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978" w:rsidRPr="00545978" w:rsidRDefault="00545978" w:rsidP="00545978">
      <w:pPr>
        <w:autoSpaceDE w:val="0"/>
        <w:autoSpaceDN w:val="0"/>
        <w:adjustRightInd w:val="0"/>
        <w:spacing w:after="0" w:line="240" w:lineRule="auto"/>
        <w:jc w:val="center"/>
        <w:rPr>
          <w:rFonts w:ascii="Times New Roman" w:eastAsiaTheme="minorHAnsi" w:hAnsi="Times New Roman"/>
          <w:b/>
          <w:color w:val="000000"/>
          <w:sz w:val="28"/>
          <w:szCs w:val="28"/>
          <w:lang w:val="kk-KZ"/>
        </w:rPr>
      </w:pPr>
      <w:r w:rsidRPr="00545978">
        <w:rPr>
          <w:rFonts w:ascii="Times New Roman" w:eastAsiaTheme="minorHAnsi" w:hAnsi="Times New Roman"/>
          <w:b/>
          <w:color w:val="000000"/>
          <w:sz w:val="28"/>
          <w:szCs w:val="28"/>
          <w:lang w:val="kk-KZ"/>
        </w:rPr>
        <w:t xml:space="preserve">Техникалық ерекшелік </w:t>
      </w:r>
    </w:p>
    <w:p w:rsidR="00545978" w:rsidRPr="00545978" w:rsidRDefault="00545978" w:rsidP="00545978">
      <w:pPr>
        <w:autoSpaceDE w:val="0"/>
        <w:autoSpaceDN w:val="0"/>
        <w:adjustRightInd w:val="0"/>
        <w:spacing w:after="0" w:line="240" w:lineRule="auto"/>
        <w:jc w:val="both"/>
        <w:rPr>
          <w:rFonts w:ascii="Times New Roman" w:eastAsiaTheme="minorHAnsi" w:hAnsi="Times New Roman"/>
          <w:b/>
          <w:color w:val="000000"/>
          <w:sz w:val="28"/>
          <w:szCs w:val="28"/>
          <w:lang w:val="kk-KZ"/>
        </w:rPr>
      </w:pPr>
    </w:p>
    <w:p w:rsidR="00545978" w:rsidRPr="00545978" w:rsidRDefault="00545978" w:rsidP="00545978">
      <w:pPr>
        <w:autoSpaceDE w:val="0"/>
        <w:autoSpaceDN w:val="0"/>
        <w:adjustRightInd w:val="0"/>
        <w:spacing w:after="0" w:line="240" w:lineRule="auto"/>
        <w:jc w:val="both"/>
        <w:rPr>
          <w:rFonts w:ascii="Times New Roman" w:eastAsiaTheme="minorHAnsi" w:hAnsi="Times New Roman"/>
          <w:b/>
          <w:color w:val="000000"/>
          <w:sz w:val="28"/>
          <w:szCs w:val="28"/>
          <w:lang w:val="kk-KZ"/>
        </w:rPr>
      </w:pPr>
      <w:r w:rsidRPr="00545978">
        <w:rPr>
          <w:rFonts w:ascii="Times New Roman" w:eastAsiaTheme="minorHAnsi" w:hAnsi="Times New Roman"/>
          <w:b/>
          <w:color w:val="000000"/>
          <w:sz w:val="28"/>
          <w:szCs w:val="28"/>
          <w:lang w:val="kk-KZ"/>
        </w:rPr>
        <w:t xml:space="preserve">Сақтандыру түрі/сыныбы: </w:t>
      </w:r>
      <w:r w:rsidRPr="00545978">
        <w:rPr>
          <w:rFonts w:ascii="Times New Roman" w:eastAsiaTheme="minorHAnsi" w:hAnsi="Times New Roman"/>
          <w:b/>
          <w:color w:val="000000"/>
          <w:sz w:val="28"/>
          <w:szCs w:val="28"/>
          <w:lang w:val="kk-KZ"/>
        </w:rPr>
        <w:t>Тасымалдаушылардың азаматтық-құқықтық жауапкершілігін сақтандыру жөніндегі қызметтер (автокөлік құралдарының иелерінен басқа).</w:t>
      </w:r>
    </w:p>
    <w:p w:rsidR="00545978" w:rsidRPr="00545978" w:rsidRDefault="00545978" w:rsidP="00545978">
      <w:pPr>
        <w:autoSpaceDE w:val="0"/>
        <w:autoSpaceDN w:val="0"/>
        <w:adjustRightInd w:val="0"/>
        <w:spacing w:after="0" w:line="240" w:lineRule="auto"/>
        <w:jc w:val="both"/>
        <w:rPr>
          <w:rFonts w:ascii="Times New Roman" w:eastAsiaTheme="minorHAnsi" w:hAnsi="Times New Roman"/>
          <w:b/>
          <w:i/>
          <w:color w:val="000000"/>
          <w:sz w:val="28"/>
          <w:szCs w:val="28"/>
          <w:lang w:val="kk-KZ"/>
        </w:rPr>
      </w:pPr>
    </w:p>
    <w:p w:rsidR="00545978" w:rsidRPr="00545978" w:rsidRDefault="00545978" w:rsidP="00545978">
      <w:pPr>
        <w:widowControl w:val="0"/>
        <w:spacing w:after="0" w:line="259" w:lineRule="auto"/>
        <w:ind w:right="-426"/>
        <w:jc w:val="both"/>
        <w:rPr>
          <w:rFonts w:ascii="Times New Roman" w:eastAsia="Times New Roman" w:hAnsi="Times New Roman"/>
          <w:sz w:val="24"/>
          <w:szCs w:val="24"/>
          <w:lang w:val="kk-KZ" w:eastAsia="ru-RU"/>
        </w:rPr>
      </w:pPr>
      <w:r w:rsidRPr="00545978">
        <w:rPr>
          <w:rFonts w:ascii="Times New Roman" w:eastAsiaTheme="minorHAnsi" w:hAnsi="Times New Roman"/>
          <w:color w:val="000000"/>
          <w:sz w:val="28"/>
          <w:szCs w:val="28"/>
          <w:lang w:val="kk-KZ"/>
        </w:rPr>
        <w:t>Сақтанушы/Тапсырыс беруші</w:t>
      </w:r>
      <w:r w:rsidRPr="00545978">
        <w:rPr>
          <w:rFonts w:ascii="Times New Roman" w:eastAsia="Times New Roman" w:hAnsi="Times New Roman"/>
          <w:sz w:val="28"/>
          <w:szCs w:val="28"/>
          <w:lang w:val="kk-KZ" w:eastAsia="ru-RU"/>
        </w:rPr>
        <w:t xml:space="preserve">: </w:t>
      </w:r>
      <w:r w:rsidRPr="00545978">
        <w:rPr>
          <w:rFonts w:ascii="Times New Roman" w:eastAsia="Times New Roman" w:hAnsi="Times New Roman"/>
          <w:sz w:val="24"/>
          <w:szCs w:val="24"/>
          <w:lang w:val="kk-KZ" w:eastAsia="ru-RU"/>
        </w:rPr>
        <w:t>"Жітіқара ауданы әкімдігінің жұмыспен қамту және әлеуметтік бағдарламалар бөлімі" мемлекеттік мекемесінің "Арнаулы әлеуметтік қызметтер көрсету орталығы" коммуналдық мемлекеттік мекемесі</w:t>
      </w:r>
    </w:p>
    <w:p w:rsidR="00545978" w:rsidRPr="00545978" w:rsidRDefault="00545978" w:rsidP="00545978">
      <w:pPr>
        <w:autoSpaceDE w:val="0"/>
        <w:autoSpaceDN w:val="0"/>
        <w:adjustRightInd w:val="0"/>
        <w:spacing w:after="0" w:line="240" w:lineRule="auto"/>
        <w:jc w:val="both"/>
        <w:rPr>
          <w:rFonts w:ascii="Times New Roman" w:eastAsiaTheme="minorHAnsi" w:hAnsi="Times New Roman"/>
          <w:b/>
          <w:i/>
          <w:color w:val="000000"/>
          <w:sz w:val="28"/>
          <w:szCs w:val="28"/>
          <w:lang w:val="kk-KZ"/>
        </w:rPr>
      </w:pPr>
      <w:r w:rsidRPr="00545978">
        <w:rPr>
          <w:rFonts w:ascii="Times New Roman" w:eastAsiaTheme="minorHAnsi" w:hAnsi="Times New Roman"/>
          <w:color w:val="000000"/>
          <w:sz w:val="28"/>
          <w:szCs w:val="28"/>
          <w:u w:val="single"/>
          <w:lang w:val="kk-KZ"/>
        </w:rPr>
        <w:t>Сақтандыру кезеңі</w:t>
      </w:r>
      <w:r w:rsidRPr="00545978">
        <w:rPr>
          <w:rFonts w:ascii="Times New Roman" w:eastAsiaTheme="minorHAnsi" w:hAnsi="Times New Roman"/>
          <w:color w:val="000000"/>
          <w:sz w:val="28"/>
          <w:szCs w:val="28"/>
          <w:lang w:val="kk-KZ"/>
        </w:rPr>
        <w:t>: 2025 жылғы тамыздан 2026 жылғы тамызға.</w:t>
      </w:r>
    </w:p>
    <w:p w:rsidR="00545978" w:rsidRPr="00545978" w:rsidRDefault="00545978" w:rsidP="00545978">
      <w:pPr>
        <w:autoSpaceDE w:val="0"/>
        <w:autoSpaceDN w:val="0"/>
        <w:adjustRightInd w:val="0"/>
        <w:spacing w:after="0" w:line="240" w:lineRule="auto"/>
        <w:jc w:val="both"/>
        <w:rPr>
          <w:rFonts w:ascii="Times New Roman" w:eastAsiaTheme="minorHAnsi" w:hAnsi="Times New Roman"/>
          <w:color w:val="000000"/>
          <w:sz w:val="28"/>
          <w:szCs w:val="28"/>
          <w:lang w:val="kk-KZ"/>
        </w:rPr>
      </w:pPr>
      <w:r w:rsidRPr="00545978">
        <w:rPr>
          <w:rFonts w:ascii="Times New Roman" w:eastAsiaTheme="minorHAnsi" w:hAnsi="Times New Roman"/>
          <w:color w:val="000000"/>
          <w:sz w:val="28"/>
          <w:szCs w:val="28"/>
          <w:u w:val="single"/>
          <w:lang w:val="kk-KZ"/>
        </w:rPr>
        <w:t>Сақтандыру объектісі:</w:t>
      </w:r>
      <w:r w:rsidRPr="00545978">
        <w:rPr>
          <w:rFonts w:ascii="Times New Roman" w:eastAsiaTheme="minorHAnsi" w:hAnsi="Times New Roman"/>
          <w:color w:val="000000"/>
          <w:sz w:val="28"/>
          <w:szCs w:val="28"/>
          <w:lang w:val="kk-KZ"/>
        </w:rPr>
        <w:t xml:space="preserve"> </w:t>
      </w:r>
      <w:r w:rsidR="008614B7" w:rsidRPr="008614B7">
        <w:rPr>
          <w:rFonts w:ascii="Times New Roman" w:eastAsiaTheme="minorHAnsi" w:hAnsi="Times New Roman"/>
          <w:color w:val="000000"/>
          <w:sz w:val="28"/>
          <w:szCs w:val="28"/>
          <w:lang w:val="kk-KZ"/>
        </w:rPr>
        <w:t>тасымалдаушылардың (автокөлік құралдарының иелерінен басқа) азаматтық-құқықтық жауапкершілігін сақтандыру жөніндегі қызметті міндетті сақтандыру объектісі Сақтандырылған тұлғаның Қазақстан Республикасының азаматтық заңнамасында белгіленген, көлік құралын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p w:rsidR="00545978" w:rsidRPr="00545978" w:rsidRDefault="00545978" w:rsidP="00545978">
      <w:pPr>
        <w:spacing w:after="0" w:line="240" w:lineRule="auto"/>
        <w:jc w:val="both"/>
        <w:rPr>
          <w:rFonts w:ascii="Times New Roman" w:eastAsiaTheme="minorHAnsi" w:hAnsi="Times New Roman"/>
          <w:color w:val="000000"/>
          <w:sz w:val="28"/>
          <w:szCs w:val="28"/>
          <w:lang w:val="kk-KZ"/>
        </w:rPr>
      </w:pPr>
      <w:r w:rsidRPr="00545978">
        <w:rPr>
          <w:rFonts w:ascii="Times New Roman" w:eastAsiaTheme="minorHAnsi" w:hAnsi="Times New Roman"/>
          <w:sz w:val="28"/>
          <w:szCs w:val="28"/>
          <w:u w:val="single"/>
          <w:lang w:val="kk-KZ" w:eastAsia="ru-RU"/>
        </w:rPr>
        <w:t>Аумағы</w:t>
      </w:r>
      <w:r w:rsidRPr="00545978">
        <w:rPr>
          <w:rFonts w:ascii="Times New Roman" w:eastAsiaTheme="minorHAnsi" w:hAnsi="Times New Roman"/>
          <w:sz w:val="28"/>
          <w:szCs w:val="28"/>
          <w:lang w:val="kk-KZ" w:eastAsia="ru-RU"/>
        </w:rPr>
        <w:t xml:space="preserve">: </w:t>
      </w:r>
      <w:r w:rsidR="008614B7" w:rsidRPr="008614B7">
        <w:rPr>
          <w:rFonts w:ascii="Times New Roman" w:eastAsiaTheme="minorHAnsi" w:hAnsi="Times New Roman"/>
          <w:sz w:val="28"/>
          <w:szCs w:val="28"/>
          <w:lang w:val="kk-KZ" w:eastAsia="ru-RU"/>
        </w:rPr>
        <w:t>көлік құралдары иелерінің жауапкершілігін міндетті сақтандыру шартының қолданылуы Қазақстан Республикасының аумағымен шектеледі.</w:t>
      </w:r>
    </w:p>
    <w:p w:rsidR="00545978" w:rsidRPr="00545978" w:rsidRDefault="00545978" w:rsidP="00545978">
      <w:pPr>
        <w:spacing w:after="0" w:line="240" w:lineRule="auto"/>
        <w:jc w:val="both"/>
        <w:rPr>
          <w:rFonts w:ascii="Times New Roman" w:eastAsiaTheme="minorHAnsi" w:hAnsi="Times New Roman"/>
          <w:color w:val="000000"/>
          <w:sz w:val="28"/>
          <w:szCs w:val="28"/>
          <w:lang w:val="kk-KZ"/>
        </w:rPr>
      </w:pPr>
      <w:r w:rsidRPr="00545978">
        <w:rPr>
          <w:rFonts w:ascii="Times New Roman" w:eastAsiaTheme="minorHAnsi" w:hAnsi="Times New Roman"/>
          <w:sz w:val="28"/>
          <w:szCs w:val="28"/>
          <w:u w:val="single"/>
          <w:lang w:val="kk-KZ" w:eastAsia="ru-RU"/>
        </w:rPr>
        <w:t>Шарты</w:t>
      </w:r>
      <w:r w:rsidRPr="00545978">
        <w:rPr>
          <w:rFonts w:ascii="Times New Roman" w:eastAsiaTheme="minorHAnsi" w:hAnsi="Times New Roman"/>
          <w:sz w:val="28"/>
          <w:szCs w:val="28"/>
          <w:lang w:val="kk-KZ" w:eastAsia="ru-RU"/>
        </w:rPr>
        <w:t>: сақтандыру қорғанысы 2003 жылғы 1 шілдедегі № 446-II «Көлік құралдары иелерінің азаматтық-құқықтық жауапкершілігін міндетті сақтандыру туралы» Қазақстан Республикасының Заңына сәйкес жүзеге асырылады.</w:t>
      </w:r>
    </w:p>
    <w:p w:rsidR="00545978" w:rsidRPr="00545978" w:rsidRDefault="00545978" w:rsidP="00545978">
      <w:pPr>
        <w:spacing w:after="0" w:line="240" w:lineRule="auto"/>
        <w:jc w:val="both"/>
        <w:rPr>
          <w:rFonts w:ascii="Times New Roman" w:eastAsiaTheme="minorHAnsi" w:hAnsi="Times New Roman"/>
          <w:color w:val="000000"/>
          <w:sz w:val="28"/>
          <w:szCs w:val="28"/>
          <w:lang w:val="kk-KZ"/>
        </w:rPr>
      </w:pPr>
      <w:r w:rsidRPr="00545978">
        <w:rPr>
          <w:rFonts w:ascii="Times New Roman" w:eastAsiaTheme="minorHAnsi" w:hAnsi="Times New Roman"/>
          <w:color w:val="000000"/>
          <w:sz w:val="28"/>
          <w:szCs w:val="28"/>
          <w:lang w:val="kk-KZ"/>
        </w:rPr>
        <w:t xml:space="preserve">      Сақтандыру шарты/сақтандыру полисі тізімге сәйкес көлік құралына ресімделеді:</w:t>
      </w:r>
    </w:p>
    <w:p w:rsidR="00545978" w:rsidRPr="00545978" w:rsidRDefault="00545978" w:rsidP="00545978">
      <w:pPr>
        <w:autoSpaceDE w:val="0"/>
        <w:autoSpaceDN w:val="0"/>
        <w:adjustRightInd w:val="0"/>
        <w:spacing w:after="0" w:line="240" w:lineRule="auto"/>
        <w:jc w:val="center"/>
        <w:rPr>
          <w:rFonts w:ascii="Times New Roman" w:eastAsiaTheme="minorHAnsi" w:hAnsi="Times New Roman"/>
          <w:sz w:val="28"/>
          <w:szCs w:val="28"/>
          <w:lang w:val="kk-KZ" w:eastAsia="ru-RU"/>
        </w:rPr>
      </w:pPr>
    </w:p>
    <w:tbl>
      <w:tblPr>
        <w:tblStyle w:val="a4"/>
        <w:tblW w:w="0" w:type="auto"/>
        <w:tblLayout w:type="fixed"/>
        <w:tblLook w:val="04A0" w:firstRow="1" w:lastRow="0" w:firstColumn="1" w:lastColumn="0" w:noHBand="0" w:noVBand="1"/>
      </w:tblPr>
      <w:tblGrid>
        <w:gridCol w:w="2376"/>
        <w:gridCol w:w="1134"/>
        <w:gridCol w:w="2409"/>
        <w:gridCol w:w="1843"/>
        <w:gridCol w:w="1843"/>
      </w:tblGrid>
      <w:tr w:rsidR="00545978" w:rsidRPr="00545978" w:rsidTr="00120FAC">
        <w:trPr>
          <w:trHeight w:val="782"/>
        </w:trPr>
        <w:tc>
          <w:tcPr>
            <w:tcW w:w="2376" w:type="dxa"/>
            <w:tcBorders>
              <w:top w:val="single" w:sz="4" w:space="0" w:color="auto"/>
              <w:left w:val="single" w:sz="4" w:space="0" w:color="auto"/>
              <w:bottom w:val="single" w:sz="4" w:space="0" w:color="auto"/>
              <w:right w:val="single" w:sz="4" w:space="0" w:color="auto"/>
            </w:tcBorders>
            <w:vAlign w:val="center"/>
            <w:hideMark/>
          </w:tcPr>
          <w:p w:rsidR="00545978" w:rsidRPr="00545978" w:rsidRDefault="00545978" w:rsidP="00545978">
            <w:pPr>
              <w:spacing w:after="0" w:line="240" w:lineRule="auto"/>
              <w:jc w:val="center"/>
              <w:rPr>
                <w:rFonts w:ascii="Times New Roman" w:eastAsiaTheme="minorHAnsi" w:hAnsi="Times New Roman"/>
                <w:b/>
                <w:lang w:val="kk-KZ"/>
              </w:rPr>
            </w:pPr>
            <w:r w:rsidRPr="00545978">
              <w:rPr>
                <w:rFonts w:ascii="Times New Roman" w:eastAsiaTheme="minorHAnsi" w:hAnsi="Times New Roman"/>
                <w:b/>
                <w:bCs/>
                <w:color w:val="000000"/>
              </w:rPr>
              <w:t>Марка</w:t>
            </w:r>
            <w:r w:rsidRPr="00545978">
              <w:rPr>
                <w:rFonts w:ascii="Times New Roman" w:eastAsiaTheme="minorHAnsi" w:hAnsi="Times New Roman"/>
                <w:b/>
                <w:bCs/>
                <w:color w:val="000000"/>
                <w:lang w:val="kk-KZ"/>
              </w:rPr>
              <w:t>сы</w:t>
            </w:r>
          </w:p>
        </w:tc>
        <w:tc>
          <w:tcPr>
            <w:tcW w:w="1134" w:type="dxa"/>
            <w:tcBorders>
              <w:top w:val="single" w:sz="4" w:space="0" w:color="auto"/>
              <w:left w:val="single" w:sz="4" w:space="0" w:color="auto"/>
              <w:bottom w:val="single" w:sz="4" w:space="0" w:color="auto"/>
              <w:right w:val="single" w:sz="4" w:space="0" w:color="auto"/>
            </w:tcBorders>
            <w:vAlign w:val="center"/>
            <w:hideMark/>
          </w:tcPr>
          <w:p w:rsidR="00545978" w:rsidRPr="00545978" w:rsidRDefault="00545978" w:rsidP="00545978">
            <w:pPr>
              <w:spacing w:after="0" w:line="240" w:lineRule="auto"/>
              <w:jc w:val="center"/>
              <w:rPr>
                <w:rFonts w:ascii="Times New Roman" w:eastAsiaTheme="minorHAnsi" w:hAnsi="Times New Roman"/>
                <w:b/>
                <w:lang w:val="kk-KZ"/>
              </w:rPr>
            </w:pPr>
            <w:r w:rsidRPr="00545978">
              <w:rPr>
                <w:rFonts w:ascii="Times New Roman" w:eastAsiaTheme="minorHAnsi" w:hAnsi="Times New Roman"/>
                <w:b/>
                <w:bCs/>
                <w:color w:val="000000"/>
                <w:lang w:val="kk-KZ"/>
              </w:rPr>
              <w:t>Шығ. жылы</w:t>
            </w:r>
            <w:r w:rsidRPr="00545978">
              <w:rPr>
                <w:rFonts w:ascii="Times New Roman" w:eastAsiaTheme="minorHAnsi" w:hAnsi="Times New Roman"/>
                <w:b/>
                <w:bCs/>
                <w:color w:val="000000"/>
              </w:rPr>
              <w:t>.</w:t>
            </w:r>
          </w:p>
        </w:tc>
        <w:tc>
          <w:tcPr>
            <w:tcW w:w="2409" w:type="dxa"/>
            <w:tcBorders>
              <w:top w:val="single" w:sz="4" w:space="0" w:color="auto"/>
              <w:left w:val="single" w:sz="4" w:space="0" w:color="auto"/>
              <w:bottom w:val="single" w:sz="4" w:space="0" w:color="auto"/>
              <w:right w:val="single" w:sz="4" w:space="0" w:color="auto"/>
            </w:tcBorders>
            <w:vAlign w:val="center"/>
            <w:hideMark/>
          </w:tcPr>
          <w:p w:rsidR="00545978" w:rsidRPr="00545978" w:rsidRDefault="00545978" w:rsidP="00545978">
            <w:pPr>
              <w:spacing w:after="0" w:line="240" w:lineRule="auto"/>
              <w:jc w:val="center"/>
              <w:rPr>
                <w:rFonts w:ascii="Times New Roman" w:eastAsiaTheme="minorHAnsi" w:hAnsi="Times New Roman"/>
                <w:b/>
                <w:lang w:val="kk-KZ"/>
              </w:rPr>
            </w:pPr>
            <w:r w:rsidRPr="00545978">
              <w:rPr>
                <w:rFonts w:ascii="Times New Roman" w:eastAsiaTheme="minorHAnsi" w:hAnsi="Times New Roman"/>
                <w:b/>
                <w:bCs/>
                <w:color w:val="000000"/>
                <w:lang w:val="kk-KZ"/>
              </w:rPr>
              <w:t>Автокөлік құралдарын тіркеу орны</w:t>
            </w:r>
          </w:p>
        </w:tc>
        <w:tc>
          <w:tcPr>
            <w:tcW w:w="1843" w:type="dxa"/>
            <w:tcBorders>
              <w:top w:val="single" w:sz="4" w:space="0" w:color="auto"/>
              <w:left w:val="single" w:sz="4" w:space="0" w:color="auto"/>
              <w:bottom w:val="single" w:sz="4" w:space="0" w:color="auto"/>
              <w:right w:val="single" w:sz="4" w:space="0" w:color="auto"/>
            </w:tcBorders>
            <w:vAlign w:val="center"/>
            <w:hideMark/>
          </w:tcPr>
          <w:p w:rsidR="00545978" w:rsidRPr="00545978" w:rsidRDefault="00545978" w:rsidP="00545978">
            <w:pPr>
              <w:spacing w:after="0" w:line="240" w:lineRule="auto"/>
              <w:jc w:val="center"/>
              <w:rPr>
                <w:rFonts w:ascii="Times New Roman" w:eastAsiaTheme="minorHAnsi" w:hAnsi="Times New Roman"/>
                <w:b/>
                <w:lang w:val="kk-KZ"/>
              </w:rPr>
            </w:pPr>
            <w:r w:rsidRPr="00545978">
              <w:rPr>
                <w:rFonts w:ascii="Times New Roman" w:eastAsiaTheme="minorHAnsi" w:hAnsi="Times New Roman"/>
                <w:b/>
                <w:bCs/>
                <w:color w:val="000000"/>
                <w:lang w:val="kk-KZ"/>
              </w:rPr>
              <w:t>Санаты</w:t>
            </w:r>
          </w:p>
        </w:tc>
        <w:tc>
          <w:tcPr>
            <w:tcW w:w="1843" w:type="dxa"/>
            <w:tcBorders>
              <w:top w:val="single" w:sz="4" w:space="0" w:color="auto"/>
              <w:left w:val="single" w:sz="4" w:space="0" w:color="auto"/>
              <w:bottom w:val="single" w:sz="4" w:space="0" w:color="auto"/>
              <w:right w:val="single" w:sz="4" w:space="0" w:color="auto"/>
            </w:tcBorders>
          </w:tcPr>
          <w:p w:rsidR="00545978" w:rsidRPr="00545978" w:rsidRDefault="008614B7" w:rsidP="00545978">
            <w:pPr>
              <w:spacing w:after="0" w:line="240" w:lineRule="auto"/>
              <w:jc w:val="center"/>
              <w:rPr>
                <w:rFonts w:ascii="Times New Roman" w:eastAsiaTheme="minorHAnsi" w:hAnsi="Times New Roman"/>
                <w:b/>
                <w:bCs/>
                <w:color w:val="000000"/>
                <w:sz w:val="18"/>
                <w:szCs w:val="18"/>
              </w:rPr>
            </w:pPr>
            <w:r w:rsidRPr="008614B7">
              <w:rPr>
                <w:rFonts w:ascii="Times New Roman" w:eastAsiaTheme="minorHAnsi" w:hAnsi="Times New Roman"/>
                <w:b/>
                <w:bCs/>
                <w:color w:val="000000"/>
                <w:sz w:val="18"/>
                <w:szCs w:val="18"/>
                <w:lang w:val="kk-KZ"/>
              </w:rPr>
              <w:t>Жолаушылар орындарын қоса алғанда</w:t>
            </w:r>
          </w:p>
        </w:tc>
      </w:tr>
      <w:tr w:rsidR="00545978" w:rsidRPr="00545978" w:rsidTr="00120FAC">
        <w:trPr>
          <w:trHeight w:hRule="exact" w:val="567"/>
        </w:trPr>
        <w:tc>
          <w:tcPr>
            <w:tcW w:w="2376" w:type="dxa"/>
            <w:tcBorders>
              <w:top w:val="single" w:sz="4" w:space="0" w:color="auto"/>
              <w:left w:val="single" w:sz="4" w:space="0" w:color="auto"/>
              <w:bottom w:val="single" w:sz="4" w:space="0" w:color="auto"/>
              <w:right w:val="single" w:sz="4" w:space="0" w:color="auto"/>
            </w:tcBorders>
          </w:tcPr>
          <w:p w:rsidR="00545978" w:rsidRPr="00545978" w:rsidRDefault="00545978" w:rsidP="00545978">
            <w:pPr>
              <w:spacing w:after="0" w:line="240" w:lineRule="auto"/>
              <w:rPr>
                <w:rFonts w:asciiTheme="minorHAnsi" w:eastAsiaTheme="minorHAnsi" w:hAnsiTheme="minorHAnsi" w:cstheme="minorBidi"/>
                <w:sz w:val="24"/>
                <w:szCs w:val="24"/>
                <w:lang w:val="kk-KZ"/>
              </w:rPr>
            </w:pPr>
            <w:r w:rsidRPr="00545978">
              <w:rPr>
                <w:rFonts w:ascii="Times New Roman" w:eastAsiaTheme="minorHAnsi" w:hAnsi="Times New Roman" w:cstheme="minorBidi"/>
                <w:sz w:val="24"/>
                <w:szCs w:val="24"/>
              </w:rPr>
              <w:t>Газ 2705 288</w:t>
            </w:r>
          </w:p>
        </w:tc>
        <w:tc>
          <w:tcPr>
            <w:tcW w:w="1134" w:type="dxa"/>
            <w:tcBorders>
              <w:top w:val="single" w:sz="4" w:space="0" w:color="auto"/>
              <w:left w:val="single" w:sz="4" w:space="0" w:color="auto"/>
              <w:bottom w:val="single" w:sz="4" w:space="0" w:color="auto"/>
              <w:right w:val="single" w:sz="4" w:space="0" w:color="auto"/>
            </w:tcBorders>
            <w:vAlign w:val="center"/>
          </w:tcPr>
          <w:p w:rsidR="00545978" w:rsidRPr="00545978" w:rsidRDefault="00545978" w:rsidP="00545978">
            <w:pPr>
              <w:jc w:val="center"/>
              <w:rPr>
                <w:color w:val="000000"/>
                <w:sz w:val="24"/>
                <w:szCs w:val="24"/>
              </w:rPr>
            </w:pPr>
            <w:r w:rsidRPr="00545978">
              <w:rPr>
                <w:color w:val="000000"/>
                <w:sz w:val="24"/>
                <w:szCs w:val="24"/>
              </w:rPr>
              <w:t>2011</w:t>
            </w:r>
          </w:p>
          <w:p w:rsidR="00545978" w:rsidRPr="00545978" w:rsidRDefault="00545978" w:rsidP="00545978">
            <w:pPr>
              <w:spacing w:after="0" w:line="240" w:lineRule="auto"/>
              <w:jc w:val="center"/>
              <w:rPr>
                <w:rFonts w:ascii="Times New Roman" w:eastAsiaTheme="minorHAnsi" w:hAnsi="Times New Roman"/>
                <w:sz w:val="24"/>
                <w:szCs w:val="24"/>
                <w:lang w:val="kk-KZ"/>
              </w:rPr>
            </w:pPr>
          </w:p>
        </w:tc>
        <w:tc>
          <w:tcPr>
            <w:tcW w:w="2409" w:type="dxa"/>
            <w:tcBorders>
              <w:top w:val="single" w:sz="4" w:space="0" w:color="auto"/>
              <w:left w:val="single" w:sz="4" w:space="0" w:color="auto"/>
              <w:bottom w:val="single" w:sz="4" w:space="0" w:color="auto"/>
              <w:right w:val="single" w:sz="4" w:space="0" w:color="auto"/>
            </w:tcBorders>
            <w:vAlign w:val="center"/>
          </w:tcPr>
          <w:p w:rsidR="00545978" w:rsidRPr="00545978" w:rsidRDefault="00545978" w:rsidP="00545978">
            <w:pPr>
              <w:spacing w:after="0" w:line="240" w:lineRule="auto"/>
              <w:jc w:val="center"/>
              <w:rPr>
                <w:rFonts w:ascii="Times New Roman" w:eastAsiaTheme="minorHAnsi" w:hAnsi="Times New Roman"/>
                <w:color w:val="000000"/>
                <w:sz w:val="24"/>
                <w:szCs w:val="24"/>
                <w:lang w:val="kk-KZ"/>
              </w:rPr>
            </w:pPr>
            <w:r w:rsidRPr="00545978">
              <w:rPr>
                <w:rFonts w:ascii="Times New Roman" w:eastAsiaTheme="minorHAnsi" w:hAnsi="Times New Roman"/>
                <w:color w:val="000000"/>
                <w:sz w:val="24"/>
                <w:szCs w:val="24"/>
                <w:lang w:val="kk-KZ"/>
              </w:rPr>
              <w:t>Жітіқара қ.</w:t>
            </w:r>
          </w:p>
          <w:p w:rsidR="00545978" w:rsidRPr="00545978" w:rsidRDefault="00545978" w:rsidP="00545978">
            <w:pPr>
              <w:spacing w:after="0" w:line="240" w:lineRule="auto"/>
              <w:jc w:val="center"/>
              <w:rPr>
                <w:rFonts w:ascii="Times New Roman" w:eastAsiaTheme="minorHAnsi" w:hAnsi="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vAlign w:val="center"/>
          </w:tcPr>
          <w:p w:rsidR="00545978" w:rsidRPr="00545978" w:rsidRDefault="00545978" w:rsidP="00545978">
            <w:pPr>
              <w:spacing w:after="0" w:line="240" w:lineRule="auto"/>
              <w:jc w:val="center"/>
              <w:rPr>
                <w:rFonts w:ascii="Times New Roman" w:eastAsiaTheme="minorHAnsi" w:hAnsi="Times New Roman"/>
                <w:color w:val="000000"/>
                <w:sz w:val="24"/>
                <w:szCs w:val="24"/>
              </w:rPr>
            </w:pPr>
            <w:r w:rsidRPr="00545978">
              <w:rPr>
                <w:rFonts w:ascii="Times New Roman" w:eastAsiaTheme="minorHAnsi" w:hAnsi="Times New Roman"/>
                <w:color w:val="000000"/>
                <w:sz w:val="24"/>
                <w:szCs w:val="24"/>
              </w:rPr>
              <w:t>В</w:t>
            </w:r>
          </w:p>
          <w:p w:rsidR="00545978" w:rsidRPr="00545978" w:rsidRDefault="00545978" w:rsidP="00545978">
            <w:pPr>
              <w:spacing w:after="0" w:line="240" w:lineRule="auto"/>
              <w:jc w:val="center"/>
              <w:rPr>
                <w:rFonts w:ascii="Times New Roman" w:eastAsiaTheme="minorHAnsi" w:hAnsi="Times New Roman"/>
                <w:sz w:val="24"/>
                <w:szCs w:val="24"/>
                <w:lang w:val="kk-KZ" w:eastAsia="ru-RU"/>
              </w:rPr>
            </w:pPr>
          </w:p>
        </w:tc>
        <w:tc>
          <w:tcPr>
            <w:tcW w:w="1843" w:type="dxa"/>
            <w:tcBorders>
              <w:top w:val="single" w:sz="4" w:space="0" w:color="auto"/>
              <w:left w:val="single" w:sz="4" w:space="0" w:color="auto"/>
              <w:bottom w:val="single" w:sz="4" w:space="0" w:color="auto"/>
              <w:right w:val="single" w:sz="4" w:space="0" w:color="auto"/>
            </w:tcBorders>
          </w:tcPr>
          <w:p w:rsidR="00545978" w:rsidRPr="00545978" w:rsidRDefault="008614B7" w:rsidP="00545978">
            <w:pPr>
              <w:spacing w:after="0" w:line="240" w:lineRule="auto"/>
              <w:jc w:val="center"/>
              <w:rPr>
                <w:rFonts w:ascii="Times New Roman" w:eastAsiaTheme="minorHAnsi" w:hAnsi="Times New Roman"/>
                <w:color w:val="000000"/>
                <w:sz w:val="24"/>
                <w:szCs w:val="24"/>
                <w:lang w:val="en-US"/>
              </w:rPr>
            </w:pPr>
            <w:r w:rsidRPr="008614B7">
              <w:rPr>
                <w:rFonts w:ascii="Times New Roman" w:eastAsiaTheme="minorHAnsi" w:hAnsi="Times New Roman"/>
                <w:color w:val="000000"/>
                <w:sz w:val="24"/>
                <w:szCs w:val="24"/>
              </w:rPr>
              <w:t xml:space="preserve">7-ден 16 </w:t>
            </w:r>
            <w:proofErr w:type="spellStart"/>
            <w:r w:rsidRPr="008614B7">
              <w:rPr>
                <w:rFonts w:ascii="Times New Roman" w:eastAsiaTheme="minorHAnsi" w:hAnsi="Times New Roman"/>
                <w:color w:val="000000"/>
                <w:sz w:val="24"/>
                <w:szCs w:val="24"/>
              </w:rPr>
              <w:t>орынға</w:t>
            </w:r>
            <w:proofErr w:type="spellEnd"/>
            <w:r w:rsidRPr="008614B7">
              <w:rPr>
                <w:rFonts w:ascii="Times New Roman" w:eastAsiaTheme="minorHAnsi" w:hAnsi="Times New Roman"/>
                <w:color w:val="000000"/>
                <w:sz w:val="24"/>
                <w:szCs w:val="24"/>
              </w:rPr>
              <w:t xml:space="preserve"> </w:t>
            </w:r>
            <w:proofErr w:type="spellStart"/>
            <w:r w:rsidRPr="008614B7">
              <w:rPr>
                <w:rFonts w:ascii="Times New Roman" w:eastAsiaTheme="minorHAnsi" w:hAnsi="Times New Roman"/>
                <w:color w:val="000000"/>
                <w:sz w:val="24"/>
                <w:szCs w:val="24"/>
              </w:rPr>
              <w:t>дейін</w:t>
            </w:r>
            <w:proofErr w:type="spellEnd"/>
          </w:p>
        </w:tc>
      </w:tr>
    </w:tbl>
    <w:p w:rsidR="00545978" w:rsidRPr="00545978" w:rsidRDefault="00545978" w:rsidP="00545978">
      <w:pPr>
        <w:spacing w:after="0" w:line="240" w:lineRule="auto"/>
        <w:jc w:val="both"/>
        <w:rPr>
          <w:rFonts w:ascii="Times New Roman" w:eastAsiaTheme="minorHAnsi" w:hAnsi="Times New Roman"/>
          <w:sz w:val="28"/>
          <w:szCs w:val="28"/>
          <w:lang w:eastAsia="ru-RU"/>
        </w:rPr>
      </w:pPr>
    </w:p>
    <w:p w:rsidR="00545978" w:rsidRPr="00545978" w:rsidRDefault="00545978" w:rsidP="00545978">
      <w:pPr>
        <w:spacing w:after="0" w:line="240" w:lineRule="auto"/>
        <w:rPr>
          <w:rFonts w:ascii="Times New Roman" w:eastAsiaTheme="minorHAnsi" w:hAnsi="Times New Roman"/>
          <w:sz w:val="28"/>
          <w:szCs w:val="28"/>
          <w:lang w:eastAsia="ru-RU"/>
        </w:rPr>
      </w:pPr>
    </w:p>
    <w:p w:rsidR="00545978" w:rsidRPr="00545978" w:rsidRDefault="00545978" w:rsidP="00545978">
      <w:pPr>
        <w:spacing w:after="0" w:line="240" w:lineRule="auto"/>
        <w:rPr>
          <w:rFonts w:ascii="Times New Roman" w:eastAsiaTheme="minorHAnsi" w:hAnsi="Times New Roman"/>
          <w:sz w:val="28"/>
          <w:szCs w:val="28"/>
          <w:lang w:eastAsia="ru-RU"/>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8614B7" w:rsidRDefault="008614B7" w:rsidP="00545978">
      <w:pPr>
        <w:pStyle w:val="Default"/>
        <w:jc w:val="center"/>
        <w:rPr>
          <w:b/>
          <w:sz w:val="28"/>
          <w:szCs w:val="28"/>
        </w:rPr>
      </w:pPr>
    </w:p>
    <w:p w:rsidR="00545978" w:rsidRDefault="00545978" w:rsidP="00545978">
      <w:pPr>
        <w:pStyle w:val="Default"/>
        <w:jc w:val="center"/>
        <w:rPr>
          <w:b/>
          <w:sz w:val="28"/>
          <w:szCs w:val="28"/>
        </w:rPr>
      </w:pPr>
    </w:p>
    <w:p w:rsidR="00545978" w:rsidRDefault="00545978" w:rsidP="00545978">
      <w:pPr>
        <w:pStyle w:val="Default"/>
        <w:jc w:val="center"/>
        <w:rPr>
          <w:b/>
          <w:sz w:val="28"/>
          <w:szCs w:val="28"/>
        </w:rPr>
      </w:pPr>
    </w:p>
    <w:p w:rsidR="00545978" w:rsidRPr="00ED466C" w:rsidRDefault="00545978" w:rsidP="00545978">
      <w:pPr>
        <w:pStyle w:val="Default"/>
        <w:jc w:val="center"/>
        <w:rPr>
          <w:b/>
          <w:sz w:val="28"/>
          <w:szCs w:val="28"/>
          <w:lang w:val="kk-KZ"/>
        </w:rPr>
      </w:pPr>
      <w:r w:rsidRPr="00CB43A5">
        <w:rPr>
          <w:b/>
          <w:sz w:val="28"/>
          <w:szCs w:val="28"/>
        </w:rPr>
        <w:lastRenderedPageBreak/>
        <w:t>Техническ</w:t>
      </w:r>
      <w:r>
        <w:rPr>
          <w:b/>
          <w:sz w:val="28"/>
          <w:szCs w:val="28"/>
        </w:rPr>
        <w:t>ая</w:t>
      </w:r>
      <w:r w:rsidRPr="00CB43A5">
        <w:rPr>
          <w:b/>
          <w:sz w:val="28"/>
          <w:szCs w:val="28"/>
        </w:rPr>
        <w:t xml:space="preserve"> спецификаци</w:t>
      </w:r>
      <w:r>
        <w:rPr>
          <w:b/>
          <w:sz w:val="28"/>
          <w:szCs w:val="28"/>
        </w:rPr>
        <w:t>я</w:t>
      </w:r>
      <w:r w:rsidRPr="00CB43A5">
        <w:rPr>
          <w:b/>
          <w:sz w:val="28"/>
          <w:szCs w:val="28"/>
        </w:rPr>
        <w:t xml:space="preserve"> </w:t>
      </w:r>
    </w:p>
    <w:p w:rsidR="00545978" w:rsidRDefault="00545978" w:rsidP="00545978">
      <w:pPr>
        <w:pStyle w:val="Default"/>
        <w:jc w:val="both"/>
        <w:rPr>
          <w:b/>
          <w:sz w:val="28"/>
          <w:szCs w:val="28"/>
        </w:rPr>
      </w:pPr>
    </w:p>
    <w:p w:rsidR="00545978" w:rsidRPr="00221576" w:rsidRDefault="00545978" w:rsidP="00545978">
      <w:pPr>
        <w:pStyle w:val="Default"/>
        <w:jc w:val="both"/>
        <w:rPr>
          <w:b/>
          <w:i/>
          <w:color w:val="auto"/>
          <w:sz w:val="28"/>
          <w:szCs w:val="28"/>
          <w:lang w:val="kk-KZ"/>
        </w:rPr>
      </w:pPr>
      <w:r>
        <w:rPr>
          <w:b/>
          <w:sz w:val="28"/>
          <w:szCs w:val="28"/>
        </w:rPr>
        <w:t>Вид/класс страхования</w:t>
      </w:r>
      <w:r w:rsidRPr="00C42660">
        <w:rPr>
          <w:b/>
          <w:sz w:val="28"/>
          <w:szCs w:val="28"/>
        </w:rPr>
        <w:t xml:space="preserve">: </w:t>
      </w:r>
      <w:hyperlink r:id="rId4" w:history="1">
        <w:r w:rsidRPr="00221576">
          <w:rPr>
            <w:rStyle w:val="a3"/>
            <w:b/>
            <w:color w:val="auto"/>
            <w:sz w:val="28"/>
            <w:szCs w:val="28"/>
            <w:shd w:val="clear" w:color="auto" w:fill="FFFFFF"/>
          </w:rPr>
          <w:t>Услуги по страхованию гражданско-правовой ответственности перевозчиков (кроме владельцев автотранспортных средств)</w:t>
        </w:r>
      </w:hyperlink>
      <w:r w:rsidRPr="00221576">
        <w:rPr>
          <w:b/>
          <w:color w:val="auto"/>
          <w:sz w:val="28"/>
          <w:szCs w:val="28"/>
        </w:rPr>
        <w:t>.</w:t>
      </w:r>
    </w:p>
    <w:p w:rsidR="00545978" w:rsidRPr="00B50A57" w:rsidRDefault="00545978" w:rsidP="00545978">
      <w:pPr>
        <w:pStyle w:val="FR1"/>
        <w:spacing w:line="259" w:lineRule="auto"/>
        <w:ind w:left="0" w:right="-426"/>
        <w:jc w:val="both"/>
        <w:rPr>
          <w:sz w:val="28"/>
          <w:szCs w:val="28"/>
        </w:rPr>
      </w:pPr>
      <w:r w:rsidRPr="00C42660">
        <w:rPr>
          <w:sz w:val="28"/>
          <w:szCs w:val="28"/>
          <w:u w:val="single"/>
          <w:lang w:val="kk-KZ"/>
        </w:rPr>
        <w:t>Страхователь</w:t>
      </w:r>
      <w:r>
        <w:rPr>
          <w:sz w:val="28"/>
          <w:szCs w:val="28"/>
          <w:u w:val="single"/>
          <w:lang w:val="kk-KZ"/>
        </w:rPr>
        <w:t>/Заказчик</w:t>
      </w:r>
      <w:r w:rsidRPr="00C42660">
        <w:rPr>
          <w:sz w:val="28"/>
          <w:szCs w:val="28"/>
          <w:lang w:val="kk-KZ"/>
        </w:rPr>
        <w:t xml:space="preserve">: </w:t>
      </w:r>
      <w:r w:rsidRPr="00043B6F">
        <w:rPr>
          <w:sz w:val="28"/>
          <w:szCs w:val="28"/>
          <w:lang w:val="kk-KZ"/>
        </w:rPr>
        <w:t>Коммунальное государственное учреждение "Центр оказания специальных социальных услуг" государственного учреждения "Отдел занятости и социальных программ акимата Житикаринского района"</w:t>
      </w:r>
    </w:p>
    <w:p w:rsidR="00545978" w:rsidRPr="00C42660" w:rsidRDefault="00545978" w:rsidP="00545978">
      <w:pPr>
        <w:pStyle w:val="Default"/>
        <w:jc w:val="both"/>
        <w:rPr>
          <w:b/>
          <w:i/>
          <w:sz w:val="28"/>
          <w:szCs w:val="28"/>
        </w:rPr>
      </w:pPr>
      <w:r w:rsidRPr="00C42660">
        <w:rPr>
          <w:sz w:val="28"/>
          <w:szCs w:val="28"/>
          <w:u w:val="single"/>
        </w:rPr>
        <w:t>Период страхования</w:t>
      </w:r>
      <w:r w:rsidRPr="00C42660">
        <w:rPr>
          <w:sz w:val="28"/>
          <w:szCs w:val="28"/>
          <w:lang w:val="kk-KZ"/>
        </w:rPr>
        <w:t>:</w:t>
      </w:r>
      <w:r w:rsidRPr="00C42660">
        <w:rPr>
          <w:sz w:val="28"/>
          <w:szCs w:val="28"/>
        </w:rPr>
        <w:t xml:space="preserve"> </w:t>
      </w:r>
      <w:r>
        <w:rPr>
          <w:sz w:val="28"/>
          <w:szCs w:val="28"/>
        </w:rPr>
        <w:t>август</w:t>
      </w:r>
      <w:r w:rsidRPr="00C42660">
        <w:rPr>
          <w:sz w:val="28"/>
          <w:szCs w:val="28"/>
          <w:lang w:val="kk-KZ"/>
        </w:rPr>
        <w:t xml:space="preserve"> 202</w:t>
      </w:r>
      <w:r>
        <w:rPr>
          <w:sz w:val="28"/>
          <w:szCs w:val="28"/>
          <w:lang w:val="kk-KZ"/>
        </w:rPr>
        <w:t>5</w:t>
      </w:r>
      <w:r w:rsidRPr="00C42660">
        <w:rPr>
          <w:sz w:val="28"/>
          <w:szCs w:val="28"/>
          <w:lang w:val="kk-KZ"/>
        </w:rPr>
        <w:t xml:space="preserve"> года по </w:t>
      </w:r>
      <w:r>
        <w:rPr>
          <w:sz w:val="28"/>
          <w:szCs w:val="28"/>
          <w:lang w:val="kk-KZ"/>
        </w:rPr>
        <w:t>август</w:t>
      </w:r>
      <w:r w:rsidRPr="00C42660">
        <w:rPr>
          <w:sz w:val="28"/>
          <w:szCs w:val="28"/>
          <w:lang w:val="kk-KZ"/>
        </w:rPr>
        <w:t xml:space="preserve"> 202</w:t>
      </w:r>
      <w:r>
        <w:rPr>
          <w:sz w:val="28"/>
          <w:szCs w:val="28"/>
          <w:lang w:val="kk-KZ"/>
        </w:rPr>
        <w:t>6</w:t>
      </w:r>
      <w:r w:rsidRPr="00C42660">
        <w:rPr>
          <w:sz w:val="28"/>
          <w:szCs w:val="28"/>
          <w:lang w:val="kk-KZ"/>
        </w:rPr>
        <w:t xml:space="preserve"> года.</w:t>
      </w:r>
    </w:p>
    <w:p w:rsidR="00545978" w:rsidRPr="00221576" w:rsidRDefault="00545978" w:rsidP="00545978">
      <w:pPr>
        <w:pStyle w:val="Default"/>
        <w:jc w:val="both"/>
        <w:rPr>
          <w:i/>
          <w:color w:val="auto"/>
          <w:sz w:val="28"/>
          <w:szCs w:val="28"/>
          <w:lang w:val="kk-KZ"/>
        </w:rPr>
      </w:pPr>
      <w:r w:rsidRPr="00C42660">
        <w:rPr>
          <w:sz w:val="28"/>
          <w:szCs w:val="28"/>
          <w:u w:val="single"/>
        </w:rPr>
        <w:t>Объект страхования:</w:t>
      </w:r>
      <w:r w:rsidRPr="00C42660">
        <w:rPr>
          <w:sz w:val="28"/>
          <w:szCs w:val="28"/>
        </w:rPr>
        <w:t xml:space="preserve"> </w:t>
      </w:r>
      <w:bookmarkStart w:id="0" w:name="440473799"/>
      <w:r w:rsidRPr="00C42660">
        <w:rPr>
          <w:sz w:val="28"/>
          <w:szCs w:val="28"/>
        </w:rPr>
        <w:t>о</w:t>
      </w:r>
      <w:r w:rsidRPr="00C42660">
        <w:rPr>
          <w:sz w:val="28"/>
          <w:szCs w:val="28"/>
          <w:lang w:val="kk-KZ"/>
        </w:rPr>
        <w:t xml:space="preserve">бъектом обязательного страхования </w:t>
      </w:r>
      <w:r>
        <w:fldChar w:fldCharType="begin"/>
      </w:r>
      <w:r>
        <w:instrText xml:space="preserve"> HYPERLINK "https://v3bl.goszakup.gov.kz/ru/announce/index/8162405" </w:instrText>
      </w:r>
      <w:r>
        <w:fldChar w:fldCharType="separate"/>
      </w:r>
      <w:r>
        <w:rPr>
          <w:rStyle w:val="a3"/>
          <w:color w:val="auto"/>
          <w:sz w:val="28"/>
          <w:szCs w:val="28"/>
          <w:shd w:val="clear" w:color="auto" w:fill="FFFFFF"/>
        </w:rPr>
        <w:t>у</w:t>
      </w:r>
      <w:r w:rsidRPr="00221576">
        <w:rPr>
          <w:rStyle w:val="a3"/>
          <w:color w:val="auto"/>
          <w:sz w:val="28"/>
          <w:szCs w:val="28"/>
          <w:shd w:val="clear" w:color="auto" w:fill="FFFFFF"/>
        </w:rPr>
        <w:t>слуги по страхованию гражданско-правовой ответственности перевозчиков (кроме владельцев автотранспортных средств)</w:t>
      </w:r>
      <w:r>
        <w:rPr>
          <w:rStyle w:val="a3"/>
          <w:color w:val="auto"/>
          <w:sz w:val="28"/>
          <w:szCs w:val="28"/>
          <w:shd w:val="clear" w:color="auto" w:fill="FFFFFF"/>
        </w:rPr>
        <w:fldChar w:fldCharType="end"/>
      </w:r>
      <w:r>
        <w:rPr>
          <w:color w:val="auto"/>
          <w:sz w:val="28"/>
          <w:szCs w:val="28"/>
        </w:rPr>
        <w:t xml:space="preserve"> </w:t>
      </w:r>
      <w:r w:rsidRPr="00C42660">
        <w:rPr>
          <w:sz w:val="28"/>
          <w:szCs w:val="28"/>
          <w:lang w:val="kk-KZ"/>
        </w:rPr>
        <w:t xml:space="preserve">является имущественный интерес застрахованного лица, связанный с его обязанностью, установленной гражданским </w:t>
      </w:r>
      <w:r>
        <w:fldChar w:fldCharType="begin"/>
      </w:r>
      <w:r>
        <w:instrText xml:space="preserve"> HYPERLINK "https://bestprofi.com/home/section/448372524" \h </w:instrText>
      </w:r>
      <w:r>
        <w:fldChar w:fldCharType="separate"/>
      </w:r>
      <w:r w:rsidRPr="00C42660">
        <w:rPr>
          <w:sz w:val="28"/>
          <w:szCs w:val="28"/>
          <w:lang w:val="kk-KZ"/>
        </w:rPr>
        <w:t>законодательством</w:t>
      </w:r>
      <w:r>
        <w:rPr>
          <w:sz w:val="28"/>
          <w:szCs w:val="28"/>
          <w:lang w:val="kk-KZ"/>
        </w:rPr>
        <w:fldChar w:fldCharType="end"/>
      </w:r>
      <w:r w:rsidRPr="00C42660">
        <w:rPr>
          <w:sz w:val="28"/>
          <w:szCs w:val="28"/>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p>
    <w:bookmarkEnd w:id="0"/>
    <w:p w:rsidR="00545978" w:rsidRPr="00025A46" w:rsidRDefault="00545978" w:rsidP="00545978">
      <w:pPr>
        <w:jc w:val="both"/>
        <w:rPr>
          <w:rFonts w:ascii="Times New Roman" w:hAnsi="Times New Roman"/>
          <w:color w:val="000000"/>
          <w:sz w:val="28"/>
          <w:szCs w:val="28"/>
          <w:lang w:val="kk-KZ"/>
        </w:rPr>
      </w:pPr>
      <w:r w:rsidRPr="00025A46">
        <w:rPr>
          <w:rFonts w:ascii="Times New Roman" w:hAnsi="Times New Roman"/>
          <w:sz w:val="28"/>
          <w:szCs w:val="28"/>
          <w:u w:val="single"/>
        </w:rPr>
        <w:t>Территория</w:t>
      </w:r>
      <w:r w:rsidRPr="00025A46">
        <w:rPr>
          <w:rFonts w:ascii="Times New Roman" w:hAnsi="Times New Roman"/>
          <w:sz w:val="28"/>
          <w:szCs w:val="28"/>
        </w:rPr>
        <w:t>: д</w:t>
      </w:r>
      <w:r w:rsidRPr="00025A46">
        <w:rPr>
          <w:rFonts w:ascii="Times New Roman" w:hAnsi="Times New Roman"/>
          <w:color w:val="000000"/>
          <w:sz w:val="28"/>
          <w:szCs w:val="28"/>
          <w:lang w:val="kk-KZ"/>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rsidR="005E671E" w:rsidRDefault="00545978" w:rsidP="00545978">
      <w:pPr>
        <w:rPr>
          <w:rFonts w:ascii="Times New Roman" w:hAnsi="Times New Roman"/>
          <w:color w:val="000000"/>
          <w:sz w:val="28"/>
          <w:szCs w:val="28"/>
          <w:lang w:val="kk-KZ"/>
        </w:rPr>
      </w:pPr>
      <w:r w:rsidRPr="00025A46">
        <w:rPr>
          <w:rFonts w:ascii="Times New Roman" w:hAnsi="Times New Roman"/>
          <w:sz w:val="28"/>
          <w:szCs w:val="28"/>
          <w:u w:val="single"/>
        </w:rPr>
        <w:t>Условия</w:t>
      </w:r>
      <w:r w:rsidRPr="00025A46">
        <w:rPr>
          <w:rFonts w:ascii="Times New Roman" w:hAnsi="Times New Roman"/>
          <w:sz w:val="28"/>
          <w:szCs w:val="28"/>
        </w:rPr>
        <w:t xml:space="preserve">: страховая защита </w:t>
      </w:r>
      <w:r w:rsidRPr="00025A46">
        <w:rPr>
          <w:rFonts w:ascii="Times New Roman" w:hAnsi="Times New Roman"/>
          <w:color w:val="000000"/>
          <w:sz w:val="28"/>
          <w:szCs w:val="28"/>
          <w:lang w:val="kk-KZ"/>
        </w:rPr>
        <w:t>осуществляется в соответствии с Законом Республики Казахст</w:t>
      </w:r>
      <w:r>
        <w:rPr>
          <w:rFonts w:ascii="Times New Roman" w:hAnsi="Times New Roman"/>
          <w:color w:val="000000"/>
          <w:sz w:val="28"/>
          <w:szCs w:val="28"/>
          <w:lang w:val="kk-KZ"/>
        </w:rPr>
        <w:t xml:space="preserve">ан «Об обязательном страховании </w:t>
      </w:r>
      <w:r w:rsidRPr="00025A46">
        <w:rPr>
          <w:rFonts w:ascii="Times New Roman" w:hAnsi="Times New Roman"/>
          <w:color w:val="000000"/>
          <w:sz w:val="28"/>
          <w:szCs w:val="28"/>
          <w:lang w:val="kk-KZ"/>
        </w:rPr>
        <w:t>на транспортное средство согласно списка:</w:t>
      </w:r>
      <w:r w:rsidRPr="00A6511D">
        <w:rPr>
          <w:rFonts w:ascii="Times New Roman" w:hAnsi="Times New Roman"/>
          <w:color w:val="000000"/>
          <w:sz w:val="28"/>
          <w:szCs w:val="28"/>
          <w:lang w:val="kk-KZ"/>
        </w:rPr>
        <w:t xml:space="preserve"> </w:t>
      </w:r>
      <w:r w:rsidRPr="00025A46">
        <w:rPr>
          <w:rFonts w:ascii="Times New Roman" w:hAnsi="Times New Roman"/>
          <w:color w:val="000000"/>
          <w:sz w:val="28"/>
          <w:szCs w:val="28"/>
          <w:lang w:val="kk-KZ"/>
        </w:rPr>
        <w:t xml:space="preserve">гражданско-правовой ответственности владельцев транспортных средств» от 1 июля 2003 </w:t>
      </w:r>
      <w:proofErr w:type="gramStart"/>
      <w:r w:rsidRPr="00025A46">
        <w:rPr>
          <w:rFonts w:ascii="Times New Roman" w:hAnsi="Times New Roman"/>
          <w:color w:val="000000"/>
          <w:sz w:val="28"/>
          <w:szCs w:val="28"/>
          <w:lang w:val="kk-KZ"/>
        </w:rPr>
        <w:t>года  №</w:t>
      </w:r>
      <w:proofErr w:type="gramEnd"/>
      <w:r w:rsidRPr="00025A46">
        <w:rPr>
          <w:rFonts w:ascii="Times New Roman" w:hAnsi="Times New Roman"/>
          <w:color w:val="000000"/>
          <w:sz w:val="28"/>
          <w:szCs w:val="28"/>
          <w:lang w:val="kk-KZ"/>
        </w:rPr>
        <w:t xml:space="preserve"> 446-II.      Договор страхования /страховой полис оформляе</w:t>
      </w:r>
      <w:r>
        <w:rPr>
          <w:rFonts w:ascii="Times New Roman" w:hAnsi="Times New Roman"/>
          <w:color w:val="000000"/>
          <w:sz w:val="28"/>
          <w:szCs w:val="28"/>
          <w:lang w:val="kk-KZ"/>
        </w:rPr>
        <w:t>т</w:t>
      </w:r>
      <w:r w:rsidR="008614B7">
        <w:rPr>
          <w:rFonts w:ascii="Times New Roman" w:hAnsi="Times New Roman"/>
          <w:color w:val="000000"/>
          <w:sz w:val="28"/>
          <w:szCs w:val="28"/>
          <w:lang w:val="kk-KZ"/>
        </w:rPr>
        <w:t xml:space="preserve"> согласно списку</w:t>
      </w:r>
      <w:bookmarkStart w:id="1" w:name="_GoBack"/>
      <w:bookmarkEnd w:id="1"/>
      <w:r>
        <w:rPr>
          <w:rFonts w:ascii="Times New Roman" w:hAnsi="Times New Roman"/>
          <w:color w:val="000000"/>
          <w:sz w:val="28"/>
          <w:szCs w:val="28"/>
          <w:lang w:val="kk-KZ"/>
        </w:rPr>
        <w:t>.</w:t>
      </w:r>
    </w:p>
    <w:tbl>
      <w:tblPr>
        <w:tblStyle w:val="a4"/>
        <w:tblW w:w="0" w:type="auto"/>
        <w:jc w:val="center"/>
        <w:tblLook w:val="04A0" w:firstRow="1" w:lastRow="0" w:firstColumn="1" w:lastColumn="0" w:noHBand="0" w:noVBand="1"/>
      </w:tblPr>
      <w:tblGrid>
        <w:gridCol w:w="1726"/>
        <w:gridCol w:w="1692"/>
        <w:gridCol w:w="2275"/>
        <w:gridCol w:w="1791"/>
        <w:gridCol w:w="1861"/>
      </w:tblGrid>
      <w:tr w:rsidR="00545978" w:rsidRPr="00545978" w:rsidTr="00545978">
        <w:trPr>
          <w:jc w:val="center"/>
        </w:trPr>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b/>
                <w:bCs/>
                <w:color w:val="000000"/>
                <w:sz w:val="24"/>
                <w:szCs w:val="24"/>
              </w:rPr>
              <w:t>Марка</w:t>
            </w:r>
          </w:p>
        </w:tc>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b/>
                <w:bCs/>
                <w:color w:val="000000"/>
                <w:sz w:val="24"/>
                <w:szCs w:val="24"/>
              </w:rPr>
              <w:t xml:space="preserve">Год </w:t>
            </w:r>
            <w:proofErr w:type="spellStart"/>
            <w:r w:rsidRPr="00545978">
              <w:rPr>
                <w:rFonts w:ascii="Times New Roman" w:hAnsi="Times New Roman"/>
                <w:b/>
                <w:bCs/>
                <w:color w:val="000000"/>
                <w:sz w:val="24"/>
                <w:szCs w:val="24"/>
              </w:rPr>
              <w:t>вып</w:t>
            </w:r>
            <w:proofErr w:type="spellEnd"/>
            <w:r w:rsidRPr="00545978">
              <w:rPr>
                <w:rFonts w:ascii="Times New Roman" w:hAnsi="Times New Roman"/>
                <w:b/>
                <w:bCs/>
                <w:color w:val="000000"/>
                <w:sz w:val="24"/>
                <w:szCs w:val="24"/>
              </w:rPr>
              <w:t>.</w:t>
            </w:r>
          </w:p>
        </w:tc>
        <w:tc>
          <w:tcPr>
            <w:tcW w:w="1869" w:type="dxa"/>
          </w:tcPr>
          <w:p w:rsidR="00545978" w:rsidRPr="00545978" w:rsidRDefault="00545978" w:rsidP="00545978">
            <w:pPr>
              <w:rPr>
                <w:rFonts w:ascii="Times New Roman" w:hAnsi="Times New Roman"/>
                <w:sz w:val="24"/>
                <w:szCs w:val="24"/>
              </w:rPr>
            </w:pPr>
            <w:proofErr w:type="gramStart"/>
            <w:r w:rsidRPr="00545978">
              <w:rPr>
                <w:rFonts w:ascii="Times New Roman" w:hAnsi="Times New Roman"/>
                <w:b/>
                <w:bCs/>
                <w:color w:val="000000"/>
                <w:sz w:val="24"/>
                <w:szCs w:val="24"/>
              </w:rPr>
              <w:t>Место  регистрации</w:t>
            </w:r>
            <w:proofErr w:type="gramEnd"/>
            <w:r w:rsidRPr="00545978">
              <w:rPr>
                <w:rFonts w:ascii="Times New Roman" w:hAnsi="Times New Roman"/>
                <w:b/>
                <w:bCs/>
                <w:color w:val="000000"/>
                <w:sz w:val="24"/>
                <w:szCs w:val="24"/>
              </w:rPr>
              <w:t xml:space="preserve"> автотранспортных средств</w:t>
            </w:r>
          </w:p>
        </w:tc>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b/>
                <w:bCs/>
                <w:color w:val="000000"/>
                <w:sz w:val="24"/>
                <w:szCs w:val="24"/>
              </w:rPr>
              <w:t>Категория</w:t>
            </w:r>
          </w:p>
        </w:tc>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b/>
                <w:color w:val="000000"/>
                <w:sz w:val="24"/>
                <w:szCs w:val="24"/>
              </w:rPr>
              <w:t>Пассажирских мест включительно</w:t>
            </w:r>
          </w:p>
        </w:tc>
      </w:tr>
      <w:tr w:rsidR="00545978" w:rsidRPr="00545978" w:rsidTr="00545978">
        <w:trPr>
          <w:jc w:val="center"/>
        </w:trPr>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sz w:val="24"/>
                <w:szCs w:val="24"/>
              </w:rPr>
              <w:t>Газ 2705 288</w:t>
            </w:r>
          </w:p>
        </w:tc>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sz w:val="24"/>
                <w:szCs w:val="24"/>
              </w:rPr>
              <w:t>2011</w:t>
            </w:r>
          </w:p>
        </w:tc>
        <w:tc>
          <w:tcPr>
            <w:tcW w:w="1869" w:type="dxa"/>
          </w:tcPr>
          <w:p w:rsidR="00545978" w:rsidRPr="00545978" w:rsidRDefault="00545978" w:rsidP="00545978">
            <w:pPr>
              <w:jc w:val="center"/>
              <w:rPr>
                <w:rFonts w:ascii="Times New Roman" w:hAnsi="Times New Roman"/>
                <w:color w:val="000000"/>
                <w:sz w:val="24"/>
                <w:szCs w:val="24"/>
              </w:rPr>
            </w:pPr>
            <w:proofErr w:type="spellStart"/>
            <w:r w:rsidRPr="00545978">
              <w:rPr>
                <w:rFonts w:ascii="Times New Roman" w:hAnsi="Times New Roman"/>
                <w:color w:val="000000"/>
                <w:sz w:val="24"/>
                <w:szCs w:val="24"/>
              </w:rPr>
              <w:t>г.Житикара</w:t>
            </w:r>
            <w:proofErr w:type="spellEnd"/>
          </w:p>
          <w:p w:rsidR="00545978" w:rsidRPr="00545978" w:rsidRDefault="00545978" w:rsidP="00545978">
            <w:pPr>
              <w:rPr>
                <w:rFonts w:ascii="Times New Roman" w:hAnsi="Times New Roman"/>
                <w:sz w:val="24"/>
                <w:szCs w:val="24"/>
              </w:rPr>
            </w:pPr>
          </w:p>
        </w:tc>
        <w:tc>
          <w:tcPr>
            <w:tcW w:w="1869" w:type="dxa"/>
          </w:tcPr>
          <w:p w:rsidR="00545978" w:rsidRPr="00545978" w:rsidRDefault="00545978" w:rsidP="00545978">
            <w:pPr>
              <w:jc w:val="center"/>
              <w:rPr>
                <w:rFonts w:ascii="Times New Roman" w:hAnsi="Times New Roman"/>
                <w:color w:val="000000"/>
                <w:sz w:val="24"/>
                <w:szCs w:val="24"/>
              </w:rPr>
            </w:pPr>
            <w:r w:rsidRPr="00545978">
              <w:rPr>
                <w:rFonts w:ascii="Times New Roman" w:hAnsi="Times New Roman"/>
                <w:color w:val="000000"/>
                <w:sz w:val="24"/>
                <w:szCs w:val="24"/>
              </w:rPr>
              <w:t>В</w:t>
            </w:r>
          </w:p>
          <w:p w:rsidR="00545978" w:rsidRPr="00545978" w:rsidRDefault="00545978" w:rsidP="00545978">
            <w:pPr>
              <w:rPr>
                <w:rFonts w:ascii="Times New Roman" w:hAnsi="Times New Roman"/>
                <w:sz w:val="24"/>
                <w:szCs w:val="24"/>
              </w:rPr>
            </w:pPr>
          </w:p>
        </w:tc>
        <w:tc>
          <w:tcPr>
            <w:tcW w:w="1869" w:type="dxa"/>
          </w:tcPr>
          <w:p w:rsidR="00545978" w:rsidRPr="00545978" w:rsidRDefault="00545978" w:rsidP="00545978">
            <w:pPr>
              <w:rPr>
                <w:rFonts w:ascii="Times New Roman" w:hAnsi="Times New Roman"/>
                <w:sz w:val="24"/>
                <w:szCs w:val="24"/>
              </w:rPr>
            </w:pPr>
            <w:r w:rsidRPr="00545978">
              <w:rPr>
                <w:rFonts w:ascii="Times New Roman" w:hAnsi="Times New Roman"/>
                <w:color w:val="000000"/>
                <w:sz w:val="24"/>
                <w:szCs w:val="24"/>
              </w:rPr>
              <w:t>Свыше 7 до 16 мест</w:t>
            </w:r>
          </w:p>
        </w:tc>
      </w:tr>
    </w:tbl>
    <w:p w:rsidR="00545978" w:rsidRDefault="00545978" w:rsidP="00545978"/>
    <w:sectPr w:rsidR="005459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540"/>
    <w:rsid w:val="00545978"/>
    <w:rsid w:val="005E671E"/>
    <w:rsid w:val="008614B7"/>
    <w:rsid w:val="00E36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2CDED-0B61-4660-B5BE-EFC8791EE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5978"/>
    <w:pPr>
      <w:spacing w:after="200" w:line="27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45978"/>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uiPriority w:val="99"/>
    <w:unhideWhenUsed/>
    <w:rsid w:val="00545978"/>
    <w:rPr>
      <w:color w:val="0563C1" w:themeColor="hyperlink"/>
      <w:u w:val="single"/>
    </w:rPr>
  </w:style>
  <w:style w:type="paragraph" w:customStyle="1" w:styleId="FR1">
    <w:name w:val="FR1"/>
    <w:rsid w:val="00545978"/>
    <w:pPr>
      <w:widowControl w:val="0"/>
      <w:spacing w:after="0" w:line="240" w:lineRule="auto"/>
      <w:ind w:left="80"/>
    </w:pPr>
    <w:rPr>
      <w:rFonts w:ascii="Times New Roman" w:eastAsia="Times New Roman" w:hAnsi="Times New Roman" w:cs="Times New Roman"/>
      <w:sz w:val="20"/>
      <w:szCs w:val="20"/>
      <w:lang w:eastAsia="ru-RU"/>
    </w:rPr>
  </w:style>
  <w:style w:type="table" w:styleId="a4">
    <w:name w:val="Table Grid"/>
    <w:basedOn w:val="a1"/>
    <w:uiPriority w:val="59"/>
    <w:rsid w:val="005459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3bl.goszakup.gov.kz/ru/announce/index/81624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487</Words>
  <Characters>2780</Characters>
  <Application>Microsoft Office Word</Application>
  <DocSecurity>0</DocSecurity>
  <Lines>23</Lines>
  <Paragraphs>6</Paragraphs>
  <ScaleCrop>false</ScaleCrop>
  <Company>SPecialiST RePack</Company>
  <LinksUpToDate>false</LinksUpToDate>
  <CharactersWithSpaces>3261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2025-08-26T13:02:00Z</dcterms:created>
  <dcterms:modified xsi:type="dcterms:W3CDTF">2025-08-26T13:22:00Z</dcterms:modified>
</cp:coreProperties>
</file>