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081" w:rsidRPr="00EF67C5" w:rsidRDefault="007A3081" w:rsidP="007A3081">
      <w:pPr>
        <w:spacing w:after="0" w:line="240" w:lineRule="auto"/>
        <w:ind w:left="43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7C5">
        <w:rPr>
          <w:rFonts w:ascii="Times New Roman" w:hAnsi="Times New Roman" w:cs="Times New Roman"/>
          <w:b/>
          <w:sz w:val="24"/>
          <w:szCs w:val="24"/>
        </w:rPr>
        <w:t>Бекіту</w:t>
      </w:r>
    </w:p>
    <w:p w:rsidR="007A3081" w:rsidRPr="00EF67C5" w:rsidRDefault="007A3081" w:rsidP="007A3081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7C5">
        <w:rPr>
          <w:rFonts w:ascii="Times New Roman" w:hAnsi="Times New Roman" w:cs="Times New Roman"/>
          <w:b/>
          <w:sz w:val="24"/>
          <w:szCs w:val="24"/>
        </w:rPr>
        <w:t>«Орталық» өңірлік қолбасшылығы қолбасшысының тыл бойынша орынбасары</w:t>
      </w:r>
    </w:p>
    <w:p w:rsidR="007A3081" w:rsidRPr="00EF67C5" w:rsidRDefault="007A3081" w:rsidP="007A3081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7C5">
        <w:rPr>
          <w:rFonts w:ascii="Times New Roman" w:hAnsi="Times New Roman" w:cs="Times New Roman"/>
          <w:b/>
          <w:sz w:val="24"/>
          <w:szCs w:val="24"/>
        </w:rPr>
        <w:t xml:space="preserve">полковник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EF67C5">
        <w:rPr>
          <w:rFonts w:ascii="Times New Roman" w:hAnsi="Times New Roman" w:cs="Times New Roman"/>
          <w:b/>
          <w:sz w:val="24"/>
          <w:szCs w:val="24"/>
        </w:rPr>
        <w:t xml:space="preserve">        А. Коркембаев</w:t>
      </w:r>
    </w:p>
    <w:p w:rsidR="007A3081" w:rsidRPr="00EF67C5" w:rsidRDefault="007A3081" w:rsidP="007A3081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7C5">
        <w:rPr>
          <w:rFonts w:ascii="Times New Roman" w:hAnsi="Times New Roman" w:cs="Times New Roman"/>
          <w:b/>
          <w:sz w:val="24"/>
          <w:szCs w:val="24"/>
        </w:rPr>
        <w:t>«___» _________________ 2026 жыл.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Default="007A3081" w:rsidP="007A3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7A3081" w:rsidRPr="007A3081" w:rsidRDefault="007A3081" w:rsidP="007A3081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b/>
          <w:sz w:val="24"/>
          <w:szCs w:val="24"/>
        </w:rPr>
        <w:t>суық сумен жабдықтау құбыржолын горизонтальді-бағытталған бұрғылау әдісімен төсеу жұмыстарын жүргізуге.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Ғимараттың сумен жабдықтау жүйесін жаңарту: сыртқы құбырды тесу әдісімен ауыстыру, есептеу торабын орнату, көтергіш сорғы жабдықтарын және электрмен жабдықтау желісін монтаждау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 xml:space="preserve">1. </w:t>
      </w:r>
      <w:r w:rsidRPr="007A3081">
        <w:rPr>
          <w:rFonts w:ascii="Times New Roman" w:hAnsi="Times New Roman" w:cs="Times New Roman"/>
          <w:b/>
          <w:sz w:val="24"/>
          <w:szCs w:val="28"/>
        </w:rPr>
        <w:t>Жалпы мәліметтер және сыртқы желілер</w:t>
      </w:r>
      <w:r w:rsidRPr="007A3081">
        <w:rPr>
          <w:rFonts w:ascii="Times New Roman" w:hAnsi="Times New Roman" w:cs="Times New Roman"/>
          <w:sz w:val="24"/>
          <w:szCs w:val="28"/>
        </w:rPr>
        <w:t>. Жартылау әдісі - Ауланың абаттандырылуын бұзбай, Горизонтальды-бағытталған бұрғылау (ГББ / басқарылатын тесу әдісі). Учаске ұзындығы - қолданыстағы су құбыры колонкасынан (шұңғылаудан) ғимаратқа ену нүктесіне дейін 15 метр. Құбыр - шаруашылық-ауыз сумен жабдықтауға арналған, сыртқы диаметрі 60 мм төмен қысымды полиэтилен (ТҚП ПЭ-100 SDR 11). Жер төменінің тереңдігі - аймақтың құрылыс нормаларына сәйкес топырақтың нормативтік қаттыру тереңдігінен төмен.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 xml:space="preserve">2. </w:t>
      </w:r>
      <w:r w:rsidRPr="007A3081">
        <w:rPr>
          <w:rFonts w:ascii="Times New Roman" w:hAnsi="Times New Roman" w:cs="Times New Roman"/>
          <w:b/>
          <w:sz w:val="24"/>
          <w:szCs w:val="28"/>
        </w:rPr>
        <w:t>Су есепке алу аспабы</w:t>
      </w:r>
      <w:r w:rsidRPr="007A3081">
        <w:rPr>
          <w:rFonts w:ascii="Times New Roman" w:hAnsi="Times New Roman" w:cs="Times New Roman"/>
          <w:sz w:val="24"/>
          <w:szCs w:val="28"/>
        </w:rPr>
        <w:t>. Аспап түрі - механикалық типтегі (қанатшалы) қарапайым бір ағынды немесе көп ағынды құрғақ жүргізуші есептегіш. Номиналды диаметр - Ду 40 (60 мм құбырмен және сорғы кірісімен байланыстыру кезінде дәл есептеу арқылы анықталады). Метрологиялық класы - стандартты көлденең орнату кезіндегі «В» дәлдік класы. Есептеу торабының жиынтықталуы - есептегіштен бұрын және кейін сапалы толық өткізгіш тежеу арматурасы (шарлы крандар), ірі тазартудың торлы сүзгісі (кірісінде) және кері клапан (шығысында) орнатылады. Сондай-ақ, сумен жабдықтауды қамтамасыз ететін ұйым су есепке алу аспабын пломбалайды.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 xml:space="preserve">3. </w:t>
      </w:r>
      <w:r w:rsidRPr="007A3081">
        <w:rPr>
          <w:rFonts w:ascii="Times New Roman" w:hAnsi="Times New Roman" w:cs="Times New Roman"/>
          <w:b/>
          <w:sz w:val="24"/>
          <w:szCs w:val="28"/>
        </w:rPr>
        <w:t>Көтергіш сорғы қондырғысы</w:t>
      </w:r>
      <w:r w:rsidRPr="007A3081">
        <w:rPr>
          <w:rFonts w:ascii="Times New Roman" w:hAnsi="Times New Roman" w:cs="Times New Roman"/>
          <w:sz w:val="24"/>
          <w:szCs w:val="28"/>
        </w:rPr>
        <w:t>. Ғимараттың барлық 3 қабатында судың тұрақты қысымын қамтамасыз ету үшін (ғимарат ұзындығы 80 м) келесі параметрлері бар сорғы агрегаты орнатылады. Гидравликалық параметрлер: Номиналды өнімділік (Q): 4.0 – 5.5 м³/сағ (үш қабатты ғимараттың пиктік су тұтынуын қамтамасыз етуге есептелген). Номиналды басымдық (H): 38 – 45 метр су бағаны. Ол көтерудің геометриялық биіктігін (~10 м), ғимарат ұзындығы бойынша (80 м) сызықтық және жергілікті шығындарды жабады және соңғы тұтынушыда еркін басымдықты қамтамасыз етеді. Максималды жұмыс қысымы: 10 бардан (1.0 МПа) кем емес. Конструктивті орындалуы: Сорғы түрі - Вертикальды көп сатылы орталықтан тарайтын сорғы (немесе оның базасындағы автоматты станция). Материалдар - Өткізгіш бөлік, білік және жұмысшы дөңгелектер — ұзақ мерзімділікті және гигиеналық қажеттілікті қамтамасыз ету үшін жоғары</w:t>
      </w:r>
      <w:r w:rsidR="00E515E7">
        <w:rPr>
          <w:rFonts w:ascii="Times New Roman" w:hAnsi="Times New Roman" w:cs="Times New Roman"/>
          <w:sz w:val="24"/>
          <w:szCs w:val="28"/>
        </w:rPr>
        <w:t xml:space="preserve"> сапалы тот баспайтын болат. </w:t>
      </w:r>
      <w:r w:rsidRPr="007A3081">
        <w:rPr>
          <w:rFonts w:ascii="Times New Roman" w:hAnsi="Times New Roman" w:cs="Times New Roman"/>
          <w:sz w:val="24"/>
          <w:szCs w:val="28"/>
        </w:rPr>
        <w:t xml:space="preserve">Білікті тығыздау - Торцельді механикалық тығыздағыш (кремний карбиді / графит / EPDM). Басқару және автоматты қорғаныс: Басқару тәсілі - Автоматты, қысым және ағын датчиктерінің сигналы бойынша. Жұмсақ іске қосу, дәл қысымды сақтау және электр энергиясын үнемдеу үшін жиілік преобразоватерін (инверторды) қолдану ұсынылады. Қорғаныс жүйелері - «Құрғақ жүріс» әсерінен (ағын бойынша немесе қысым релесі бойынша) интеграцияланған электронды қорғаныс, ток бойынша артық жүктемеден, орамдардың қызып кетуінен және кернеу секірістерінен қорғаныс. Гидроаккумулятор - Гидросоққыларды басып, электр қозғалтқышының қосылу жиілігін оңтайландыру үшін көлемі 24–50 литрден </w:t>
      </w:r>
      <w:r>
        <w:rPr>
          <w:rFonts w:ascii="Times New Roman" w:hAnsi="Times New Roman" w:cs="Times New Roman"/>
          <w:sz w:val="24"/>
          <w:szCs w:val="28"/>
        </w:rPr>
        <w:t>кем емес мембраналы бак (PN10).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lastRenderedPageBreak/>
        <w:t xml:space="preserve">4. </w:t>
      </w:r>
      <w:r w:rsidRPr="007A3081">
        <w:rPr>
          <w:rFonts w:ascii="Times New Roman" w:hAnsi="Times New Roman" w:cs="Times New Roman"/>
          <w:b/>
          <w:sz w:val="24"/>
          <w:szCs w:val="28"/>
        </w:rPr>
        <w:t>Электрмен жабдықтау желісі</w:t>
      </w:r>
      <w:r w:rsidRPr="007A3081">
        <w:rPr>
          <w:rFonts w:ascii="Times New Roman" w:hAnsi="Times New Roman" w:cs="Times New Roman"/>
          <w:sz w:val="24"/>
          <w:szCs w:val="28"/>
        </w:rPr>
        <w:t>. Кабель өнімдері - Түтін мен газ бөлінуі төмендетилген, жануды қолдамайтын күштік мыс кабель. Жылдардың қимасы — 3х2.5 мм²-ден кем емес. Электр монтаждау жұмыстары - Кабельді ғимараттың тарату қалқанынан сорғыға дейінгі техникалық үй-жайлардың ішінен ПВХ қорғаныс гофр түтігінде немесе қатты кабель-каналдарда төсеу жүзеге асырылады. Қабырғалар арқылы өтулер — қорғаныс жеңделерінде. Қорғаныс автоматикасы - ГРЩ/тарату қалқанында жеке автоматты ажыратқыш (номиналы 10А/16А, C сипаттамасы) және 30 мА утечка тогы бар УЗО (немесе дифференциалды автомат) монтақталады. Жерге тұйықтау - Кабельдің жерге тұйықтаушы жылына ғимараттың қорғаныс жерге тұйықтау контурына міндетті түрде қосу. Жабдықтың барлық ток өткізбейтін металл бөліктері жерге тұйықталуы тиіс.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 xml:space="preserve">5. </w:t>
      </w:r>
      <w:r w:rsidRPr="007A3081">
        <w:rPr>
          <w:rFonts w:ascii="Times New Roman" w:hAnsi="Times New Roman" w:cs="Times New Roman"/>
          <w:b/>
          <w:sz w:val="24"/>
          <w:szCs w:val="28"/>
        </w:rPr>
        <w:t>Жұмыстарды өндірудің негізгі кезеңдері мен ережелері</w:t>
      </w:r>
      <w:r w:rsidRPr="007A3081">
        <w:rPr>
          <w:rFonts w:ascii="Times New Roman" w:hAnsi="Times New Roman" w:cs="Times New Roman"/>
          <w:sz w:val="24"/>
          <w:szCs w:val="28"/>
        </w:rPr>
        <w:t>. Топырақ жұмыстары: Құдық жанындағы бастапқы қазандықты қазу және ғимаратқа кіретін жердегі қабылдау қазандығын қазу. Траншеясыз төсеу: Топырақты бұзушы / бұрғылау кешенімен 15 м ұзындыққа тесіп өту және Ø60 мм ПНД құбырының өретін жібін тарту. Түйіндерді жабдықтау: Құбырдың ғимаратқа кіру орнын герметизациялау. Блоктау арматурасын, сүзгіні, механикалық есептегішті және кері клапанды монтаждау. Жүйені тікелей жұмыс істету мүмкіндігі үшін крандары бар айналып өту (байпас) желісін монтаждау. Электр монтаждау: Күштік желіні төсеу, автоматты қорғаныс жүйесін және сорғыны жерге тұйықтауды қосу. Қабтау-қабылдау: 2 сағат бойы қысыммен гидравликалық сынақтар (опрессовка) жүргізу. Сорғының барлық режимдердегі жұмысын тексеру, құрғақ жүрістен қорғау жүйелерін және электр қорғанысын тестілеу. Жасырын жұмыстар актілерін жасау.</w:t>
      </w:r>
    </w:p>
    <w:p w:rsidR="007A3081" w:rsidRPr="007A3081" w:rsidRDefault="007A3081" w:rsidP="007A308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Pr="007A3081" w:rsidRDefault="007A3081" w:rsidP="007A308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A3081">
        <w:rPr>
          <w:rFonts w:ascii="Times New Roman" w:hAnsi="Times New Roman" w:cs="Times New Roman"/>
          <w:b/>
          <w:sz w:val="24"/>
          <w:szCs w:val="28"/>
        </w:rPr>
        <w:t>Басқа талаптар мен шарттар.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Өнім беруші жұмыстарды өз күшімен орындайды.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Өнім беруші барлық қажетті материалдарды, жабдықтарды, агрегаттарды, жиынтықтауыштары мен шығыс материалдарын жеткізуді өз бетінше қамтамасыз етеді.</w:t>
      </w:r>
    </w:p>
    <w:p w:rsidR="005079C0" w:rsidRDefault="005079C0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5079C0">
        <w:rPr>
          <w:rFonts w:ascii="Times New Roman" w:hAnsi="Times New Roman" w:cs="Times New Roman"/>
          <w:sz w:val="24"/>
          <w:szCs w:val="28"/>
        </w:rPr>
        <w:t>Демонтаждауға, монтаждауға, жеткізуге, тиеу-түсіру жұмыстарына, өткізуге, қосуға, баптауға және іске қосу-реттеу жұмыстарына байланысты барлық шығындар орындалатын жұмыс құнына кіреді.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Жұмыстарды орындау процесінде анықталған және жабдықты толық жұмысқа келтіру үшін қажетті қосымша жұмыстар мен шығындар Тапсырыс беруші тарапынан қосымша төлемсіз Өнім берушінің есебінен жүзеге асырылады.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Жоғарыда көрсетілген барлық жұмыстар өнім берушінің толық көлемінде орындалады, сондай-ақ барлық материалдар, жабдықтар, көлік, арнайы техника, шығыс материалдары, қалдықтарды шығару және ілеспе жұмыстар Өнім берушінің есебінен орындалады.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Жұмыстар келесі мекенжай бойынша орындалады: СҚО, Айыртау ауданы, Новоукраинка ауылы, Березова көшесі 200 А. ҚР Ұлттық ұлттық гвардиясының «5510 әскери бөлігі» РММ 3-ші жеке атыс ротасы.</w:t>
      </w:r>
    </w:p>
    <w:p w:rsidR="007A3081" w:rsidRDefault="007A3081" w:rsidP="007A308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Pr="007A3081" w:rsidRDefault="007A3081" w:rsidP="007A308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1572C" w:rsidRPr="00336A4B" w:rsidRDefault="00A1572C" w:rsidP="00A15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Тыл басқармасының (пәтерлік-пайдалану) қызметінің бастығы</w:t>
      </w:r>
    </w:p>
    <w:p w:rsidR="00A1572C" w:rsidRPr="00336A4B" w:rsidRDefault="00A1572C" w:rsidP="00A15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</w:t>
      </w:r>
      <w:r>
        <w:rPr>
          <w:rFonts w:ascii="Times New Roman" w:hAnsi="Times New Roman" w:cs="Times New Roman"/>
          <w:b/>
          <w:sz w:val="24"/>
          <w:szCs w:val="24"/>
        </w:rPr>
        <w:t xml:space="preserve">р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А. Дудник</w:t>
      </w:r>
    </w:p>
    <w:p w:rsidR="007A3081" w:rsidRP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Default="007A3081" w:rsidP="007A308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7A3081" w:rsidRDefault="007A3081" w:rsidP="007A308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515E7" w:rsidRDefault="00E515E7" w:rsidP="007A308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515E7" w:rsidRDefault="00E515E7" w:rsidP="007A308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515E7" w:rsidRDefault="00E515E7" w:rsidP="007A308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7A3081" w:rsidRDefault="007A3081" w:rsidP="007A308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176D9A" w:rsidRPr="00176D9A" w:rsidRDefault="00176D9A" w:rsidP="00C266AC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76D9A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</w:p>
    <w:p w:rsidR="00176D9A" w:rsidRPr="00176D9A" w:rsidRDefault="00176D9A" w:rsidP="00C266AC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176D9A">
        <w:rPr>
          <w:rFonts w:ascii="Times New Roman" w:hAnsi="Times New Roman" w:cs="Times New Roman"/>
          <w:b/>
          <w:sz w:val="24"/>
          <w:szCs w:val="28"/>
        </w:rPr>
        <w:t>Заместитель командующего РгК «Орталық» по тылу</w:t>
      </w:r>
    </w:p>
    <w:p w:rsidR="00176D9A" w:rsidRPr="00176D9A" w:rsidRDefault="00176D9A" w:rsidP="00C266AC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176D9A">
        <w:rPr>
          <w:rFonts w:ascii="Times New Roman" w:hAnsi="Times New Roman" w:cs="Times New Roman"/>
          <w:b/>
          <w:sz w:val="24"/>
          <w:szCs w:val="28"/>
        </w:rPr>
        <w:t>полковник                     А. Коркембаев</w:t>
      </w:r>
    </w:p>
    <w:p w:rsidR="00176D9A" w:rsidRPr="00176D9A" w:rsidRDefault="00176D9A" w:rsidP="00C266AC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176D9A">
        <w:rPr>
          <w:rFonts w:ascii="Times New Roman" w:hAnsi="Times New Roman" w:cs="Times New Roman"/>
          <w:b/>
          <w:sz w:val="24"/>
          <w:szCs w:val="28"/>
        </w:rPr>
        <w:t>«___» ____________2026 год.</w:t>
      </w:r>
    </w:p>
    <w:p w:rsidR="00176D9A" w:rsidRDefault="00176D9A" w:rsidP="00176D9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76D9A" w:rsidRPr="00176D9A" w:rsidRDefault="00176D9A" w:rsidP="00176D9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76D9A" w:rsidRPr="00176D9A" w:rsidRDefault="00176D9A" w:rsidP="00176D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9A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76D9A" w:rsidRPr="00176D9A" w:rsidRDefault="00176D9A" w:rsidP="00176D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9A">
        <w:rPr>
          <w:rFonts w:ascii="Times New Roman" w:hAnsi="Times New Roman" w:cs="Times New Roman"/>
          <w:b/>
          <w:sz w:val="24"/>
          <w:szCs w:val="24"/>
        </w:rPr>
        <w:t>на проведение работ по прокладке трубопровода холодного водоснабжения методом горизонтально-направленного бурения.</w:t>
      </w:r>
    </w:p>
    <w:p w:rsidR="00176D9A" w:rsidRPr="00176D9A" w:rsidRDefault="00176D9A" w:rsidP="00176D9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55744" w:rsidRPr="00176D9A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t xml:space="preserve">На модернизацию системы водоснабжения здания: замена наружного трубопровода методом прокола, устройство узла учета, монтаж повысительного насосного оборудования и линии электроснабжения </w:t>
      </w:r>
    </w:p>
    <w:p w:rsidR="00A55744" w:rsidRPr="00176D9A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t xml:space="preserve">1. </w:t>
      </w:r>
      <w:r w:rsidRPr="00176D9A">
        <w:rPr>
          <w:rFonts w:ascii="Times New Roman" w:hAnsi="Times New Roman" w:cs="Times New Roman"/>
          <w:b/>
          <w:sz w:val="24"/>
          <w:szCs w:val="28"/>
        </w:rPr>
        <w:t>Общие сведения и наружные сети</w:t>
      </w:r>
      <w:r w:rsidR="00176D9A">
        <w:rPr>
          <w:rFonts w:ascii="Times New Roman" w:hAnsi="Times New Roman" w:cs="Times New Roman"/>
          <w:b/>
          <w:sz w:val="24"/>
          <w:szCs w:val="28"/>
        </w:rPr>
        <w:t>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Метод прокладки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Горизонтально-направленное бурение (ГНБ / метод управляемого прокола) без нарушения благоустройства территории.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Длина участка</w:t>
      </w:r>
      <w:r w:rsidR="00176D9A">
        <w:rPr>
          <w:rFonts w:ascii="Times New Roman" w:hAnsi="Times New Roman" w:cs="Times New Roman"/>
          <w:sz w:val="24"/>
          <w:szCs w:val="28"/>
        </w:rPr>
        <w:t xml:space="preserve"> - </w:t>
      </w:r>
      <w:r w:rsidRPr="00176D9A">
        <w:rPr>
          <w:rFonts w:ascii="Times New Roman" w:hAnsi="Times New Roman" w:cs="Times New Roman"/>
          <w:sz w:val="24"/>
          <w:szCs w:val="28"/>
        </w:rPr>
        <w:t>15 метров от существующего водопроводного колодца (ямы) до точки ввода в здание.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Трубопровод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Полиэтилен низкого давления (ПНД ПЭ-100 SDR 11) наружным диаметром 60 мм, предназначенный для хозяйственно-питьевого водоснабжения.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Глубина заложения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Ниже нормативной глубины промерзания грунта в соответствии со строительными нормами региона.</w:t>
      </w:r>
    </w:p>
    <w:p w:rsidR="00A55744" w:rsidRPr="00176D9A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t xml:space="preserve">2. </w:t>
      </w:r>
      <w:r w:rsidRPr="00176D9A">
        <w:rPr>
          <w:rFonts w:ascii="Times New Roman" w:hAnsi="Times New Roman" w:cs="Times New Roman"/>
          <w:b/>
          <w:sz w:val="24"/>
          <w:szCs w:val="28"/>
        </w:rPr>
        <w:t>Прибор учета воды</w:t>
      </w:r>
      <w:r w:rsidR="00176D9A">
        <w:rPr>
          <w:rFonts w:ascii="Times New Roman" w:hAnsi="Times New Roman" w:cs="Times New Roman"/>
          <w:b/>
          <w:sz w:val="24"/>
          <w:szCs w:val="28"/>
        </w:rPr>
        <w:t>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Ти</w:t>
      </w:r>
      <w:r w:rsidR="007A3081">
        <w:rPr>
          <w:rFonts w:ascii="Times New Roman" w:hAnsi="Times New Roman" w:cs="Times New Roman"/>
          <w:sz w:val="24"/>
          <w:szCs w:val="28"/>
        </w:rPr>
        <w:t>п прибора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Простой одноструйный или многоструйный сухоходный счетчик механического типа (крыльчатый).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="00E37910" w:rsidRPr="00176D9A">
        <w:rPr>
          <w:rFonts w:ascii="Times New Roman" w:hAnsi="Times New Roman" w:cs="Times New Roman"/>
          <w:sz w:val="24"/>
          <w:szCs w:val="28"/>
        </w:rPr>
        <w:t>Номинальный диаметр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="00E37910" w:rsidRP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Ду 40 (определяется точным ра</w:t>
      </w:r>
      <w:r w:rsidR="00E37910" w:rsidRPr="00176D9A">
        <w:rPr>
          <w:rFonts w:ascii="Times New Roman" w:hAnsi="Times New Roman" w:cs="Times New Roman"/>
          <w:sz w:val="24"/>
          <w:szCs w:val="28"/>
        </w:rPr>
        <w:t>счетом при сопряжении с трубой 6</w:t>
      </w:r>
      <w:r w:rsidRPr="00176D9A">
        <w:rPr>
          <w:rFonts w:ascii="Times New Roman" w:hAnsi="Times New Roman" w:cs="Times New Roman"/>
          <w:sz w:val="24"/>
          <w:szCs w:val="28"/>
        </w:rPr>
        <w:t>0 мм и входом насоса).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Метрологический класс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Класс точности «В» при стандартной горизонтальной установке.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Комплектация узла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До и после счетчика устанавливается качественная полнопроходная запорная арматура (шаровые краны), сетчатый фильтр грубой очистки (на входе) и обратный клапан (на выходе).</w:t>
      </w:r>
      <w:r w:rsidR="00E37910" w:rsidRPr="00176D9A">
        <w:rPr>
          <w:rFonts w:ascii="Times New Roman" w:hAnsi="Times New Roman" w:cs="Times New Roman"/>
          <w:sz w:val="24"/>
          <w:szCs w:val="28"/>
        </w:rPr>
        <w:t xml:space="preserve"> А также производится опломбировка прибора учета воды организацией обеспечивающей водоснабжение.</w:t>
      </w:r>
    </w:p>
    <w:p w:rsidR="00A55744" w:rsidRPr="00176D9A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t xml:space="preserve">3. </w:t>
      </w:r>
      <w:r w:rsidRPr="00176D9A">
        <w:rPr>
          <w:rFonts w:ascii="Times New Roman" w:hAnsi="Times New Roman" w:cs="Times New Roman"/>
          <w:b/>
          <w:sz w:val="24"/>
          <w:szCs w:val="28"/>
        </w:rPr>
        <w:t>Повысительная насосная установка</w:t>
      </w:r>
      <w:r w:rsidR="00176D9A">
        <w:rPr>
          <w:rFonts w:ascii="Times New Roman" w:hAnsi="Times New Roman" w:cs="Times New Roman"/>
          <w:sz w:val="24"/>
          <w:szCs w:val="28"/>
        </w:rPr>
        <w:t xml:space="preserve">. </w:t>
      </w:r>
      <w:r w:rsidRPr="00176D9A">
        <w:rPr>
          <w:rFonts w:ascii="Times New Roman" w:hAnsi="Times New Roman" w:cs="Times New Roman"/>
          <w:sz w:val="24"/>
          <w:szCs w:val="28"/>
        </w:rPr>
        <w:t>Для обеспечения стабильного давления воды на всех 3-х этажах здания (длина здания 80 м) устанавливается насосный агрегат со следующими параметрами</w:t>
      </w:r>
      <w:r w:rsidR="00176D9A">
        <w:rPr>
          <w:rFonts w:ascii="Times New Roman" w:hAnsi="Times New Roman" w:cs="Times New Roman"/>
          <w:sz w:val="24"/>
          <w:szCs w:val="28"/>
        </w:rPr>
        <w:t>.</w:t>
      </w:r>
      <w:r w:rsidR="00E37910" w:rsidRP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Гидравлические параметры</w:t>
      </w:r>
      <w:r w:rsidR="00176D9A">
        <w:rPr>
          <w:rFonts w:ascii="Times New Roman" w:hAnsi="Times New Roman" w:cs="Times New Roman"/>
          <w:sz w:val="24"/>
          <w:szCs w:val="28"/>
        </w:rPr>
        <w:t xml:space="preserve">: </w:t>
      </w:r>
      <w:r w:rsidRPr="00176D9A">
        <w:rPr>
          <w:rFonts w:ascii="Times New Roman" w:hAnsi="Times New Roman" w:cs="Times New Roman"/>
          <w:sz w:val="24"/>
          <w:szCs w:val="28"/>
        </w:rPr>
        <w:t>Номинальная производительность (Q): 4.0 – 5.5 м³/ч (рассчитана на обеспечение пикового водопотребления трехэтажного здания).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Номинальный напор (H): 38 – 45 метров водного столба. Покрывает геометрическую высоту подъема (~10 м), линейные и местные потери по длине здания (80 м) и гарантирует свободный напор у конечного потребителя.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Максимальное рабочее давление: Не менее 10 бар (1.0 МПа).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Конструктивное исполнение</w:t>
      </w:r>
      <w:r w:rsidR="00176D9A">
        <w:rPr>
          <w:rFonts w:ascii="Times New Roman" w:hAnsi="Times New Roman" w:cs="Times New Roman"/>
          <w:sz w:val="24"/>
          <w:szCs w:val="28"/>
        </w:rPr>
        <w:t xml:space="preserve">: </w:t>
      </w:r>
      <w:r w:rsidRPr="00176D9A">
        <w:rPr>
          <w:rFonts w:ascii="Times New Roman" w:hAnsi="Times New Roman" w:cs="Times New Roman"/>
          <w:sz w:val="24"/>
          <w:szCs w:val="28"/>
        </w:rPr>
        <w:t>Тип насоса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Вертикальный многоступенчатый центробежный насос (или автоматическая станция на его базе).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Материалы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Проточная часть, вал и рабочие колеса — высок</w:t>
      </w:r>
      <w:r w:rsidR="00E515E7">
        <w:rPr>
          <w:rFonts w:ascii="Times New Roman" w:hAnsi="Times New Roman" w:cs="Times New Roman"/>
          <w:sz w:val="24"/>
          <w:szCs w:val="28"/>
        </w:rPr>
        <w:t>окачественная нержавеющая сталь</w:t>
      </w:r>
      <w:r w:rsidRPr="00176D9A">
        <w:rPr>
          <w:rFonts w:ascii="Times New Roman" w:hAnsi="Times New Roman" w:cs="Times New Roman"/>
          <w:sz w:val="24"/>
          <w:szCs w:val="28"/>
        </w:rPr>
        <w:t xml:space="preserve"> для обеспечения долговечности и гигиеничности.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Уплотнение вала</w:t>
      </w:r>
      <w:r w:rsidR="00176D9A">
        <w:rPr>
          <w:rFonts w:ascii="Times New Roman" w:hAnsi="Times New Roman" w:cs="Times New Roman"/>
          <w:sz w:val="24"/>
          <w:szCs w:val="28"/>
        </w:rPr>
        <w:t xml:space="preserve"> - </w:t>
      </w:r>
      <w:r w:rsidRPr="00176D9A">
        <w:rPr>
          <w:rFonts w:ascii="Times New Roman" w:hAnsi="Times New Roman" w:cs="Times New Roman"/>
          <w:sz w:val="24"/>
          <w:szCs w:val="28"/>
        </w:rPr>
        <w:t>Торцевое механическое уплотнение (карбид кремния / графит / EPDM).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Управление и автоматическая защита</w:t>
      </w:r>
      <w:r w:rsidR="00176D9A">
        <w:rPr>
          <w:rFonts w:ascii="Times New Roman" w:hAnsi="Times New Roman" w:cs="Times New Roman"/>
          <w:sz w:val="24"/>
          <w:szCs w:val="28"/>
        </w:rPr>
        <w:t xml:space="preserve">: </w:t>
      </w:r>
      <w:r w:rsidRPr="00176D9A">
        <w:rPr>
          <w:rFonts w:ascii="Times New Roman" w:hAnsi="Times New Roman" w:cs="Times New Roman"/>
          <w:sz w:val="24"/>
          <w:szCs w:val="28"/>
        </w:rPr>
        <w:t>Способ управления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Автоматический, по сигналу датчиков давления и протока. Рекомендуется применение частотного преобразователя (инвертора) для плавного пуска, поддержания точного давления и экономии электроэнергии.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Система защит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Интегрированная электронная защита от «сухого хода» (по протоку или реле давления), защита от перегрузки по току, перегрева обмоток и скачков напряжения.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Гидроаккумулятор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Мембранный бак объемом не менее 24–50 литров (PN10) для гашения гидроударов и оптимизации частоты включения электродвигателя.</w:t>
      </w:r>
    </w:p>
    <w:p w:rsidR="00A55744" w:rsidRPr="00176D9A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lastRenderedPageBreak/>
        <w:t xml:space="preserve">4. </w:t>
      </w:r>
      <w:r w:rsidRPr="00176D9A">
        <w:rPr>
          <w:rFonts w:ascii="Times New Roman" w:hAnsi="Times New Roman" w:cs="Times New Roman"/>
          <w:b/>
          <w:sz w:val="24"/>
          <w:szCs w:val="28"/>
        </w:rPr>
        <w:t>Линия электроснабжения</w:t>
      </w:r>
      <w:r w:rsidR="00176D9A">
        <w:rPr>
          <w:rFonts w:ascii="Times New Roman" w:hAnsi="Times New Roman" w:cs="Times New Roman"/>
          <w:b/>
          <w:sz w:val="24"/>
          <w:szCs w:val="28"/>
        </w:rPr>
        <w:t>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Кабельная продукция</w:t>
      </w:r>
      <w:r w:rsidR="00176D9A">
        <w:rPr>
          <w:rFonts w:ascii="Times New Roman" w:hAnsi="Times New Roman" w:cs="Times New Roman"/>
          <w:sz w:val="24"/>
          <w:szCs w:val="28"/>
        </w:rPr>
        <w:t xml:space="preserve"> - </w:t>
      </w:r>
      <w:r w:rsidRPr="00176D9A">
        <w:rPr>
          <w:rFonts w:ascii="Times New Roman" w:hAnsi="Times New Roman" w:cs="Times New Roman"/>
          <w:sz w:val="24"/>
          <w:szCs w:val="28"/>
        </w:rPr>
        <w:t>Силовой медный кабель, не поддерживающий горение, с пониженным дымо- и газовыделением. Сечение жил — не менее 3х2.5 мм².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Электромонтажные работы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Прокладка кабеля внутри технических помещений от распределительного щита здания до насоса осуществляется в защитной гофротрубе ПВХ или жестких кабель-каналах. Проходы через стены — в защитных гильзах.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Защитная автоматика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В ГРЩ/распределительном щите монтируется отдельный автоматический выключатель (номинал 10А/16А, характеристика C) и УЗО с током утечки 30 мА (либо дифференциальный автомат).</w:t>
      </w:r>
      <w:r w:rsidR="00176D9A">
        <w:rPr>
          <w:rFonts w:ascii="Times New Roman" w:hAnsi="Times New Roman" w:cs="Times New Roman"/>
          <w:sz w:val="24"/>
          <w:szCs w:val="28"/>
        </w:rPr>
        <w:t xml:space="preserve"> </w:t>
      </w:r>
      <w:r w:rsidRPr="00176D9A">
        <w:rPr>
          <w:rFonts w:ascii="Times New Roman" w:hAnsi="Times New Roman" w:cs="Times New Roman"/>
          <w:sz w:val="24"/>
          <w:szCs w:val="28"/>
        </w:rPr>
        <w:t>Заземление</w:t>
      </w:r>
      <w:r w:rsidR="00176D9A">
        <w:rPr>
          <w:rFonts w:ascii="Times New Roman" w:hAnsi="Times New Roman" w:cs="Times New Roman"/>
          <w:sz w:val="24"/>
          <w:szCs w:val="28"/>
        </w:rPr>
        <w:t xml:space="preserve"> -</w:t>
      </w:r>
      <w:r w:rsidRPr="00176D9A">
        <w:rPr>
          <w:rFonts w:ascii="Times New Roman" w:hAnsi="Times New Roman" w:cs="Times New Roman"/>
          <w:sz w:val="24"/>
          <w:szCs w:val="28"/>
        </w:rPr>
        <w:t xml:space="preserve"> Обязательное подключение заземляющей жилы кабеля к контуру защитного заземления здания. Все металлические нетоковедущие части оборудования должны быть заземлены.</w:t>
      </w:r>
    </w:p>
    <w:p w:rsidR="006A5CBF" w:rsidRPr="007A3081" w:rsidRDefault="00A55744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176D9A">
        <w:rPr>
          <w:rFonts w:ascii="Times New Roman" w:hAnsi="Times New Roman" w:cs="Times New Roman"/>
          <w:sz w:val="24"/>
          <w:szCs w:val="28"/>
        </w:rPr>
        <w:t xml:space="preserve">5. </w:t>
      </w:r>
      <w:r w:rsidRPr="00176D9A">
        <w:rPr>
          <w:rFonts w:ascii="Times New Roman" w:hAnsi="Times New Roman" w:cs="Times New Roman"/>
          <w:b/>
          <w:sz w:val="24"/>
          <w:szCs w:val="28"/>
        </w:rPr>
        <w:t>Основные этапы и правила производства работ</w:t>
      </w:r>
      <w:r w:rsidR="00176D9A">
        <w:rPr>
          <w:rFonts w:ascii="Times New Roman" w:hAnsi="Times New Roman" w:cs="Times New Roman"/>
          <w:sz w:val="24"/>
          <w:szCs w:val="28"/>
        </w:rPr>
        <w:t xml:space="preserve">. </w:t>
      </w:r>
      <w:r w:rsidRPr="007A3081">
        <w:rPr>
          <w:rFonts w:ascii="Times New Roman" w:hAnsi="Times New Roman" w:cs="Times New Roman"/>
          <w:sz w:val="24"/>
          <w:szCs w:val="28"/>
          <w:u w:val="single"/>
        </w:rPr>
        <w:t>Земляные работы:</w:t>
      </w:r>
      <w:r w:rsidRPr="007A3081">
        <w:rPr>
          <w:rFonts w:ascii="Times New Roman" w:hAnsi="Times New Roman" w:cs="Times New Roman"/>
          <w:sz w:val="24"/>
          <w:szCs w:val="28"/>
        </w:rPr>
        <w:t xml:space="preserve"> Разработка стартового котлована у колодца и приемного у ввода в здание.</w:t>
      </w:r>
      <w:r w:rsidR="00176D9A" w:rsidRPr="007A3081">
        <w:rPr>
          <w:rFonts w:ascii="Times New Roman" w:hAnsi="Times New Roman" w:cs="Times New Roman"/>
          <w:sz w:val="24"/>
          <w:szCs w:val="28"/>
        </w:rPr>
        <w:t xml:space="preserve"> </w:t>
      </w:r>
      <w:r w:rsidRPr="007A3081">
        <w:rPr>
          <w:rFonts w:ascii="Times New Roman" w:hAnsi="Times New Roman" w:cs="Times New Roman"/>
          <w:sz w:val="24"/>
          <w:szCs w:val="28"/>
          <w:u w:val="single"/>
        </w:rPr>
        <w:t>Бестраншейная прокладка:</w:t>
      </w:r>
      <w:r w:rsidRPr="007A3081">
        <w:rPr>
          <w:rFonts w:ascii="Times New Roman" w:hAnsi="Times New Roman" w:cs="Times New Roman"/>
          <w:sz w:val="24"/>
          <w:szCs w:val="28"/>
        </w:rPr>
        <w:t xml:space="preserve"> Выполнение прокола грунторазрушающим </w:t>
      </w:r>
      <w:r w:rsidR="00E37910" w:rsidRPr="007A3081">
        <w:rPr>
          <w:rFonts w:ascii="Times New Roman" w:hAnsi="Times New Roman" w:cs="Times New Roman"/>
          <w:sz w:val="24"/>
          <w:szCs w:val="28"/>
        </w:rPr>
        <w:t>/ буровым комплексом на длину 15</w:t>
      </w:r>
      <w:r w:rsidRPr="007A3081">
        <w:rPr>
          <w:rFonts w:ascii="Times New Roman" w:hAnsi="Times New Roman" w:cs="Times New Roman"/>
          <w:sz w:val="24"/>
          <w:szCs w:val="28"/>
        </w:rPr>
        <w:t xml:space="preserve"> м </w:t>
      </w:r>
      <w:r w:rsidR="00B751A1" w:rsidRPr="007A3081">
        <w:rPr>
          <w:rFonts w:ascii="Times New Roman" w:hAnsi="Times New Roman" w:cs="Times New Roman"/>
          <w:sz w:val="24"/>
          <w:szCs w:val="28"/>
        </w:rPr>
        <w:t>и затягивание плети ПНД трубы Ø6</w:t>
      </w:r>
      <w:r w:rsidRPr="007A3081">
        <w:rPr>
          <w:rFonts w:ascii="Times New Roman" w:hAnsi="Times New Roman" w:cs="Times New Roman"/>
          <w:sz w:val="24"/>
          <w:szCs w:val="28"/>
        </w:rPr>
        <w:t>0 мм.</w:t>
      </w:r>
      <w:r w:rsidR="00176D9A" w:rsidRPr="007A3081">
        <w:rPr>
          <w:rFonts w:ascii="Times New Roman" w:hAnsi="Times New Roman" w:cs="Times New Roman"/>
          <w:sz w:val="24"/>
          <w:szCs w:val="28"/>
        </w:rPr>
        <w:t xml:space="preserve"> </w:t>
      </w:r>
      <w:r w:rsidRPr="007A3081">
        <w:rPr>
          <w:rFonts w:ascii="Times New Roman" w:hAnsi="Times New Roman" w:cs="Times New Roman"/>
          <w:sz w:val="24"/>
          <w:szCs w:val="28"/>
          <w:u w:val="single"/>
        </w:rPr>
        <w:t>Обустройство узлов:</w:t>
      </w:r>
      <w:r w:rsidRPr="007A3081">
        <w:rPr>
          <w:rFonts w:ascii="Times New Roman" w:hAnsi="Times New Roman" w:cs="Times New Roman"/>
          <w:sz w:val="24"/>
          <w:szCs w:val="28"/>
        </w:rPr>
        <w:t xml:space="preserve"> Герметизация ввода трубы в здание. Монтаж запорной арматуры, фильтра, механического счетчика и обратного клапана. Монтаж обводной (байпасной) линии с кранами для возмо</w:t>
      </w:r>
      <w:r w:rsidR="00E37910" w:rsidRPr="007A3081">
        <w:rPr>
          <w:rFonts w:ascii="Times New Roman" w:hAnsi="Times New Roman" w:cs="Times New Roman"/>
          <w:sz w:val="24"/>
          <w:szCs w:val="28"/>
        </w:rPr>
        <w:t>жности работы системы напрямую</w:t>
      </w:r>
      <w:r w:rsidR="00176D9A" w:rsidRPr="007A3081">
        <w:rPr>
          <w:rFonts w:ascii="Times New Roman" w:hAnsi="Times New Roman" w:cs="Times New Roman"/>
          <w:sz w:val="24"/>
          <w:szCs w:val="28"/>
        </w:rPr>
        <w:t xml:space="preserve">. </w:t>
      </w:r>
      <w:r w:rsidRPr="007A3081">
        <w:rPr>
          <w:rFonts w:ascii="Times New Roman" w:hAnsi="Times New Roman" w:cs="Times New Roman"/>
          <w:sz w:val="24"/>
          <w:szCs w:val="28"/>
          <w:u w:val="single"/>
        </w:rPr>
        <w:t>Электромонтаж:</w:t>
      </w:r>
      <w:r w:rsidRPr="007A3081">
        <w:rPr>
          <w:rFonts w:ascii="Times New Roman" w:hAnsi="Times New Roman" w:cs="Times New Roman"/>
          <w:sz w:val="24"/>
          <w:szCs w:val="28"/>
        </w:rPr>
        <w:t xml:space="preserve"> Прокладка силовой линии, подключение автоматики защиты и заземления насоса.</w:t>
      </w:r>
      <w:r w:rsidR="00176D9A" w:rsidRPr="007A3081">
        <w:rPr>
          <w:rFonts w:ascii="Times New Roman" w:hAnsi="Times New Roman" w:cs="Times New Roman"/>
          <w:sz w:val="24"/>
          <w:szCs w:val="28"/>
        </w:rPr>
        <w:t xml:space="preserve"> </w:t>
      </w:r>
      <w:r w:rsidRPr="007A3081">
        <w:rPr>
          <w:rFonts w:ascii="Times New Roman" w:hAnsi="Times New Roman" w:cs="Times New Roman"/>
          <w:sz w:val="24"/>
          <w:szCs w:val="28"/>
          <w:u w:val="single"/>
        </w:rPr>
        <w:t>Сдача-приемка:</w:t>
      </w:r>
      <w:r w:rsidRPr="007A3081">
        <w:rPr>
          <w:rFonts w:ascii="Times New Roman" w:hAnsi="Times New Roman" w:cs="Times New Roman"/>
          <w:sz w:val="24"/>
          <w:szCs w:val="28"/>
        </w:rPr>
        <w:t xml:space="preserve"> Проведение гидравлических испытаний (опрессовки) давлением в течение 2 часов. Проверка работы насоса во всех режимах, тестирование систем защиты от сухого хода и электрозащиты. Составление актов скрытых работ.</w:t>
      </w:r>
    </w:p>
    <w:p w:rsidR="00176D9A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7A3081" w:rsidRDefault="007A3081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176D9A" w:rsidRDefault="00176D9A" w:rsidP="007A308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A3081">
        <w:rPr>
          <w:rFonts w:ascii="Times New Roman" w:hAnsi="Times New Roman" w:cs="Times New Roman"/>
          <w:b/>
          <w:sz w:val="24"/>
          <w:szCs w:val="28"/>
        </w:rPr>
        <w:t>Прочие требования и условия.</w:t>
      </w:r>
    </w:p>
    <w:p w:rsidR="007A3081" w:rsidRPr="007A3081" w:rsidRDefault="007A3081" w:rsidP="007A308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Поставщик выполняет работы собственными силами.</w:t>
      </w: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Поставщик самостоятельно обеспечивает поставку всех необходимых материалов, оборудования, агрегатов, комплектующих и расходных материалов.</w:t>
      </w: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Все расходы, связанные с демонтажом, монтажом, доставкой, погрузочно-разгрузочными работами, прокладкой, подключением, настройкой и пусконаладочными работами, входят в стоимость выполняемых работ.</w:t>
      </w: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Дополнительные работы и расходы, выявившиеся в процессе выполнения работ и необходимые для полного ввода оборудования в работоспособное состояние, осуществляются за счет Поставщика, без дополнительной оплаты со стороны Заказчика</w:t>
      </w: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Все выше указанные работы выполняются в полном объеме поставщиком, а также все материалы, оборудования, транспорт, спецтехника, расходные материалы, вывоз отходов и сопутствующие работы выполняются за счет Поставщика.</w:t>
      </w:r>
    </w:p>
    <w:p w:rsidR="00176D9A" w:rsidRPr="007A3081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7A3081">
        <w:rPr>
          <w:rFonts w:ascii="Times New Roman" w:hAnsi="Times New Roman" w:cs="Times New Roman"/>
          <w:sz w:val="24"/>
          <w:szCs w:val="28"/>
        </w:rPr>
        <w:t>Работы выполняются по адресу: СКО, Айыртауский район, село Новоукраинка, улица Березова 200 А. 3 отдельная стрелковая рота РГУ «Воинская часть 5510» НГ РК</w:t>
      </w:r>
    </w:p>
    <w:p w:rsidR="00176D9A" w:rsidRDefault="00176D9A" w:rsidP="007A3081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8"/>
        </w:rPr>
      </w:pPr>
    </w:p>
    <w:p w:rsidR="00176D9A" w:rsidRDefault="00176D9A" w:rsidP="007A30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A1572C" w:rsidRPr="00336A4B" w:rsidRDefault="00A1572C" w:rsidP="00A15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Начальник службы (квартир</w:t>
      </w:r>
      <w:r w:rsidR="00646ACD">
        <w:rPr>
          <w:rFonts w:ascii="Times New Roman" w:hAnsi="Times New Roman" w:cs="Times New Roman"/>
          <w:b/>
          <w:sz w:val="24"/>
          <w:szCs w:val="24"/>
        </w:rPr>
        <w:t>но-эксплуатационной) управления</w:t>
      </w:r>
      <w:bookmarkStart w:id="0" w:name="_GoBack"/>
      <w:bookmarkEnd w:id="0"/>
      <w:r w:rsidRPr="00336A4B">
        <w:rPr>
          <w:rFonts w:ascii="Times New Roman" w:hAnsi="Times New Roman" w:cs="Times New Roman"/>
          <w:b/>
          <w:sz w:val="24"/>
          <w:szCs w:val="24"/>
        </w:rPr>
        <w:t xml:space="preserve"> тыла</w:t>
      </w:r>
    </w:p>
    <w:p w:rsidR="00A1572C" w:rsidRPr="00336A4B" w:rsidRDefault="00A1572C" w:rsidP="00A15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майор                                                                              </w:t>
      </w:r>
      <w:r w:rsidR="00646AC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А. Дудник</w:t>
      </w:r>
    </w:p>
    <w:p w:rsidR="00176D9A" w:rsidRDefault="00176D9A" w:rsidP="007A30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76D9A" w:rsidRPr="00176D9A" w:rsidRDefault="00176D9A" w:rsidP="007A308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sectPr w:rsidR="00176D9A" w:rsidRPr="00176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13B"/>
    <w:rsid w:val="00176D9A"/>
    <w:rsid w:val="00450775"/>
    <w:rsid w:val="005079C0"/>
    <w:rsid w:val="00646ACD"/>
    <w:rsid w:val="006A5CBF"/>
    <w:rsid w:val="007A3081"/>
    <w:rsid w:val="0090513B"/>
    <w:rsid w:val="00A1572C"/>
    <w:rsid w:val="00A55744"/>
    <w:rsid w:val="00B751A1"/>
    <w:rsid w:val="00C266AC"/>
    <w:rsid w:val="00E37910"/>
    <w:rsid w:val="00E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DE89F"/>
  <w15:chartTrackingRefBased/>
  <w15:docId w15:val="{C589E3FF-E773-479D-BB89-E4653E0E3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0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3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AC8C7-306F-4D2B-B1ED-EAD99599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Калиев Руслан Тулеубаевич</dc:creator>
  <cp:keywords/>
  <dc:description/>
  <cp:lastModifiedBy>Шотт Вильгельм Сергеевич</cp:lastModifiedBy>
  <cp:revision>12</cp:revision>
  <cp:lastPrinted>2026-10-23T12:21:00Z</cp:lastPrinted>
  <dcterms:created xsi:type="dcterms:W3CDTF">2026-10-21T11:31:00Z</dcterms:created>
  <dcterms:modified xsi:type="dcterms:W3CDTF">2026-10-26T06:13:00Z</dcterms:modified>
</cp:coreProperties>
</file>