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226106F" w14:textId="77777777" w:rsidR="002A0257" w:rsidRPr="00A37B19" w:rsidRDefault="002A0257" w:rsidP="007828CF">
      <w:pPr>
        <w:spacing w:after="0"/>
        <w:jc w:val="center"/>
        <w:rPr>
          <w:rFonts w:ascii="Times New Roman" w:hAnsi="Times New Roman" w:cs="Times New Roman"/>
          <w:b/>
          <w:sz w:val="24"/>
          <w:szCs w:val="24"/>
          <w:lang w:val="kk-KZ"/>
        </w:rPr>
      </w:pPr>
      <w:r>
        <w:rPr>
          <w:rFonts w:ascii="Times New Roman" w:hAnsi="Times New Roman" w:cs="Times New Roman"/>
          <w:b/>
          <w:sz w:val="24"/>
          <w:szCs w:val="24"/>
          <w:lang w:val="kk-KZ"/>
        </w:rPr>
        <w:t>Техническая спецификация</w:t>
      </w:r>
    </w:p>
    <w:p w14:paraId="3951547B" w14:textId="77777777" w:rsidR="00AF2981" w:rsidRDefault="00AF2981" w:rsidP="00AF2981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tbl>
      <w:tblPr>
        <w:tblW w:w="5791" w:type="pct"/>
        <w:tblInd w:w="-99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410"/>
        <w:gridCol w:w="2884"/>
        <w:gridCol w:w="1247"/>
        <w:gridCol w:w="1108"/>
        <w:gridCol w:w="550"/>
        <w:gridCol w:w="838"/>
        <w:gridCol w:w="1102"/>
        <w:gridCol w:w="1245"/>
        <w:gridCol w:w="1439"/>
      </w:tblGrid>
      <w:tr w:rsidR="00AF2981" w:rsidRPr="00AC077B" w14:paraId="5B406FE4" w14:textId="77777777" w:rsidTr="007828CF">
        <w:trPr>
          <w:cantSplit/>
          <w:trHeight w:val="2521"/>
        </w:trPr>
        <w:tc>
          <w:tcPr>
            <w:tcW w:w="189" w:type="pct"/>
            <w:shd w:val="clear" w:color="auto" w:fill="8FAAFF"/>
          </w:tcPr>
          <w:p w14:paraId="0022CABB" w14:textId="77777777" w:rsidR="00AF2981" w:rsidRPr="00AC077B" w:rsidRDefault="00AF2981" w:rsidP="0059055F">
            <w:pPr>
              <w:spacing w:line="240" w:lineRule="auto"/>
              <w:ind w:right="44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kk-KZ"/>
              </w:rPr>
            </w:pPr>
            <w:r w:rsidRPr="00AC077B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kk-KZ"/>
              </w:rPr>
              <w:t>№</w:t>
            </w:r>
          </w:p>
        </w:tc>
        <w:tc>
          <w:tcPr>
            <w:tcW w:w="1332" w:type="pct"/>
            <w:shd w:val="clear" w:color="auto" w:fill="8FAAFF"/>
          </w:tcPr>
          <w:p w14:paraId="51C80574" w14:textId="77777777" w:rsidR="00AF2981" w:rsidRPr="00AC077B" w:rsidRDefault="00AF2981" w:rsidP="0059055F">
            <w:pPr>
              <w:spacing w:line="240" w:lineRule="auto"/>
              <w:ind w:right="44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AC077B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Наименование цикла обучения</w:t>
            </w:r>
          </w:p>
        </w:tc>
        <w:tc>
          <w:tcPr>
            <w:tcW w:w="576" w:type="pct"/>
            <w:shd w:val="clear" w:color="auto" w:fill="8FAAFF"/>
            <w:textDirection w:val="btLr"/>
          </w:tcPr>
          <w:p w14:paraId="018622B7" w14:textId="77777777" w:rsidR="00AF2981" w:rsidRPr="00AC077B" w:rsidRDefault="00AF2981" w:rsidP="0059055F">
            <w:pPr>
              <w:spacing w:line="240" w:lineRule="auto"/>
              <w:ind w:left="113" w:right="44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AC077B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Общая продолжительность (в часах)</w:t>
            </w:r>
          </w:p>
        </w:tc>
        <w:tc>
          <w:tcPr>
            <w:tcW w:w="512" w:type="pct"/>
            <w:shd w:val="clear" w:color="auto" w:fill="8FAAFF"/>
          </w:tcPr>
          <w:p w14:paraId="11EE73BE" w14:textId="77777777" w:rsidR="00AF2981" w:rsidRPr="00AC077B" w:rsidRDefault="00AF2981" w:rsidP="0059055F">
            <w:pPr>
              <w:spacing w:line="240" w:lineRule="auto"/>
              <w:ind w:left="-58" w:right="-107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AC077B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Период проведения цикла</w:t>
            </w:r>
          </w:p>
        </w:tc>
        <w:tc>
          <w:tcPr>
            <w:tcW w:w="254" w:type="pct"/>
            <w:shd w:val="clear" w:color="auto" w:fill="8FAAFF"/>
            <w:textDirection w:val="btLr"/>
          </w:tcPr>
          <w:p w14:paraId="03DAE86A" w14:textId="4B6FAF3A" w:rsidR="00AF2981" w:rsidRPr="00AC077B" w:rsidRDefault="00AF2981" w:rsidP="0059055F">
            <w:pPr>
              <w:spacing w:line="240" w:lineRule="auto"/>
              <w:ind w:left="113" w:right="44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AC077B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Кол-во слушателей</w:t>
            </w:r>
          </w:p>
        </w:tc>
        <w:tc>
          <w:tcPr>
            <w:tcW w:w="387" w:type="pct"/>
            <w:shd w:val="clear" w:color="auto" w:fill="8FAAFF"/>
          </w:tcPr>
          <w:p w14:paraId="0012E5D1" w14:textId="77777777" w:rsidR="00AF2981" w:rsidRPr="00AC077B" w:rsidRDefault="00AF2981" w:rsidP="0059055F">
            <w:pPr>
              <w:spacing w:line="240" w:lineRule="auto"/>
              <w:ind w:right="44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AC077B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Ф.И.О.  слушателей</w:t>
            </w:r>
          </w:p>
        </w:tc>
        <w:tc>
          <w:tcPr>
            <w:tcW w:w="509" w:type="pct"/>
            <w:shd w:val="clear" w:color="auto" w:fill="8FAAFF"/>
            <w:textDirection w:val="btLr"/>
          </w:tcPr>
          <w:p w14:paraId="700740B4" w14:textId="77777777" w:rsidR="00AF2981" w:rsidRPr="00AC077B" w:rsidRDefault="00AF2981" w:rsidP="0059055F">
            <w:pPr>
              <w:spacing w:line="240" w:lineRule="auto"/>
              <w:ind w:left="113" w:right="44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kk-KZ"/>
              </w:rPr>
            </w:pPr>
            <w:r w:rsidRPr="00AC077B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Цена обучения 1-го слушателя</w:t>
            </w:r>
            <w:r w:rsidRPr="00AC077B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kk-KZ"/>
              </w:rPr>
              <w:t>, тенге, без учета НДС</w:t>
            </w:r>
          </w:p>
        </w:tc>
        <w:tc>
          <w:tcPr>
            <w:tcW w:w="575" w:type="pct"/>
            <w:shd w:val="clear" w:color="auto" w:fill="8FAAFF"/>
          </w:tcPr>
          <w:p w14:paraId="614A1D4F" w14:textId="77777777" w:rsidR="00AF2981" w:rsidRPr="00AC077B" w:rsidRDefault="00AF2981" w:rsidP="0059055F">
            <w:pPr>
              <w:spacing w:line="240" w:lineRule="auto"/>
              <w:ind w:right="44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kk-KZ"/>
              </w:rPr>
            </w:pPr>
            <w:r w:rsidRPr="00AC077B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Общая цена (тенге)</w:t>
            </w:r>
            <w:r w:rsidRPr="00AC077B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kk-KZ"/>
              </w:rPr>
              <w:t>, без учета НДС</w:t>
            </w:r>
          </w:p>
        </w:tc>
        <w:tc>
          <w:tcPr>
            <w:tcW w:w="665" w:type="pct"/>
            <w:shd w:val="clear" w:color="auto" w:fill="8FAAFF"/>
          </w:tcPr>
          <w:p w14:paraId="73533C62" w14:textId="77777777" w:rsidR="00AF2981" w:rsidRPr="00AC077B" w:rsidRDefault="00AF2981" w:rsidP="0059055F">
            <w:pPr>
              <w:spacing w:line="240" w:lineRule="auto"/>
              <w:ind w:right="44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AC077B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Место оказания услуг</w:t>
            </w:r>
          </w:p>
        </w:tc>
      </w:tr>
      <w:tr w:rsidR="00761DE9" w:rsidRPr="00AC077B" w14:paraId="7129F2F6" w14:textId="77777777" w:rsidTr="00FF2708">
        <w:trPr>
          <w:trHeight w:val="643"/>
        </w:trPr>
        <w:tc>
          <w:tcPr>
            <w:tcW w:w="189" w:type="pct"/>
            <w:vAlign w:val="center"/>
          </w:tcPr>
          <w:p w14:paraId="2C32D49D" w14:textId="18F215AA" w:rsidR="00761DE9" w:rsidRPr="007828CF" w:rsidRDefault="00761DE9" w:rsidP="00761DE9">
            <w:pPr>
              <w:spacing w:line="240" w:lineRule="auto"/>
              <w:ind w:right="44"/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  <w:lang w:val="ru-RU"/>
              </w:rPr>
            </w:pPr>
            <w:r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  <w:lang w:val="ru-RU"/>
              </w:rPr>
              <w:t>1</w:t>
            </w:r>
          </w:p>
        </w:tc>
        <w:tc>
          <w:tcPr>
            <w:tcW w:w="1332" w:type="pct"/>
          </w:tcPr>
          <w:p w14:paraId="3513622E" w14:textId="4613D35F" w:rsidR="00761DE9" w:rsidRPr="00E344B4" w:rsidRDefault="00761DE9" w:rsidP="00366CF2">
            <w:pPr>
              <w:pStyle w:val="9"/>
              <w:spacing w:line="240" w:lineRule="auto"/>
              <w:rPr>
                <w:rFonts w:ascii="Times New Roman" w:eastAsia="Calibri" w:hAnsi="Times New Roman" w:cs="Times New Roman"/>
                <w:i w:val="0"/>
                <w:iCs w:val="0"/>
                <w:sz w:val="24"/>
                <w:szCs w:val="24"/>
                <w:lang w:val="kk-KZ"/>
              </w:rPr>
            </w:pPr>
            <w:r w:rsidRPr="007828CF">
              <w:rPr>
                <w:rFonts w:ascii="Times New Roman" w:eastAsia="Calibri" w:hAnsi="Times New Roman" w:cs="Times New Roman"/>
                <w:i w:val="0"/>
                <w:iCs w:val="0"/>
                <w:sz w:val="24"/>
                <w:szCs w:val="24"/>
                <w:lang w:val="kk-KZ"/>
              </w:rPr>
              <w:t>«</w:t>
            </w:r>
            <w:r w:rsidR="00366CF2">
              <w:rPr>
                <w:rFonts w:ascii="Times New Roman" w:hAnsi="Times New Roman" w:cs="Times New Roman"/>
                <w:b/>
                <w:bCs/>
                <w:i w:val="0"/>
                <w:iCs w:val="0"/>
                <w:sz w:val="22"/>
                <w:szCs w:val="22"/>
                <w:lang w:val="kk-KZ"/>
              </w:rPr>
              <w:t>Профессиональная патология. Предварительные и периодические медицинские осмотры</w:t>
            </w:r>
            <w:r w:rsidRPr="007828CF">
              <w:rPr>
                <w:rFonts w:ascii="Times New Roman" w:eastAsia="Calibri" w:hAnsi="Times New Roman" w:cs="Times New Roman"/>
                <w:i w:val="0"/>
                <w:iCs w:val="0"/>
                <w:sz w:val="24"/>
                <w:szCs w:val="24"/>
                <w:lang w:val="kk-KZ"/>
              </w:rPr>
              <w:t>»</w:t>
            </w:r>
          </w:p>
        </w:tc>
        <w:tc>
          <w:tcPr>
            <w:tcW w:w="576" w:type="pct"/>
          </w:tcPr>
          <w:p w14:paraId="43AA3BB4" w14:textId="28D46277" w:rsidR="00761DE9" w:rsidRDefault="00366CF2" w:rsidP="00366CF2">
            <w:pPr>
              <w:pStyle w:val="a3"/>
              <w:spacing w:after="200"/>
              <w:rPr>
                <w:bCs/>
                <w:lang w:eastAsia="en-US"/>
              </w:rPr>
            </w:pPr>
            <w:r>
              <w:rPr>
                <w:bCs/>
                <w:lang w:val="kk-KZ" w:eastAsia="en-US"/>
              </w:rPr>
              <w:t>60</w:t>
            </w:r>
            <w:r w:rsidR="00761DE9">
              <w:rPr>
                <w:bCs/>
                <w:lang w:val="kk-KZ" w:eastAsia="en-US"/>
              </w:rPr>
              <w:t>ак</w:t>
            </w:r>
            <w:r w:rsidR="00761DE9" w:rsidRPr="007828CF">
              <w:rPr>
                <w:bCs/>
                <w:lang w:eastAsia="en-US"/>
              </w:rPr>
              <w:t>.ч./</w:t>
            </w:r>
            <w:r>
              <w:rPr>
                <w:bCs/>
                <w:lang w:val="kk-KZ" w:eastAsia="en-US"/>
              </w:rPr>
              <w:t>2</w:t>
            </w:r>
            <w:r w:rsidR="00761DE9" w:rsidRPr="007828CF">
              <w:rPr>
                <w:bCs/>
                <w:lang w:eastAsia="en-US"/>
              </w:rPr>
              <w:t>кр.</w:t>
            </w:r>
          </w:p>
        </w:tc>
        <w:tc>
          <w:tcPr>
            <w:tcW w:w="512" w:type="pct"/>
          </w:tcPr>
          <w:p w14:paraId="74C13CAF" w14:textId="2232B07D" w:rsidR="00761DE9" w:rsidRPr="00373AF3" w:rsidRDefault="00761DE9" w:rsidP="00761DE9">
            <w:pPr>
              <w:keepNext/>
              <w:spacing w:line="240" w:lineRule="auto"/>
              <w:jc w:val="center"/>
              <w:rPr>
                <w:b/>
                <w:color w:val="000000"/>
                <w:sz w:val="18"/>
                <w:szCs w:val="18"/>
                <w:lang w:val="kk-KZ"/>
              </w:rPr>
            </w:pPr>
            <w:r w:rsidRPr="007828CF">
              <w:rPr>
                <w:b/>
                <w:color w:val="000000"/>
                <w:sz w:val="18"/>
                <w:szCs w:val="18"/>
              </w:rPr>
              <w:t>До 31 декабря 202</w:t>
            </w:r>
            <w:r>
              <w:rPr>
                <w:b/>
                <w:color w:val="000000"/>
                <w:sz w:val="18"/>
                <w:szCs w:val="18"/>
                <w:lang w:val="kk-KZ"/>
              </w:rPr>
              <w:t>6</w:t>
            </w:r>
          </w:p>
        </w:tc>
        <w:tc>
          <w:tcPr>
            <w:tcW w:w="254" w:type="pct"/>
          </w:tcPr>
          <w:p w14:paraId="3441ECAD" w14:textId="79280D4A" w:rsidR="00761DE9" w:rsidRPr="007828CF" w:rsidRDefault="00366CF2" w:rsidP="00761DE9">
            <w:pPr>
              <w:spacing w:line="240" w:lineRule="auto"/>
              <w:ind w:right="44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5</w:t>
            </w:r>
          </w:p>
        </w:tc>
        <w:tc>
          <w:tcPr>
            <w:tcW w:w="387" w:type="pct"/>
          </w:tcPr>
          <w:p w14:paraId="6021804A" w14:textId="77777777" w:rsidR="00761DE9" w:rsidRPr="00B21CF5" w:rsidRDefault="00761DE9" w:rsidP="00761DE9">
            <w:pPr>
              <w:spacing w:line="240" w:lineRule="auto"/>
              <w:ind w:right="44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kk-KZ"/>
              </w:rPr>
            </w:pPr>
          </w:p>
        </w:tc>
        <w:tc>
          <w:tcPr>
            <w:tcW w:w="509" w:type="pct"/>
          </w:tcPr>
          <w:p w14:paraId="00436FC1" w14:textId="68091A9D" w:rsidR="00761DE9" w:rsidRDefault="00366CF2" w:rsidP="00761DE9">
            <w:pPr>
              <w:spacing w:line="240" w:lineRule="auto"/>
              <w:ind w:right="44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kk-KZ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kk-KZ"/>
              </w:rPr>
              <w:t>50 000</w:t>
            </w:r>
          </w:p>
        </w:tc>
        <w:tc>
          <w:tcPr>
            <w:tcW w:w="575" w:type="pct"/>
          </w:tcPr>
          <w:p w14:paraId="3622DC90" w14:textId="3032710A" w:rsidR="00761DE9" w:rsidRDefault="00761DE9" w:rsidP="00366CF2">
            <w:pPr>
              <w:rPr>
                <w:rFonts w:ascii="Times New Roman" w:eastAsia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kk-KZ"/>
              </w:rPr>
              <w:t>2</w:t>
            </w:r>
            <w:r w:rsidR="00366CF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kk-KZ"/>
              </w:rPr>
              <w:t>5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kk-KZ"/>
              </w:rPr>
              <w:t>0 000</w:t>
            </w:r>
          </w:p>
        </w:tc>
        <w:tc>
          <w:tcPr>
            <w:tcW w:w="665" w:type="pct"/>
          </w:tcPr>
          <w:p w14:paraId="7274428C" w14:textId="2EF47723" w:rsidR="00761DE9" w:rsidRDefault="00761DE9" w:rsidP="00366CF2">
            <w:pPr>
              <w:spacing w:line="240" w:lineRule="auto"/>
              <w:ind w:right="44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kk-KZ"/>
              </w:rPr>
            </w:pPr>
            <w:r w:rsidRPr="007828C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kk-KZ"/>
              </w:rPr>
              <w:t xml:space="preserve">г. </w:t>
            </w:r>
            <w:r w:rsidR="00366CF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kk-KZ"/>
              </w:rPr>
              <w:t>Уральск</w:t>
            </w:r>
            <w:r w:rsidR="00120AD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kk-KZ"/>
              </w:rPr>
              <w:t xml:space="preserve"> </w:t>
            </w:r>
            <w:r w:rsidR="00366CF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kk-KZ"/>
              </w:rPr>
              <w:t>(онлайн)</w:t>
            </w:r>
          </w:p>
        </w:tc>
      </w:tr>
    </w:tbl>
    <w:p w14:paraId="3E872E02" w14:textId="77777777" w:rsidR="003B4FBE" w:rsidRPr="007828CF" w:rsidRDefault="003B4FBE" w:rsidP="003B4FBE">
      <w:pPr>
        <w:jc w:val="both"/>
        <w:rPr>
          <w:rFonts w:ascii="Times New Roman" w:eastAsia="Calibri" w:hAnsi="Times New Roman"/>
          <w:b/>
          <w:sz w:val="2"/>
          <w:szCs w:val="2"/>
          <w:lang w:eastAsia="en-US"/>
        </w:rPr>
      </w:pPr>
    </w:p>
    <w:p w14:paraId="75CCCC47" w14:textId="17D3D085" w:rsidR="002D7CE0" w:rsidRPr="00FF0F1D" w:rsidRDefault="000C3B06" w:rsidP="000C3B06">
      <w:pPr>
        <w:pStyle w:val="a3"/>
        <w:jc w:val="both"/>
        <w:rPr>
          <w:sz w:val="26"/>
          <w:szCs w:val="26"/>
        </w:rPr>
      </w:pPr>
      <w:r>
        <w:rPr>
          <w:sz w:val="28"/>
          <w:szCs w:val="28"/>
        </w:rPr>
        <w:t xml:space="preserve">     </w:t>
      </w:r>
      <w:r w:rsidR="002D7CE0" w:rsidRPr="00FF0F1D">
        <w:rPr>
          <w:sz w:val="26"/>
          <w:szCs w:val="26"/>
        </w:rPr>
        <w:t>В соответствии с п. 6 т. 221 Кодекса РК «О здоровье народа и системе здравоохранения», дополнительное образование по медицинским специальностям и неформальное образование медицинских работников осуществляются организациями высшего и (или) послевузовского образования, национальными и научными центрами, научно-исследовательскими институтами, высшими медицинскими колледжами на базе аккредитованных клинических баз, клиник организаций образования в области здравоохранения, университетских больниц.</w:t>
      </w:r>
    </w:p>
    <w:p w14:paraId="4CC5B80D" w14:textId="05F58164" w:rsidR="002D7CE0" w:rsidRPr="00FF0F1D" w:rsidRDefault="00B95F66" w:rsidP="000C3B06">
      <w:pPr>
        <w:pStyle w:val="a3"/>
        <w:jc w:val="both"/>
        <w:rPr>
          <w:sz w:val="26"/>
          <w:szCs w:val="26"/>
        </w:rPr>
      </w:pPr>
      <w:r w:rsidRPr="00FF0F1D">
        <w:rPr>
          <w:sz w:val="26"/>
          <w:szCs w:val="26"/>
        </w:rPr>
        <w:t xml:space="preserve">   </w:t>
      </w:r>
      <w:r w:rsidR="002D7CE0" w:rsidRPr="00FF0F1D">
        <w:rPr>
          <w:sz w:val="26"/>
          <w:szCs w:val="26"/>
        </w:rPr>
        <w:t>Пункт 3 Правил дополнительного и неформального образования специалистов в области здравоохранения и признания результатов обучения, полученных через дополнительное и неформальное образование, утвержденных Приказом МЗ РК от 21 декабря 2020 года № ҚР ДСМ-303/2020, предусматривает аналогичные условия.</w:t>
      </w:r>
    </w:p>
    <w:p w14:paraId="5832B917" w14:textId="7A9B1DE5" w:rsidR="002D7CE0" w:rsidRDefault="00B95F66" w:rsidP="000C3B06">
      <w:pPr>
        <w:pStyle w:val="a3"/>
        <w:jc w:val="both"/>
        <w:rPr>
          <w:sz w:val="26"/>
          <w:szCs w:val="26"/>
        </w:rPr>
      </w:pPr>
      <w:r w:rsidRPr="00FF0F1D">
        <w:rPr>
          <w:sz w:val="26"/>
          <w:szCs w:val="26"/>
        </w:rPr>
        <w:t xml:space="preserve">   </w:t>
      </w:r>
      <w:r w:rsidR="002D7CE0" w:rsidRPr="00FF0F1D">
        <w:rPr>
          <w:sz w:val="26"/>
          <w:szCs w:val="26"/>
        </w:rPr>
        <w:t>Статус организации высшего и (или) послевузовского образования определяется наличием лицензии на занятие образовательной деятельностью. Статус научной организации присваивается и подтверждается в установленном порядке уполномоченным органом (Министерством здравоохранения) по результатам оценки результативности научной, научно-технической и инновационной деятельности, согласно статьи 225 Кодекса.</w:t>
      </w:r>
    </w:p>
    <w:p w14:paraId="2BD6CB09" w14:textId="6A37E106" w:rsidR="00955CF2" w:rsidRDefault="00955CF2" w:rsidP="000C3B06">
      <w:pPr>
        <w:pStyle w:val="a3"/>
        <w:jc w:val="both"/>
        <w:rPr>
          <w:sz w:val="26"/>
          <w:szCs w:val="26"/>
        </w:rPr>
      </w:pPr>
    </w:p>
    <w:p w14:paraId="7CC08B54" w14:textId="01AE01CB" w:rsidR="00955CF2" w:rsidRDefault="00955CF2" w:rsidP="000C3B06">
      <w:pPr>
        <w:pStyle w:val="a3"/>
        <w:jc w:val="both"/>
        <w:rPr>
          <w:sz w:val="26"/>
          <w:szCs w:val="26"/>
        </w:rPr>
      </w:pPr>
    </w:p>
    <w:p w14:paraId="0B8767FF" w14:textId="64AD4B4C" w:rsidR="00955CF2" w:rsidRDefault="00955CF2" w:rsidP="000C3B06">
      <w:pPr>
        <w:pStyle w:val="a3"/>
        <w:jc w:val="both"/>
        <w:rPr>
          <w:sz w:val="26"/>
          <w:szCs w:val="26"/>
        </w:rPr>
      </w:pPr>
    </w:p>
    <w:p w14:paraId="672E9324" w14:textId="00CFB641" w:rsidR="00955CF2" w:rsidRDefault="00955CF2" w:rsidP="000C3B06">
      <w:pPr>
        <w:pStyle w:val="a3"/>
        <w:jc w:val="both"/>
        <w:rPr>
          <w:sz w:val="26"/>
          <w:szCs w:val="26"/>
        </w:rPr>
      </w:pPr>
    </w:p>
    <w:p w14:paraId="3B8F9DDA" w14:textId="0FA77D8E" w:rsidR="00955CF2" w:rsidRDefault="00955CF2" w:rsidP="000C3B06">
      <w:pPr>
        <w:pStyle w:val="a3"/>
        <w:jc w:val="both"/>
        <w:rPr>
          <w:sz w:val="26"/>
          <w:szCs w:val="26"/>
        </w:rPr>
      </w:pPr>
    </w:p>
    <w:p w14:paraId="278868DC" w14:textId="372B8335" w:rsidR="00955CF2" w:rsidRDefault="00955CF2" w:rsidP="000C3B06">
      <w:pPr>
        <w:pStyle w:val="a3"/>
        <w:jc w:val="both"/>
        <w:rPr>
          <w:sz w:val="26"/>
          <w:szCs w:val="26"/>
        </w:rPr>
      </w:pPr>
    </w:p>
    <w:p w14:paraId="1B556671" w14:textId="3647BCE4" w:rsidR="00955CF2" w:rsidRDefault="00955CF2" w:rsidP="000C3B06">
      <w:pPr>
        <w:pStyle w:val="a3"/>
        <w:jc w:val="both"/>
        <w:rPr>
          <w:sz w:val="26"/>
          <w:szCs w:val="26"/>
        </w:rPr>
      </w:pPr>
    </w:p>
    <w:p w14:paraId="7926475F" w14:textId="4C8D11D4" w:rsidR="00955CF2" w:rsidRDefault="00955CF2" w:rsidP="000C3B06">
      <w:pPr>
        <w:pStyle w:val="a3"/>
        <w:jc w:val="both"/>
        <w:rPr>
          <w:sz w:val="26"/>
          <w:szCs w:val="26"/>
        </w:rPr>
      </w:pPr>
    </w:p>
    <w:p w14:paraId="5AF1D7D8" w14:textId="0AF24D8B" w:rsidR="00955CF2" w:rsidRDefault="00955CF2" w:rsidP="000C3B06">
      <w:pPr>
        <w:pStyle w:val="a3"/>
        <w:jc w:val="both"/>
        <w:rPr>
          <w:sz w:val="26"/>
          <w:szCs w:val="26"/>
        </w:rPr>
      </w:pPr>
    </w:p>
    <w:p w14:paraId="0C957955" w14:textId="5D5C6F52" w:rsidR="00955CF2" w:rsidRDefault="00955CF2" w:rsidP="000C3B06">
      <w:pPr>
        <w:pStyle w:val="a3"/>
        <w:jc w:val="both"/>
        <w:rPr>
          <w:sz w:val="26"/>
          <w:szCs w:val="26"/>
        </w:rPr>
      </w:pPr>
    </w:p>
    <w:p w14:paraId="3E277488" w14:textId="0AAE53C9" w:rsidR="00955CF2" w:rsidRDefault="00955CF2" w:rsidP="000C3B06">
      <w:pPr>
        <w:pStyle w:val="a3"/>
        <w:jc w:val="both"/>
        <w:rPr>
          <w:sz w:val="26"/>
          <w:szCs w:val="26"/>
        </w:rPr>
      </w:pPr>
    </w:p>
    <w:p w14:paraId="5CD0F958" w14:textId="57FA8F11" w:rsidR="00955CF2" w:rsidRDefault="00955CF2" w:rsidP="000C3B06">
      <w:pPr>
        <w:pStyle w:val="a3"/>
        <w:jc w:val="both"/>
        <w:rPr>
          <w:sz w:val="26"/>
          <w:szCs w:val="26"/>
        </w:rPr>
      </w:pPr>
    </w:p>
    <w:p w14:paraId="424F60CF" w14:textId="7A41B2AC" w:rsidR="00955CF2" w:rsidRDefault="00955CF2" w:rsidP="000C3B06">
      <w:pPr>
        <w:pStyle w:val="a3"/>
        <w:jc w:val="both"/>
        <w:rPr>
          <w:sz w:val="26"/>
          <w:szCs w:val="26"/>
        </w:rPr>
      </w:pPr>
    </w:p>
    <w:p w14:paraId="457069A5" w14:textId="0491ADD8" w:rsidR="00955CF2" w:rsidRDefault="00955CF2" w:rsidP="000C3B06">
      <w:pPr>
        <w:pStyle w:val="a3"/>
        <w:jc w:val="both"/>
        <w:rPr>
          <w:sz w:val="26"/>
          <w:szCs w:val="26"/>
        </w:rPr>
      </w:pPr>
    </w:p>
    <w:p w14:paraId="63C6F535" w14:textId="62B9E5DE" w:rsidR="00955CF2" w:rsidRDefault="00955CF2" w:rsidP="000C3B06">
      <w:pPr>
        <w:pStyle w:val="a3"/>
        <w:jc w:val="both"/>
        <w:rPr>
          <w:sz w:val="26"/>
          <w:szCs w:val="26"/>
        </w:rPr>
      </w:pPr>
    </w:p>
    <w:p w14:paraId="10B459E8" w14:textId="71E9CE1A" w:rsidR="00955CF2" w:rsidRDefault="00955CF2" w:rsidP="000C3B06">
      <w:pPr>
        <w:pStyle w:val="a3"/>
        <w:jc w:val="both"/>
        <w:rPr>
          <w:sz w:val="26"/>
          <w:szCs w:val="26"/>
        </w:rPr>
      </w:pPr>
    </w:p>
    <w:p w14:paraId="3424DFF6" w14:textId="36113D5C" w:rsidR="00955CF2" w:rsidRPr="00324293" w:rsidRDefault="00955CF2" w:rsidP="00324293">
      <w:pPr>
        <w:shd w:val="clear" w:color="auto" w:fill="F8F9FA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540" w:lineRule="atLeast"/>
        <w:jc w:val="center"/>
        <w:rPr>
          <w:rFonts w:ascii="Times New Roman" w:eastAsia="Times New Roman" w:hAnsi="Times New Roman" w:cs="Times New Roman"/>
          <w:b/>
          <w:color w:val="16171A"/>
          <w:sz w:val="28"/>
          <w:szCs w:val="28"/>
          <w:lang w:val="kk-KZ" w:eastAsia="en-US"/>
        </w:rPr>
      </w:pPr>
      <w:r w:rsidRPr="00324293">
        <w:rPr>
          <w:rFonts w:ascii="Times New Roman" w:eastAsia="Times New Roman" w:hAnsi="Times New Roman" w:cs="Times New Roman"/>
          <w:b/>
          <w:color w:val="16171A"/>
          <w:sz w:val="28"/>
          <w:szCs w:val="28"/>
          <w:lang w:val="kk-KZ" w:eastAsia="en-US"/>
        </w:rPr>
        <w:lastRenderedPageBreak/>
        <w:t>Техникалық сипаттама</w:t>
      </w:r>
    </w:p>
    <w:p w14:paraId="4E6BB28F" w14:textId="77777777" w:rsidR="00324293" w:rsidRPr="00955CF2" w:rsidRDefault="00324293" w:rsidP="00324293">
      <w:pPr>
        <w:shd w:val="clear" w:color="auto" w:fill="F8F9FA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540" w:lineRule="atLeast"/>
        <w:jc w:val="center"/>
        <w:rPr>
          <w:rFonts w:ascii="inherit" w:eastAsia="Times New Roman" w:hAnsi="inherit" w:cs="Courier New"/>
          <w:color w:val="16171A"/>
          <w:sz w:val="42"/>
          <w:szCs w:val="42"/>
          <w:lang w:val="en-US" w:eastAsia="en-US"/>
        </w:rPr>
      </w:pPr>
    </w:p>
    <w:tbl>
      <w:tblPr>
        <w:tblStyle w:val="ab"/>
        <w:tblW w:w="10899" w:type="dxa"/>
        <w:tblInd w:w="-1281" w:type="dxa"/>
        <w:tblLook w:val="04A0" w:firstRow="1" w:lastRow="0" w:firstColumn="1" w:lastColumn="0" w:noHBand="0" w:noVBand="1"/>
      </w:tblPr>
      <w:tblGrid>
        <w:gridCol w:w="480"/>
        <w:gridCol w:w="1641"/>
        <w:gridCol w:w="1485"/>
        <w:gridCol w:w="1506"/>
        <w:gridCol w:w="731"/>
        <w:gridCol w:w="2052"/>
        <w:gridCol w:w="949"/>
        <w:gridCol w:w="1005"/>
        <w:gridCol w:w="1050"/>
      </w:tblGrid>
      <w:tr w:rsidR="00324293" w14:paraId="0F31421D" w14:textId="77777777" w:rsidTr="00324293">
        <w:trPr>
          <w:cantSplit/>
          <w:trHeight w:val="2162"/>
        </w:trPr>
        <w:tc>
          <w:tcPr>
            <w:tcW w:w="482" w:type="dxa"/>
            <w:shd w:val="clear" w:color="auto" w:fill="548DD4" w:themeFill="text2" w:themeFillTint="99"/>
          </w:tcPr>
          <w:p w14:paraId="49CFB08F" w14:textId="5BA650F3" w:rsidR="00955CF2" w:rsidRPr="00324293" w:rsidRDefault="00955CF2" w:rsidP="00324293">
            <w:pPr>
              <w:pStyle w:val="9"/>
              <w:jc w:val="center"/>
              <w:rPr>
                <w:rFonts w:ascii="Times New Roman" w:hAnsi="Times New Roman" w:cs="Times New Roman"/>
                <w:b/>
                <w:sz w:val="28"/>
                <w:szCs w:val="28"/>
                <w:lang w:val="ru-RU"/>
              </w:rPr>
            </w:pPr>
            <w:r w:rsidRPr="00324293">
              <w:rPr>
                <w:rFonts w:ascii="Times New Roman" w:hAnsi="Times New Roman" w:cs="Times New Roman"/>
                <w:b/>
                <w:sz w:val="28"/>
                <w:szCs w:val="28"/>
                <w:lang w:val="ru-RU"/>
              </w:rPr>
              <w:t>№</w:t>
            </w:r>
          </w:p>
        </w:tc>
        <w:tc>
          <w:tcPr>
            <w:tcW w:w="1645" w:type="dxa"/>
            <w:shd w:val="clear" w:color="auto" w:fill="548DD4" w:themeFill="text2" w:themeFillTint="99"/>
          </w:tcPr>
          <w:p w14:paraId="35AB1991" w14:textId="77777777" w:rsidR="00955CF2" w:rsidRPr="00324293" w:rsidRDefault="00955CF2" w:rsidP="00324293">
            <w:pPr>
              <w:pStyle w:val="9"/>
              <w:jc w:val="center"/>
              <w:rPr>
                <w:rFonts w:ascii="Times New Roman" w:eastAsia="Times New Roman" w:hAnsi="Times New Roman" w:cs="Times New Roman"/>
                <w:b/>
                <w:color w:val="16171A"/>
                <w:sz w:val="20"/>
                <w:szCs w:val="20"/>
                <w:lang w:val="en-US"/>
              </w:rPr>
            </w:pPr>
            <w:r w:rsidRPr="00324293">
              <w:rPr>
                <w:rFonts w:ascii="Times New Roman" w:eastAsia="Times New Roman" w:hAnsi="Times New Roman" w:cs="Times New Roman"/>
                <w:b/>
                <w:color w:val="16171A"/>
                <w:sz w:val="20"/>
                <w:szCs w:val="20"/>
                <w:lang w:val="kk-KZ"/>
              </w:rPr>
              <w:t>Жаттығу циклінің атауы</w:t>
            </w:r>
          </w:p>
          <w:p w14:paraId="3FB541D4" w14:textId="77777777" w:rsidR="00955CF2" w:rsidRPr="00324293" w:rsidRDefault="00955CF2" w:rsidP="00324293">
            <w:pPr>
              <w:pStyle w:val="9"/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val="ru-RU"/>
              </w:rPr>
            </w:pPr>
          </w:p>
        </w:tc>
        <w:tc>
          <w:tcPr>
            <w:tcW w:w="1485" w:type="dxa"/>
            <w:shd w:val="clear" w:color="auto" w:fill="548DD4" w:themeFill="text2" w:themeFillTint="99"/>
            <w:textDirection w:val="btLr"/>
          </w:tcPr>
          <w:p w14:paraId="5B0737E2" w14:textId="77777777" w:rsidR="00955CF2" w:rsidRPr="00324293" w:rsidRDefault="00955CF2" w:rsidP="00324293">
            <w:pPr>
              <w:pStyle w:val="9"/>
              <w:ind w:left="113" w:right="113"/>
              <w:jc w:val="center"/>
              <w:rPr>
                <w:rFonts w:ascii="Times New Roman" w:eastAsia="Times New Roman" w:hAnsi="Times New Roman" w:cs="Times New Roman"/>
                <w:b/>
                <w:color w:val="16171A"/>
                <w:sz w:val="20"/>
                <w:szCs w:val="20"/>
                <w:lang w:val="en-US"/>
              </w:rPr>
            </w:pPr>
            <w:r w:rsidRPr="00324293">
              <w:rPr>
                <w:rFonts w:ascii="Times New Roman" w:eastAsia="Times New Roman" w:hAnsi="Times New Roman" w:cs="Times New Roman"/>
                <w:b/>
                <w:color w:val="16171A"/>
                <w:sz w:val="20"/>
                <w:szCs w:val="20"/>
                <w:lang w:val="kk-KZ"/>
              </w:rPr>
              <w:t>Жалпы ұзақтығы (сағатпен)</w:t>
            </w:r>
          </w:p>
          <w:p w14:paraId="27AB40BA" w14:textId="77777777" w:rsidR="00955CF2" w:rsidRPr="00324293" w:rsidRDefault="00955CF2" w:rsidP="00324293">
            <w:pPr>
              <w:pStyle w:val="9"/>
              <w:ind w:left="113" w:right="113"/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val="ru-RU"/>
              </w:rPr>
            </w:pPr>
          </w:p>
        </w:tc>
        <w:tc>
          <w:tcPr>
            <w:tcW w:w="1506" w:type="dxa"/>
            <w:shd w:val="clear" w:color="auto" w:fill="548DD4" w:themeFill="text2" w:themeFillTint="99"/>
          </w:tcPr>
          <w:p w14:paraId="60A71E9E" w14:textId="77777777" w:rsidR="00955CF2" w:rsidRPr="00324293" w:rsidRDefault="00955CF2" w:rsidP="00324293">
            <w:pPr>
              <w:pStyle w:val="9"/>
              <w:jc w:val="center"/>
              <w:rPr>
                <w:rFonts w:ascii="Times New Roman" w:eastAsia="Times New Roman" w:hAnsi="Times New Roman" w:cs="Times New Roman"/>
                <w:b/>
                <w:color w:val="16171A"/>
                <w:sz w:val="20"/>
                <w:szCs w:val="20"/>
                <w:lang w:val="en-US"/>
              </w:rPr>
            </w:pPr>
            <w:r w:rsidRPr="00324293">
              <w:rPr>
                <w:rFonts w:ascii="Times New Roman" w:eastAsia="Times New Roman" w:hAnsi="Times New Roman" w:cs="Times New Roman"/>
                <w:b/>
                <w:color w:val="16171A"/>
                <w:sz w:val="20"/>
                <w:szCs w:val="20"/>
                <w:lang w:val="kk-KZ"/>
              </w:rPr>
              <w:t>Цикл ұзақтығы</w:t>
            </w:r>
          </w:p>
          <w:p w14:paraId="6FDEE9D2" w14:textId="77777777" w:rsidR="00955CF2" w:rsidRPr="00324293" w:rsidRDefault="00955CF2" w:rsidP="00324293">
            <w:pPr>
              <w:pStyle w:val="9"/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val="ru-RU"/>
              </w:rPr>
            </w:pPr>
          </w:p>
        </w:tc>
        <w:tc>
          <w:tcPr>
            <w:tcW w:w="821" w:type="dxa"/>
            <w:shd w:val="clear" w:color="auto" w:fill="548DD4" w:themeFill="text2" w:themeFillTint="99"/>
            <w:textDirection w:val="btLr"/>
          </w:tcPr>
          <w:p w14:paraId="5121F2B6" w14:textId="77777777" w:rsidR="00955CF2" w:rsidRPr="00324293" w:rsidRDefault="00955CF2" w:rsidP="00324293">
            <w:pPr>
              <w:pStyle w:val="9"/>
              <w:ind w:left="113" w:right="113"/>
              <w:jc w:val="center"/>
              <w:rPr>
                <w:rFonts w:ascii="Times New Roman" w:eastAsia="Times New Roman" w:hAnsi="Times New Roman" w:cs="Times New Roman"/>
                <w:b/>
                <w:color w:val="16171A"/>
                <w:sz w:val="20"/>
                <w:szCs w:val="20"/>
                <w:lang w:val="en-US"/>
              </w:rPr>
            </w:pPr>
            <w:r w:rsidRPr="00324293">
              <w:rPr>
                <w:rFonts w:ascii="Times New Roman" w:eastAsia="Times New Roman" w:hAnsi="Times New Roman" w:cs="Times New Roman"/>
                <w:b/>
                <w:color w:val="16171A"/>
                <w:sz w:val="20"/>
                <w:szCs w:val="20"/>
                <w:lang w:val="kk-KZ"/>
              </w:rPr>
              <w:t>Тыңдаушылар саны</w:t>
            </w:r>
          </w:p>
          <w:p w14:paraId="55BD1DB7" w14:textId="77777777" w:rsidR="00955CF2" w:rsidRPr="00324293" w:rsidRDefault="00955CF2" w:rsidP="00324293">
            <w:pPr>
              <w:pStyle w:val="9"/>
              <w:ind w:left="113" w:right="113"/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val="ru-RU"/>
              </w:rPr>
            </w:pPr>
          </w:p>
        </w:tc>
        <w:tc>
          <w:tcPr>
            <w:tcW w:w="1903" w:type="dxa"/>
            <w:shd w:val="clear" w:color="auto" w:fill="548DD4" w:themeFill="text2" w:themeFillTint="99"/>
          </w:tcPr>
          <w:p w14:paraId="1DE3AB43" w14:textId="77777777" w:rsidR="00955CF2" w:rsidRPr="00324293" w:rsidRDefault="00955CF2" w:rsidP="00324293">
            <w:pPr>
              <w:pStyle w:val="9"/>
              <w:jc w:val="center"/>
              <w:rPr>
                <w:rFonts w:eastAsia="Times New Roman"/>
                <w:b/>
                <w:sz w:val="20"/>
                <w:szCs w:val="20"/>
                <w:lang w:val="en-US"/>
              </w:rPr>
            </w:pPr>
            <w:r w:rsidRPr="00324293">
              <w:rPr>
                <w:rFonts w:eastAsia="Times New Roman"/>
                <w:b/>
                <w:sz w:val="20"/>
                <w:szCs w:val="20"/>
                <w:lang w:val="kk-KZ"/>
              </w:rPr>
              <w:t>Қатысушылардың толық аты-жөні</w:t>
            </w:r>
          </w:p>
          <w:p w14:paraId="5329DC35" w14:textId="77777777" w:rsidR="00955CF2" w:rsidRPr="00324293" w:rsidRDefault="00955CF2" w:rsidP="00324293">
            <w:pPr>
              <w:pStyle w:val="9"/>
              <w:jc w:val="center"/>
              <w:rPr>
                <w:b/>
                <w:sz w:val="20"/>
                <w:szCs w:val="20"/>
                <w:lang w:val="ru-RU"/>
              </w:rPr>
            </w:pPr>
          </w:p>
        </w:tc>
        <w:tc>
          <w:tcPr>
            <w:tcW w:w="1090" w:type="dxa"/>
            <w:shd w:val="clear" w:color="auto" w:fill="548DD4" w:themeFill="text2" w:themeFillTint="99"/>
            <w:textDirection w:val="btLr"/>
          </w:tcPr>
          <w:p w14:paraId="684F8196" w14:textId="77777777" w:rsidR="00955CF2" w:rsidRPr="00324293" w:rsidRDefault="00955CF2" w:rsidP="00324293">
            <w:pPr>
              <w:pStyle w:val="9"/>
              <w:ind w:left="113" w:right="113"/>
              <w:jc w:val="center"/>
              <w:rPr>
                <w:rFonts w:eastAsia="Times New Roman"/>
                <w:b/>
                <w:sz w:val="20"/>
                <w:szCs w:val="20"/>
                <w:lang w:val="ru-RU"/>
              </w:rPr>
            </w:pPr>
            <w:r w:rsidRPr="00324293">
              <w:rPr>
                <w:rFonts w:eastAsia="Times New Roman"/>
                <w:b/>
                <w:sz w:val="20"/>
                <w:szCs w:val="20"/>
                <w:lang w:val="kk-KZ"/>
              </w:rPr>
              <w:t>Бір қатысушыға шаққандағы оқыту құны, теңге, ҚҚС-сыз</w:t>
            </w:r>
          </w:p>
          <w:p w14:paraId="07F1B838" w14:textId="77777777" w:rsidR="00955CF2" w:rsidRPr="00324293" w:rsidRDefault="00955CF2" w:rsidP="00324293">
            <w:pPr>
              <w:pStyle w:val="9"/>
              <w:ind w:left="113" w:right="113"/>
              <w:jc w:val="center"/>
              <w:rPr>
                <w:b/>
                <w:sz w:val="20"/>
                <w:szCs w:val="20"/>
                <w:lang w:val="ru-RU"/>
              </w:rPr>
            </w:pPr>
          </w:p>
        </w:tc>
        <w:tc>
          <w:tcPr>
            <w:tcW w:w="996" w:type="dxa"/>
            <w:shd w:val="clear" w:color="auto" w:fill="548DD4" w:themeFill="text2" w:themeFillTint="99"/>
          </w:tcPr>
          <w:p w14:paraId="3F05EBC5" w14:textId="77777777" w:rsidR="00955CF2" w:rsidRPr="00324293" w:rsidRDefault="00955CF2" w:rsidP="00324293">
            <w:pPr>
              <w:pStyle w:val="9"/>
              <w:jc w:val="center"/>
              <w:rPr>
                <w:rFonts w:eastAsia="Times New Roman"/>
                <w:b/>
                <w:sz w:val="20"/>
                <w:szCs w:val="20"/>
                <w:lang w:val="en-US"/>
              </w:rPr>
            </w:pPr>
            <w:r w:rsidRPr="00324293">
              <w:rPr>
                <w:rFonts w:eastAsia="Times New Roman"/>
                <w:b/>
                <w:sz w:val="20"/>
                <w:szCs w:val="20"/>
                <w:lang w:val="kk-KZ"/>
              </w:rPr>
              <w:t>Жалпы баға (теңге), ҚҚС-сыз</w:t>
            </w:r>
          </w:p>
          <w:p w14:paraId="5F350373" w14:textId="77777777" w:rsidR="00955CF2" w:rsidRPr="00324293" w:rsidRDefault="00955CF2" w:rsidP="00324293">
            <w:pPr>
              <w:pStyle w:val="a3"/>
              <w:jc w:val="center"/>
              <w:rPr>
                <w:b/>
                <w:sz w:val="20"/>
                <w:szCs w:val="20"/>
                <w:lang w:val="ru-RU"/>
              </w:rPr>
            </w:pPr>
          </w:p>
        </w:tc>
        <w:tc>
          <w:tcPr>
            <w:tcW w:w="971" w:type="dxa"/>
            <w:shd w:val="clear" w:color="auto" w:fill="548DD4" w:themeFill="text2" w:themeFillTint="99"/>
          </w:tcPr>
          <w:p w14:paraId="10A552F7" w14:textId="77777777" w:rsidR="00955CF2" w:rsidRPr="00324293" w:rsidRDefault="00955CF2" w:rsidP="00324293">
            <w:pPr>
              <w:pStyle w:val="9"/>
              <w:jc w:val="center"/>
              <w:rPr>
                <w:rFonts w:eastAsia="Times New Roman"/>
                <w:b/>
                <w:sz w:val="20"/>
                <w:szCs w:val="20"/>
                <w:lang w:val="en-US"/>
              </w:rPr>
            </w:pPr>
            <w:r w:rsidRPr="00324293">
              <w:rPr>
                <w:rFonts w:eastAsia="Times New Roman"/>
                <w:b/>
                <w:sz w:val="20"/>
                <w:szCs w:val="20"/>
                <w:lang w:val="kk-KZ"/>
              </w:rPr>
              <w:t>Қызмет көрсету орны</w:t>
            </w:r>
          </w:p>
          <w:p w14:paraId="0FD23B15" w14:textId="77777777" w:rsidR="00955CF2" w:rsidRPr="00324293" w:rsidRDefault="00955CF2" w:rsidP="00324293">
            <w:pPr>
              <w:pStyle w:val="a3"/>
              <w:jc w:val="center"/>
              <w:rPr>
                <w:b/>
                <w:sz w:val="20"/>
                <w:szCs w:val="20"/>
                <w:lang w:val="ru-RU"/>
              </w:rPr>
            </w:pPr>
          </w:p>
        </w:tc>
      </w:tr>
      <w:tr w:rsidR="00324293" w:rsidRPr="00324293" w14:paraId="59FC777D" w14:textId="77777777" w:rsidTr="00324293">
        <w:tc>
          <w:tcPr>
            <w:tcW w:w="482" w:type="dxa"/>
          </w:tcPr>
          <w:p w14:paraId="6FC20FD3" w14:textId="3D56A55E" w:rsidR="00955CF2" w:rsidRDefault="00324293" w:rsidP="000C3B06">
            <w:pPr>
              <w:pStyle w:val="a3"/>
              <w:jc w:val="both"/>
              <w:rPr>
                <w:sz w:val="26"/>
                <w:szCs w:val="26"/>
                <w:lang w:val="ru-RU"/>
              </w:rPr>
            </w:pPr>
            <w:r>
              <w:rPr>
                <w:sz w:val="26"/>
                <w:szCs w:val="26"/>
                <w:lang w:val="ru-RU"/>
              </w:rPr>
              <w:t>1</w:t>
            </w:r>
          </w:p>
        </w:tc>
        <w:tc>
          <w:tcPr>
            <w:tcW w:w="1645" w:type="dxa"/>
          </w:tcPr>
          <w:p w14:paraId="7048E5F8" w14:textId="77777777" w:rsidR="00324293" w:rsidRPr="00324293" w:rsidRDefault="00324293" w:rsidP="00324293">
            <w:pPr>
              <w:pStyle w:val="9"/>
              <w:rPr>
                <w:rFonts w:eastAsia="Times New Roman"/>
                <w:b/>
                <w:lang w:val="ru-RU"/>
              </w:rPr>
            </w:pPr>
            <w:r w:rsidRPr="00324293">
              <w:rPr>
                <w:rFonts w:eastAsia="Times New Roman"/>
                <w:b/>
                <w:lang w:val="kk-KZ"/>
              </w:rPr>
              <w:t>"Еңбек медицинасы. Жұмысқа қабылданар алдындағы және мерзімдік медициналық тексерулер"</w:t>
            </w:r>
          </w:p>
          <w:p w14:paraId="02E601D3" w14:textId="77777777" w:rsidR="00955CF2" w:rsidRDefault="00955CF2" w:rsidP="000C3B06">
            <w:pPr>
              <w:pStyle w:val="a3"/>
              <w:jc w:val="both"/>
              <w:rPr>
                <w:sz w:val="26"/>
                <w:szCs w:val="26"/>
                <w:lang w:val="ru-RU"/>
              </w:rPr>
            </w:pPr>
          </w:p>
        </w:tc>
        <w:tc>
          <w:tcPr>
            <w:tcW w:w="1485" w:type="dxa"/>
          </w:tcPr>
          <w:p w14:paraId="7F2E6DE5" w14:textId="77777777" w:rsidR="00324293" w:rsidRPr="00324293" w:rsidRDefault="00324293" w:rsidP="00324293">
            <w:pPr>
              <w:pStyle w:val="9"/>
              <w:rPr>
                <w:rFonts w:eastAsia="Times New Roman"/>
                <w:lang w:val="en-US"/>
              </w:rPr>
            </w:pPr>
            <w:r w:rsidRPr="00324293">
              <w:rPr>
                <w:rFonts w:eastAsia="Times New Roman"/>
                <w:lang w:val="kk-KZ"/>
              </w:rPr>
              <w:t>60 академиялық сағат / 2 кредит</w:t>
            </w:r>
          </w:p>
          <w:p w14:paraId="4CE0ABFB" w14:textId="77777777" w:rsidR="00955CF2" w:rsidRDefault="00955CF2" w:rsidP="00324293">
            <w:pPr>
              <w:pStyle w:val="9"/>
              <w:rPr>
                <w:lang w:val="ru-RU"/>
              </w:rPr>
            </w:pPr>
          </w:p>
        </w:tc>
        <w:tc>
          <w:tcPr>
            <w:tcW w:w="1506" w:type="dxa"/>
          </w:tcPr>
          <w:p w14:paraId="6AB726BB" w14:textId="77777777" w:rsidR="00324293" w:rsidRPr="00324293" w:rsidRDefault="00324293" w:rsidP="00324293">
            <w:pPr>
              <w:pStyle w:val="9"/>
              <w:rPr>
                <w:rFonts w:eastAsia="Times New Roman"/>
                <w:lang w:val="en-US"/>
              </w:rPr>
            </w:pPr>
            <w:r w:rsidRPr="00324293">
              <w:rPr>
                <w:rFonts w:eastAsia="Times New Roman"/>
                <w:lang w:val="kk-KZ"/>
              </w:rPr>
              <w:t>2026 жылғы 31 желтоқсанға дейін</w:t>
            </w:r>
          </w:p>
          <w:p w14:paraId="62329C18" w14:textId="77777777" w:rsidR="00955CF2" w:rsidRDefault="00955CF2" w:rsidP="000C3B06">
            <w:pPr>
              <w:pStyle w:val="a3"/>
              <w:jc w:val="both"/>
              <w:rPr>
                <w:sz w:val="26"/>
                <w:szCs w:val="26"/>
                <w:lang w:val="ru-RU"/>
              </w:rPr>
            </w:pPr>
          </w:p>
        </w:tc>
        <w:tc>
          <w:tcPr>
            <w:tcW w:w="821" w:type="dxa"/>
          </w:tcPr>
          <w:p w14:paraId="4A9B2261" w14:textId="0F55C740" w:rsidR="00955CF2" w:rsidRDefault="00324293" w:rsidP="000C3B06">
            <w:pPr>
              <w:pStyle w:val="a3"/>
              <w:jc w:val="both"/>
              <w:rPr>
                <w:sz w:val="26"/>
                <w:szCs w:val="26"/>
                <w:lang w:val="ru-RU"/>
              </w:rPr>
            </w:pPr>
            <w:r>
              <w:rPr>
                <w:sz w:val="26"/>
                <w:szCs w:val="26"/>
                <w:lang w:val="ru-RU"/>
              </w:rPr>
              <w:t>5</w:t>
            </w:r>
          </w:p>
        </w:tc>
        <w:tc>
          <w:tcPr>
            <w:tcW w:w="1903" w:type="dxa"/>
          </w:tcPr>
          <w:p w14:paraId="3C82BF07" w14:textId="77777777" w:rsidR="00955CF2" w:rsidRDefault="00955CF2" w:rsidP="000C3B06">
            <w:pPr>
              <w:pStyle w:val="a3"/>
              <w:jc w:val="both"/>
              <w:rPr>
                <w:sz w:val="26"/>
                <w:szCs w:val="26"/>
                <w:lang w:val="ru-RU"/>
              </w:rPr>
            </w:pPr>
          </w:p>
        </w:tc>
        <w:tc>
          <w:tcPr>
            <w:tcW w:w="1090" w:type="dxa"/>
          </w:tcPr>
          <w:p w14:paraId="7EE73692" w14:textId="4FD1F4F8" w:rsidR="00955CF2" w:rsidRDefault="00324293" w:rsidP="000C3B06">
            <w:pPr>
              <w:pStyle w:val="a3"/>
              <w:jc w:val="both"/>
              <w:rPr>
                <w:sz w:val="26"/>
                <w:szCs w:val="26"/>
                <w:lang w:val="ru-RU"/>
              </w:rPr>
            </w:pPr>
            <w:r>
              <w:rPr>
                <w:sz w:val="26"/>
                <w:szCs w:val="26"/>
                <w:lang w:val="ru-RU"/>
              </w:rPr>
              <w:t>50 000</w:t>
            </w:r>
          </w:p>
        </w:tc>
        <w:tc>
          <w:tcPr>
            <w:tcW w:w="996" w:type="dxa"/>
          </w:tcPr>
          <w:p w14:paraId="072586BD" w14:textId="393BB1AD" w:rsidR="00955CF2" w:rsidRDefault="00324293" w:rsidP="000C3B06">
            <w:pPr>
              <w:pStyle w:val="a3"/>
              <w:jc w:val="both"/>
              <w:rPr>
                <w:sz w:val="26"/>
                <w:szCs w:val="26"/>
                <w:lang w:val="ru-RU"/>
              </w:rPr>
            </w:pPr>
            <w:r>
              <w:rPr>
                <w:sz w:val="26"/>
                <w:szCs w:val="26"/>
                <w:lang w:val="ru-RU"/>
              </w:rPr>
              <w:t>250000</w:t>
            </w:r>
          </w:p>
        </w:tc>
        <w:tc>
          <w:tcPr>
            <w:tcW w:w="971" w:type="dxa"/>
          </w:tcPr>
          <w:p w14:paraId="45AEB256" w14:textId="0802B4CC" w:rsidR="00955CF2" w:rsidRPr="00324293" w:rsidRDefault="00324293" w:rsidP="000C3B06">
            <w:pPr>
              <w:pStyle w:val="a3"/>
              <w:jc w:val="both"/>
              <w:rPr>
                <w:sz w:val="20"/>
                <w:szCs w:val="20"/>
                <w:lang w:val="ru-RU"/>
              </w:rPr>
            </w:pPr>
            <w:r w:rsidRPr="00324293">
              <w:rPr>
                <w:sz w:val="20"/>
                <w:szCs w:val="20"/>
                <w:lang w:val="ru-RU"/>
              </w:rPr>
              <w:t>г. Уральск (онлайн)</w:t>
            </w:r>
          </w:p>
        </w:tc>
      </w:tr>
    </w:tbl>
    <w:p w14:paraId="3194BDD2" w14:textId="6C6F3E8A" w:rsidR="00324293" w:rsidRDefault="00324293" w:rsidP="000C3B06">
      <w:pPr>
        <w:pStyle w:val="a3"/>
        <w:jc w:val="both"/>
        <w:rPr>
          <w:sz w:val="26"/>
          <w:szCs w:val="26"/>
          <w:lang w:val="ru-RU"/>
        </w:rPr>
      </w:pPr>
    </w:p>
    <w:p w14:paraId="7FD10542" w14:textId="77777777" w:rsidR="00324293" w:rsidRPr="00324293" w:rsidRDefault="00324293" w:rsidP="00324293">
      <w:pPr>
        <w:pStyle w:val="9"/>
        <w:rPr>
          <w:rFonts w:eastAsia="Times New Roman"/>
          <w:lang w:val="ru-RU"/>
        </w:rPr>
      </w:pPr>
      <w:r w:rsidRPr="00324293">
        <w:rPr>
          <w:rFonts w:eastAsia="Times New Roman"/>
          <w:lang w:val="kk-KZ"/>
        </w:rPr>
        <w:t>Қазақстан Республикасының «Халық денсаулығы және денсаулық сақтау жүйесі туралы» кодексінің 221-бабының 6-тармағына сәйкес, медициналық мамандықтар бойынша қосымша білім беру және медицина қызметкерлеріне арналған бейресми білім беруді жоғары және (немесе) жоғары оқу орнынан кейінгі білім беру ұйымдары, ұлттық және ғылыми орталықтар, ғылыми-зерттеу институттары мен жоғары медициналық колледждер аккредиттелген клиникалық базаларды, денсаулық сақтау саласындағы білім беру ұйымдарына қарасты клиникалар мен университет ауруханаларын пайдалана отырып жүзеге асырады.</w:t>
      </w:r>
    </w:p>
    <w:p w14:paraId="64A7633C" w14:textId="77777777" w:rsidR="00324293" w:rsidRPr="00324293" w:rsidRDefault="00324293" w:rsidP="00324293">
      <w:pPr>
        <w:pStyle w:val="9"/>
        <w:rPr>
          <w:rFonts w:eastAsia="Times New Roman"/>
          <w:lang w:val="ru-RU"/>
        </w:rPr>
      </w:pPr>
      <w:r w:rsidRPr="00324293">
        <w:rPr>
          <w:rFonts w:eastAsia="Times New Roman"/>
          <w:lang w:val="kk-KZ"/>
        </w:rPr>
        <w:t>Қазақстан Республикасы Денсаулық сақтау министрлігінің 2020 жылғы 21 желтоқсандағы № ҚР ДСМ-303/2020 бұйрығымен бекітілген Денсаулық сақтау саласы мамандарын қосымша және формальды емес оқыту, сондай-ақ қосымша және формальды емес оқыту арқылы алынған оқу нәтижелерін тану қағидаларының 3-тармағында осындай талаптар көзделген.</w:t>
      </w:r>
    </w:p>
    <w:p w14:paraId="4356FF57" w14:textId="77777777" w:rsidR="00324293" w:rsidRPr="00324293" w:rsidRDefault="00324293" w:rsidP="00324293">
      <w:pPr>
        <w:pStyle w:val="9"/>
        <w:rPr>
          <w:rFonts w:eastAsia="Times New Roman"/>
          <w:lang w:val="kk-KZ"/>
        </w:rPr>
      </w:pPr>
      <w:r w:rsidRPr="00324293">
        <w:rPr>
          <w:rFonts w:eastAsia="Times New Roman"/>
          <w:lang w:val="kk-KZ"/>
        </w:rPr>
        <w:t>Жоғары және (немесе) жоғары оқу орнынан кейі</w:t>
      </w:r>
      <w:bookmarkStart w:id="0" w:name="_GoBack"/>
      <w:bookmarkEnd w:id="0"/>
      <w:r w:rsidRPr="00324293">
        <w:rPr>
          <w:rFonts w:eastAsia="Times New Roman"/>
          <w:lang w:val="kk-KZ"/>
        </w:rPr>
        <w:t>нгі білім беру ұйымының мәртебесі білім беру қызметін жүзеге асыруға арналған лицензияның болуымен айқындалады. Ғылыми ұйымның мәртебесі Кодекстің 225-бабына сәйкес ғылыми, ғылыми-техникалық және инновациялық қызметтің тиімділігін бағалау нәтижелері негізінде уәкілетті орган (Денсаулық сақтау министрлігі) тарапынан белгіленген тәртіппен беріледі және расталады.</w:t>
      </w:r>
    </w:p>
    <w:p w14:paraId="02BF1FA9" w14:textId="77777777" w:rsidR="00955CF2" w:rsidRPr="00324293" w:rsidRDefault="00955CF2" w:rsidP="00324293">
      <w:pPr>
        <w:rPr>
          <w:lang w:val="kk-KZ" w:eastAsia="ru-RU"/>
        </w:rPr>
      </w:pPr>
    </w:p>
    <w:sectPr w:rsidR="00955CF2" w:rsidRPr="00324293" w:rsidSect="007828CF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42" w:right="850" w:bottom="28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7B596FEC" w14:textId="77777777" w:rsidR="009B36A5" w:rsidRDefault="009B36A5" w:rsidP="003630AB">
      <w:pPr>
        <w:spacing w:after="0" w:line="240" w:lineRule="auto"/>
      </w:pPr>
      <w:r>
        <w:separator/>
      </w:r>
    </w:p>
  </w:endnote>
  <w:endnote w:type="continuationSeparator" w:id="0">
    <w:p w14:paraId="5C87A43E" w14:textId="77777777" w:rsidR="009B36A5" w:rsidRDefault="009B36A5" w:rsidP="003630A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inherit">
    <w:altName w:val="Times New Roman"/>
    <w:panose1 w:val="00000000000000000000"/>
    <w:charset w:val="00"/>
    <w:family w:val="roman"/>
    <w:notTrueType/>
    <w:pitch w:val="default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F54D9CA" w14:textId="77777777" w:rsidR="003630AB" w:rsidRDefault="003630AB">
    <w:pPr>
      <w:pStyle w:val="a8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5B6FA2C" w14:textId="77777777" w:rsidR="003630AB" w:rsidRDefault="003630AB">
    <w:pPr>
      <w:pStyle w:val="a8"/>
    </w:pPr>
    <w:r>
      <w:rPr>
        <w:lang w:val="en-US"/>
      </w:rPr>
      <w:t xml:space="preserve">                                                                                                                                                                                  G2</w:t>
    </w: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0B97548" w14:textId="77777777" w:rsidR="003630AB" w:rsidRDefault="003630AB">
    <w:pPr>
      <w:pStyle w:val="a8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095A6EFF" w14:textId="77777777" w:rsidR="009B36A5" w:rsidRDefault="009B36A5" w:rsidP="003630AB">
      <w:pPr>
        <w:spacing w:after="0" w:line="240" w:lineRule="auto"/>
      </w:pPr>
      <w:r>
        <w:separator/>
      </w:r>
    </w:p>
  </w:footnote>
  <w:footnote w:type="continuationSeparator" w:id="0">
    <w:p w14:paraId="392942B5" w14:textId="77777777" w:rsidR="009B36A5" w:rsidRDefault="009B36A5" w:rsidP="003630A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457E8DA" w14:textId="77777777" w:rsidR="003630AB" w:rsidRDefault="003630AB">
    <w:pPr>
      <w:pStyle w:val="a6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1413F5C" w14:textId="77777777" w:rsidR="003630AB" w:rsidRDefault="003630AB">
    <w:pPr>
      <w:pStyle w:val="a6"/>
    </w:pP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C479273" w14:textId="77777777" w:rsidR="003630AB" w:rsidRDefault="003630AB">
    <w:pPr>
      <w:pStyle w:val="a6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F2981"/>
    <w:rsid w:val="00001C71"/>
    <w:rsid w:val="000C3B06"/>
    <w:rsid w:val="000F03F6"/>
    <w:rsid w:val="00120AD8"/>
    <w:rsid w:val="001322F5"/>
    <w:rsid w:val="00192B48"/>
    <w:rsid w:val="001A2032"/>
    <w:rsid w:val="001A2F23"/>
    <w:rsid w:val="001A5351"/>
    <w:rsid w:val="001C4CB9"/>
    <w:rsid w:val="001D07A2"/>
    <w:rsid w:val="00226977"/>
    <w:rsid w:val="00236205"/>
    <w:rsid w:val="00272092"/>
    <w:rsid w:val="00275421"/>
    <w:rsid w:val="00296E27"/>
    <w:rsid w:val="002A0257"/>
    <w:rsid w:val="002A6FC2"/>
    <w:rsid w:val="002D7CE0"/>
    <w:rsid w:val="00324293"/>
    <w:rsid w:val="003630AB"/>
    <w:rsid w:val="00366CF2"/>
    <w:rsid w:val="00367961"/>
    <w:rsid w:val="00373AF3"/>
    <w:rsid w:val="00375B3A"/>
    <w:rsid w:val="003B3503"/>
    <w:rsid w:val="003B4FBE"/>
    <w:rsid w:val="003C0C5D"/>
    <w:rsid w:val="003C7C32"/>
    <w:rsid w:val="00404994"/>
    <w:rsid w:val="004062BB"/>
    <w:rsid w:val="00431EB7"/>
    <w:rsid w:val="00440874"/>
    <w:rsid w:val="004922A3"/>
    <w:rsid w:val="004A4F3A"/>
    <w:rsid w:val="004B4B16"/>
    <w:rsid w:val="004F5889"/>
    <w:rsid w:val="00516CA0"/>
    <w:rsid w:val="00531F92"/>
    <w:rsid w:val="00577B71"/>
    <w:rsid w:val="005C67DC"/>
    <w:rsid w:val="0060292D"/>
    <w:rsid w:val="006213D9"/>
    <w:rsid w:val="006358DE"/>
    <w:rsid w:val="00671E75"/>
    <w:rsid w:val="00683A93"/>
    <w:rsid w:val="00702651"/>
    <w:rsid w:val="007152F2"/>
    <w:rsid w:val="00761DE9"/>
    <w:rsid w:val="00763C9B"/>
    <w:rsid w:val="007828CF"/>
    <w:rsid w:val="007B2D04"/>
    <w:rsid w:val="008121BF"/>
    <w:rsid w:val="00816C56"/>
    <w:rsid w:val="00821169"/>
    <w:rsid w:val="0083131D"/>
    <w:rsid w:val="008413E1"/>
    <w:rsid w:val="00854EE3"/>
    <w:rsid w:val="008622B6"/>
    <w:rsid w:val="008640D2"/>
    <w:rsid w:val="008A5BEB"/>
    <w:rsid w:val="008E1FA0"/>
    <w:rsid w:val="00905A11"/>
    <w:rsid w:val="00940F7A"/>
    <w:rsid w:val="00944004"/>
    <w:rsid w:val="00955CF2"/>
    <w:rsid w:val="009609A9"/>
    <w:rsid w:val="00977DEC"/>
    <w:rsid w:val="0099351E"/>
    <w:rsid w:val="009A73B4"/>
    <w:rsid w:val="009B36A5"/>
    <w:rsid w:val="00A05C8F"/>
    <w:rsid w:val="00A32839"/>
    <w:rsid w:val="00A41A15"/>
    <w:rsid w:val="00A60456"/>
    <w:rsid w:val="00A71E5B"/>
    <w:rsid w:val="00A8132A"/>
    <w:rsid w:val="00A90849"/>
    <w:rsid w:val="00A971A3"/>
    <w:rsid w:val="00AA4B1F"/>
    <w:rsid w:val="00AC077B"/>
    <w:rsid w:val="00AF2981"/>
    <w:rsid w:val="00B20811"/>
    <w:rsid w:val="00B21CF5"/>
    <w:rsid w:val="00B21D3B"/>
    <w:rsid w:val="00B30A76"/>
    <w:rsid w:val="00B66650"/>
    <w:rsid w:val="00B857CD"/>
    <w:rsid w:val="00B95F66"/>
    <w:rsid w:val="00BC5346"/>
    <w:rsid w:val="00BD0190"/>
    <w:rsid w:val="00BF3840"/>
    <w:rsid w:val="00C05DDA"/>
    <w:rsid w:val="00C5146F"/>
    <w:rsid w:val="00C65893"/>
    <w:rsid w:val="00C91520"/>
    <w:rsid w:val="00CB70B2"/>
    <w:rsid w:val="00CE3492"/>
    <w:rsid w:val="00D0701D"/>
    <w:rsid w:val="00D11358"/>
    <w:rsid w:val="00D178FA"/>
    <w:rsid w:val="00D23B0B"/>
    <w:rsid w:val="00D61E15"/>
    <w:rsid w:val="00D708FF"/>
    <w:rsid w:val="00DD0E64"/>
    <w:rsid w:val="00DF1609"/>
    <w:rsid w:val="00E06327"/>
    <w:rsid w:val="00E26123"/>
    <w:rsid w:val="00E3120C"/>
    <w:rsid w:val="00E33DD3"/>
    <w:rsid w:val="00E344B4"/>
    <w:rsid w:val="00E64993"/>
    <w:rsid w:val="00E82F0E"/>
    <w:rsid w:val="00ED425E"/>
    <w:rsid w:val="00F35A98"/>
    <w:rsid w:val="00F47A17"/>
    <w:rsid w:val="00F53406"/>
    <w:rsid w:val="00F61C22"/>
    <w:rsid w:val="00F74E54"/>
    <w:rsid w:val="00F82BB0"/>
    <w:rsid w:val="00F96D48"/>
    <w:rsid w:val="00FD4B41"/>
    <w:rsid w:val="00FE0ED3"/>
    <w:rsid w:val="00FE285F"/>
    <w:rsid w:val="00FF0F1D"/>
    <w:rsid w:val="00FF2708"/>
    <w:rsid w:val="00FF483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4E7C355"/>
  <w15:docId w15:val="{D7DE5A50-8A73-4E19-A35F-231E3C4F8B9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ru-KZ" w:eastAsia="ru-K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5C67DC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365F91" w:themeColor="accent1" w:themeShade="BF"/>
      <w:sz w:val="26"/>
      <w:szCs w:val="26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8E1FA0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243F60" w:themeColor="accent1" w:themeShade="7F"/>
      <w:sz w:val="24"/>
      <w:szCs w:val="24"/>
    </w:rPr>
  </w:style>
  <w:style w:type="paragraph" w:styleId="9">
    <w:name w:val="heading 9"/>
    <w:basedOn w:val="a"/>
    <w:next w:val="a"/>
    <w:link w:val="90"/>
    <w:unhideWhenUsed/>
    <w:qFormat/>
    <w:rsid w:val="00AF2981"/>
    <w:pPr>
      <w:keepNext/>
      <w:keepLines/>
      <w:spacing w:before="40" w:after="0" w:line="259" w:lineRule="auto"/>
      <w:outlineLvl w:val="8"/>
    </w:pPr>
    <w:rPr>
      <w:rFonts w:asciiTheme="majorHAnsi" w:eastAsiaTheme="majorEastAsia" w:hAnsiTheme="majorHAnsi" w:cstheme="majorBidi"/>
      <w:i/>
      <w:iCs/>
      <w:color w:val="272727" w:themeColor="text1" w:themeTint="D8"/>
      <w:sz w:val="21"/>
      <w:szCs w:val="21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90">
    <w:name w:val="Заголовок 9 Знак"/>
    <w:basedOn w:val="a0"/>
    <w:link w:val="9"/>
    <w:rsid w:val="00AF2981"/>
    <w:rPr>
      <w:rFonts w:asciiTheme="majorHAnsi" w:eastAsiaTheme="majorEastAsia" w:hAnsiTheme="majorHAnsi" w:cstheme="majorBidi"/>
      <w:i/>
      <w:iCs/>
      <w:color w:val="272727" w:themeColor="text1" w:themeTint="D8"/>
      <w:sz w:val="21"/>
      <w:szCs w:val="21"/>
    </w:rPr>
  </w:style>
  <w:style w:type="paragraph" w:styleId="a3">
    <w:name w:val="No Spacing"/>
    <w:uiPriority w:val="1"/>
    <w:qFormat/>
    <w:rsid w:val="00AF298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Balloon Text"/>
    <w:basedOn w:val="a"/>
    <w:link w:val="a5"/>
    <w:uiPriority w:val="99"/>
    <w:semiHidden/>
    <w:unhideWhenUsed/>
    <w:rsid w:val="00AC077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0"/>
    <w:link w:val="a4"/>
    <w:uiPriority w:val="99"/>
    <w:semiHidden/>
    <w:rsid w:val="00AC077B"/>
    <w:rPr>
      <w:rFonts w:ascii="Segoe UI" w:eastAsiaTheme="minorEastAsia" w:hAnsi="Segoe UI" w:cs="Segoe UI"/>
      <w:sz w:val="18"/>
      <w:szCs w:val="18"/>
      <w:lang w:eastAsia="ru-RU"/>
    </w:rPr>
  </w:style>
  <w:style w:type="paragraph" w:styleId="a6">
    <w:name w:val="header"/>
    <w:basedOn w:val="a"/>
    <w:link w:val="a7"/>
    <w:uiPriority w:val="99"/>
    <w:unhideWhenUsed/>
    <w:rsid w:val="003630A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Верхний колонтитул Знак"/>
    <w:basedOn w:val="a0"/>
    <w:link w:val="a6"/>
    <w:uiPriority w:val="99"/>
    <w:rsid w:val="003630AB"/>
    <w:rPr>
      <w:rFonts w:eastAsiaTheme="minorEastAsia"/>
      <w:lang w:eastAsia="ru-RU"/>
    </w:rPr>
  </w:style>
  <w:style w:type="paragraph" w:styleId="a8">
    <w:name w:val="footer"/>
    <w:basedOn w:val="a"/>
    <w:link w:val="a9"/>
    <w:uiPriority w:val="99"/>
    <w:unhideWhenUsed/>
    <w:rsid w:val="003630A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Нижний колонтитул Знак"/>
    <w:basedOn w:val="a0"/>
    <w:link w:val="a8"/>
    <w:uiPriority w:val="99"/>
    <w:rsid w:val="003630AB"/>
    <w:rPr>
      <w:rFonts w:eastAsiaTheme="minorEastAsia"/>
      <w:lang w:eastAsia="ru-RU"/>
    </w:rPr>
  </w:style>
  <w:style w:type="character" w:customStyle="1" w:styleId="20">
    <w:name w:val="Заголовок 2 Знак"/>
    <w:basedOn w:val="a0"/>
    <w:link w:val="2"/>
    <w:uiPriority w:val="9"/>
    <w:semiHidden/>
    <w:rsid w:val="005C67DC"/>
    <w:rPr>
      <w:rFonts w:asciiTheme="majorHAnsi" w:eastAsiaTheme="majorEastAsia" w:hAnsiTheme="majorHAnsi" w:cstheme="majorBidi"/>
      <w:color w:val="365F91" w:themeColor="accent1" w:themeShade="BF"/>
      <w:sz w:val="26"/>
      <w:szCs w:val="26"/>
      <w:lang w:eastAsia="ru-RU"/>
    </w:rPr>
  </w:style>
  <w:style w:type="character" w:styleId="aa">
    <w:name w:val="Emphasis"/>
    <w:basedOn w:val="a0"/>
    <w:uiPriority w:val="20"/>
    <w:qFormat/>
    <w:rsid w:val="005C67DC"/>
    <w:rPr>
      <w:i/>
      <w:iCs/>
    </w:rPr>
  </w:style>
  <w:style w:type="character" w:customStyle="1" w:styleId="30">
    <w:name w:val="Заголовок 3 Знак"/>
    <w:basedOn w:val="a0"/>
    <w:link w:val="3"/>
    <w:uiPriority w:val="9"/>
    <w:semiHidden/>
    <w:rsid w:val="008E1FA0"/>
    <w:rPr>
      <w:rFonts w:asciiTheme="majorHAnsi" w:eastAsiaTheme="majorEastAsia" w:hAnsiTheme="majorHAnsi" w:cstheme="majorBidi"/>
      <w:color w:val="243F60" w:themeColor="accent1" w:themeShade="7F"/>
      <w:sz w:val="24"/>
      <w:szCs w:val="24"/>
      <w:lang w:eastAsia="ru-RU"/>
    </w:rPr>
  </w:style>
  <w:style w:type="table" w:styleId="ab">
    <w:name w:val="Table Grid"/>
    <w:basedOn w:val="a1"/>
    <w:uiPriority w:val="59"/>
    <w:rsid w:val="00955CF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34165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926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218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937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135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9437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496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586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840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338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338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6767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4401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689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325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628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277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576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1809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185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67</TotalTime>
  <Pages>2</Pages>
  <Words>504</Words>
  <Characters>2878</Characters>
  <Application>Microsoft Office Word</Application>
  <DocSecurity>0</DocSecurity>
  <Lines>23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3376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</dc:creator>
  <cp:lastModifiedBy>6</cp:lastModifiedBy>
  <cp:revision>9</cp:revision>
  <cp:lastPrinted>2017-11-24T06:08:00Z</cp:lastPrinted>
  <dcterms:created xsi:type="dcterms:W3CDTF">2026-04-30T13:18:00Z</dcterms:created>
  <dcterms:modified xsi:type="dcterms:W3CDTF">2026-10-13T12:34:00Z</dcterms:modified>
</cp:coreProperties>
</file>