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A0593">
      <w:pPr>
        <w:rPr>
          <w:lang w:val="kk-KZ"/>
        </w:rPr>
      </w:pPr>
      <w:r>
        <w:rPr>
          <w:lang w:val="kk-KZ"/>
        </w:rPr>
        <w:t xml:space="preserve">Техническая спецификация 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 xml:space="preserve">Услуги по поверке средств измерений на 2026г. 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>1 Весы бытовые платформенные 600кг -1 шт.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 xml:space="preserve"> 2 Весы торгово-фасовочные SW-2. - 1 шт. 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 xml:space="preserve">3 Весы электронные до 30 кгPRII-30В- 1 шт. 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>4 Весы платформенные беспроводные модель TCS-019 на 400 кг-1 шт.</w:t>
      </w:r>
    </w:p>
    <w:p w:rsidR="007A0593" w:rsidRDefault="007A0593">
      <w:pPr>
        <w:rPr>
          <w:rFonts w:ascii="Helvetica" w:hAnsi="Helvetica" w:cs="Helvetica"/>
          <w:color w:val="212529"/>
          <w:sz w:val="17"/>
          <w:szCs w:val="17"/>
          <w:shd w:val="clear" w:color="auto" w:fill="EEEEEE"/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 xml:space="preserve"> 5 Весы электронные настольные 50кг -1 шт. </w:t>
      </w:r>
    </w:p>
    <w:p w:rsidR="007A0593" w:rsidRPr="007A0593" w:rsidRDefault="007A0593">
      <w:pPr>
        <w:rPr>
          <w:lang w:val="kk-KZ"/>
        </w:rPr>
      </w:pPr>
      <w:r>
        <w:rPr>
          <w:rFonts w:ascii="Helvetica" w:hAnsi="Helvetica" w:cs="Helvetica"/>
          <w:color w:val="212529"/>
          <w:sz w:val="17"/>
          <w:szCs w:val="17"/>
          <w:shd w:val="clear" w:color="auto" w:fill="EEEEEE"/>
        </w:rPr>
        <w:t>6 Весы платформенные 1000кг -1шт</w:t>
      </w:r>
    </w:p>
    <w:sectPr w:rsidR="007A0593" w:rsidRPr="007A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0593"/>
    <w:rsid w:val="007A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2026-10-06T08:30:00Z</dcterms:created>
  <dcterms:modified xsi:type="dcterms:W3CDTF">2026-10-06T08:31:00Z</dcterms:modified>
</cp:coreProperties>
</file>