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75EDD16" w14:textId="77777777" w:rsidR="009E1E24" w:rsidRDefault="009E1E24" w:rsidP="009E1E24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ru-RU"/>
        </w:rPr>
      </w:pPr>
      <w:r w:rsidRPr="009E1E24">
        <w:rPr>
          <w:rFonts w:ascii="Times New Roman" w:hAnsi="Times New Roman" w:cs="Times New Roman"/>
          <w:b/>
          <w:bCs/>
          <w:sz w:val="24"/>
          <w:szCs w:val="24"/>
          <w:lang w:val="ru-RU"/>
        </w:rPr>
        <w:t>ТЕХНИЧЕСКАЯ СПЕЦИФИКАЦИЯ</w:t>
      </w:r>
    </w:p>
    <w:p w14:paraId="221F3BED" w14:textId="5CF17D40" w:rsidR="009E1E24" w:rsidRPr="009E1E24" w:rsidRDefault="009E1E24" w:rsidP="009E1E24">
      <w:pPr>
        <w:jc w:val="both"/>
        <w:rPr>
          <w:rFonts w:ascii="Times New Roman" w:hAnsi="Times New Roman" w:cs="Times New Roman"/>
          <w:b/>
          <w:bCs/>
          <w:sz w:val="24"/>
          <w:szCs w:val="24"/>
          <w:lang w:val="ru-RU"/>
        </w:rPr>
      </w:pPr>
      <w:r w:rsidRPr="009E1E24">
        <w:rPr>
          <w:rFonts w:ascii="Times New Roman" w:eastAsia="Times New Roman" w:hAnsi="Times New Roman" w:cs="Times New Roman"/>
          <w:b/>
          <w:bCs/>
          <w:sz w:val="24"/>
          <w:szCs w:val="24"/>
          <w:lang/>
        </w:rPr>
        <w:t>На приобретение государственных флагов и комплектующих для их установки</w:t>
      </w:r>
    </w:p>
    <w:p w14:paraId="234AB7CF" w14:textId="77777777" w:rsidR="009E1E24" w:rsidRPr="009E1E24" w:rsidRDefault="009E1E24" w:rsidP="009E1E2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/>
        </w:rPr>
      </w:pPr>
      <w:r w:rsidRPr="009E1E24">
        <w:rPr>
          <w:rFonts w:ascii="Times New Roman" w:eastAsia="Times New Roman" w:hAnsi="Times New Roman" w:cs="Times New Roman"/>
          <w:b/>
          <w:bCs/>
          <w:sz w:val="24"/>
          <w:szCs w:val="24"/>
          <w:lang/>
        </w:rPr>
        <w:t>1. Наименование закупаемых товаров</w:t>
      </w:r>
    </w:p>
    <w:p w14:paraId="047A4955" w14:textId="77777777" w:rsidR="009E1E24" w:rsidRPr="009E1E24" w:rsidRDefault="009E1E24" w:rsidP="009E1E2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/>
        </w:rPr>
      </w:pPr>
      <w:r w:rsidRPr="009E1E24">
        <w:rPr>
          <w:rFonts w:ascii="Times New Roman" w:eastAsia="Times New Roman" w:hAnsi="Times New Roman" w:cs="Times New Roman"/>
          <w:sz w:val="24"/>
          <w:szCs w:val="24"/>
          <w:lang/>
        </w:rPr>
        <w:t>Приобретение государственных флагов иностранных государств, флагштоков и юбок для обеспечения надлежащих условий приёма иностранных обучающихся, прибывающих для обучения по очной форме в НАО «Рудненский индустриальный университет», а также формирования соответствующей международной образовательной среды.</w:t>
      </w:r>
    </w:p>
    <w:p w14:paraId="625C0024" w14:textId="77777777" w:rsidR="009E1E24" w:rsidRPr="009E1E24" w:rsidRDefault="009E1E24" w:rsidP="009E1E2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/>
        </w:rPr>
      </w:pPr>
      <w:r w:rsidRPr="009E1E24">
        <w:rPr>
          <w:rFonts w:ascii="Times New Roman" w:eastAsia="Times New Roman" w:hAnsi="Times New Roman" w:cs="Times New Roman"/>
          <w:b/>
          <w:bCs/>
          <w:sz w:val="24"/>
          <w:szCs w:val="24"/>
          <w:lang/>
        </w:rPr>
        <w:t>2. Технические характеристики и количество товаров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458"/>
        <w:gridCol w:w="3201"/>
        <w:gridCol w:w="4187"/>
        <w:gridCol w:w="1499"/>
      </w:tblGrid>
      <w:tr w:rsidR="006B72DD" w:rsidRPr="009E1E24" w14:paraId="4C247F51" w14:textId="77777777" w:rsidTr="009E1E24">
        <w:tc>
          <w:tcPr>
            <w:tcW w:w="0" w:type="auto"/>
            <w:hideMark/>
          </w:tcPr>
          <w:p w14:paraId="7E7E631B" w14:textId="77777777" w:rsidR="006B72DD" w:rsidRPr="009E1E24" w:rsidRDefault="006B72DD" w:rsidP="009E1E24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/>
              </w:rPr>
            </w:pPr>
            <w:r w:rsidRPr="009E1E2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/>
              </w:rPr>
              <w:t>№</w:t>
            </w:r>
          </w:p>
        </w:tc>
        <w:tc>
          <w:tcPr>
            <w:tcW w:w="0" w:type="auto"/>
            <w:hideMark/>
          </w:tcPr>
          <w:p w14:paraId="51ACF094" w14:textId="77777777" w:rsidR="006B72DD" w:rsidRPr="009E1E24" w:rsidRDefault="006B72DD" w:rsidP="009E1E24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/>
              </w:rPr>
            </w:pPr>
            <w:r w:rsidRPr="009E1E2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/>
              </w:rPr>
              <w:t>Наименование товара</w:t>
            </w:r>
          </w:p>
        </w:tc>
        <w:tc>
          <w:tcPr>
            <w:tcW w:w="0" w:type="auto"/>
            <w:hideMark/>
          </w:tcPr>
          <w:p w14:paraId="72963BA6" w14:textId="77777777" w:rsidR="006B72DD" w:rsidRPr="009E1E24" w:rsidRDefault="006B72DD" w:rsidP="009E1E24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/>
              </w:rPr>
            </w:pPr>
            <w:r w:rsidRPr="009E1E2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/>
              </w:rPr>
              <w:t>Технические характеристики</w:t>
            </w:r>
          </w:p>
        </w:tc>
        <w:tc>
          <w:tcPr>
            <w:tcW w:w="0" w:type="auto"/>
            <w:hideMark/>
          </w:tcPr>
          <w:p w14:paraId="087B4000" w14:textId="77777777" w:rsidR="006B72DD" w:rsidRPr="009E1E24" w:rsidRDefault="006B72DD" w:rsidP="009E1E24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/>
              </w:rPr>
            </w:pPr>
            <w:r w:rsidRPr="009E1E2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/>
              </w:rPr>
              <w:t>Количество</w:t>
            </w:r>
          </w:p>
        </w:tc>
      </w:tr>
      <w:tr w:rsidR="006B72DD" w:rsidRPr="009E1E24" w14:paraId="6A79AEBB" w14:textId="77777777" w:rsidTr="009E1E24">
        <w:tc>
          <w:tcPr>
            <w:tcW w:w="0" w:type="auto"/>
            <w:hideMark/>
          </w:tcPr>
          <w:p w14:paraId="2F352031" w14:textId="77777777" w:rsidR="006B72DD" w:rsidRPr="009E1E24" w:rsidRDefault="006B72DD" w:rsidP="009E1E24">
            <w:pPr>
              <w:rPr>
                <w:rFonts w:ascii="Times New Roman" w:eastAsia="Times New Roman" w:hAnsi="Times New Roman" w:cs="Times New Roman"/>
                <w:sz w:val="24"/>
                <w:szCs w:val="24"/>
                <w:lang/>
              </w:rPr>
            </w:pPr>
            <w:r w:rsidRPr="009E1E24">
              <w:rPr>
                <w:rFonts w:ascii="Times New Roman" w:eastAsia="Times New Roman" w:hAnsi="Times New Roman" w:cs="Times New Roman"/>
                <w:sz w:val="24"/>
                <w:szCs w:val="24"/>
                <w:lang/>
              </w:rPr>
              <w:t>1</w:t>
            </w:r>
          </w:p>
        </w:tc>
        <w:tc>
          <w:tcPr>
            <w:tcW w:w="0" w:type="auto"/>
            <w:hideMark/>
          </w:tcPr>
          <w:p w14:paraId="2420C282" w14:textId="77777777" w:rsidR="006B72DD" w:rsidRPr="009E1E24" w:rsidRDefault="006B72DD" w:rsidP="009E1E24">
            <w:pPr>
              <w:rPr>
                <w:rFonts w:ascii="Times New Roman" w:eastAsia="Times New Roman" w:hAnsi="Times New Roman" w:cs="Times New Roman"/>
                <w:sz w:val="24"/>
                <w:szCs w:val="24"/>
                <w:lang/>
              </w:rPr>
            </w:pPr>
            <w:r w:rsidRPr="009E1E24">
              <w:rPr>
                <w:rFonts w:ascii="Times New Roman" w:eastAsia="Times New Roman" w:hAnsi="Times New Roman" w:cs="Times New Roman"/>
                <w:sz w:val="24"/>
                <w:szCs w:val="24"/>
                <w:lang/>
              </w:rPr>
              <w:t>Государственный флаг Палестины</w:t>
            </w:r>
          </w:p>
        </w:tc>
        <w:tc>
          <w:tcPr>
            <w:tcW w:w="0" w:type="auto"/>
            <w:hideMark/>
          </w:tcPr>
          <w:p w14:paraId="17D2AC60" w14:textId="462DB8E4" w:rsidR="006B72DD" w:rsidRPr="009E1E24" w:rsidRDefault="006B72DD" w:rsidP="009E1E24">
            <w:pPr>
              <w:rPr>
                <w:rFonts w:ascii="Times New Roman" w:eastAsia="Times New Roman" w:hAnsi="Times New Roman" w:cs="Times New Roman"/>
                <w:sz w:val="24"/>
                <w:szCs w:val="24"/>
                <w:lang/>
              </w:rPr>
            </w:pPr>
            <w:r w:rsidRPr="009E1E24">
              <w:rPr>
                <w:rFonts w:ascii="Times New Roman" w:eastAsia="Times New Roman" w:hAnsi="Times New Roman" w:cs="Times New Roman"/>
                <w:sz w:val="24"/>
                <w:szCs w:val="24"/>
                <w:lang/>
              </w:rPr>
              <w:t>Материал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– </w:t>
            </w:r>
            <w:r w:rsidRPr="009E1E24">
              <w:rPr>
                <w:rFonts w:ascii="Times New Roman" w:eastAsia="Times New Roman" w:hAnsi="Times New Roman" w:cs="Times New Roman"/>
                <w:sz w:val="24"/>
                <w:szCs w:val="24"/>
                <w:lang/>
              </w:rPr>
              <w:t xml:space="preserve">габардин; размер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– </w:t>
            </w:r>
            <w:r w:rsidRPr="009E1E24">
              <w:rPr>
                <w:rFonts w:ascii="Times New Roman" w:eastAsia="Times New Roman" w:hAnsi="Times New Roman" w:cs="Times New Roman"/>
                <w:sz w:val="24"/>
                <w:szCs w:val="24"/>
                <w:lang/>
              </w:rPr>
              <w:t xml:space="preserve">160 × 80 см; исполнение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– </w:t>
            </w:r>
            <w:r w:rsidRPr="009E1E24">
              <w:rPr>
                <w:rFonts w:ascii="Times New Roman" w:eastAsia="Times New Roman" w:hAnsi="Times New Roman" w:cs="Times New Roman"/>
                <w:sz w:val="24"/>
                <w:szCs w:val="24"/>
                <w:lang/>
              </w:rPr>
              <w:t>двустороннее</w:t>
            </w:r>
          </w:p>
        </w:tc>
        <w:tc>
          <w:tcPr>
            <w:tcW w:w="0" w:type="auto"/>
            <w:hideMark/>
          </w:tcPr>
          <w:p w14:paraId="082BACBB" w14:textId="77777777" w:rsidR="006B72DD" w:rsidRPr="009E1E24" w:rsidRDefault="006B72DD" w:rsidP="009E1E24">
            <w:pPr>
              <w:rPr>
                <w:rFonts w:ascii="Times New Roman" w:eastAsia="Times New Roman" w:hAnsi="Times New Roman" w:cs="Times New Roman"/>
                <w:sz w:val="24"/>
                <w:szCs w:val="24"/>
                <w:lang/>
              </w:rPr>
            </w:pPr>
            <w:r w:rsidRPr="009E1E24">
              <w:rPr>
                <w:rFonts w:ascii="Times New Roman" w:eastAsia="Times New Roman" w:hAnsi="Times New Roman" w:cs="Times New Roman"/>
                <w:sz w:val="24"/>
                <w:szCs w:val="24"/>
                <w:lang/>
              </w:rPr>
              <w:t>1 шт.</w:t>
            </w:r>
          </w:p>
        </w:tc>
      </w:tr>
      <w:tr w:rsidR="006B72DD" w:rsidRPr="009E1E24" w14:paraId="347821EA" w14:textId="77777777" w:rsidTr="009E1E24">
        <w:tc>
          <w:tcPr>
            <w:tcW w:w="0" w:type="auto"/>
            <w:hideMark/>
          </w:tcPr>
          <w:p w14:paraId="5931220F" w14:textId="77777777" w:rsidR="006B72DD" w:rsidRPr="009E1E24" w:rsidRDefault="006B72DD" w:rsidP="009E1E24">
            <w:pPr>
              <w:rPr>
                <w:rFonts w:ascii="Times New Roman" w:eastAsia="Times New Roman" w:hAnsi="Times New Roman" w:cs="Times New Roman"/>
                <w:sz w:val="24"/>
                <w:szCs w:val="24"/>
                <w:lang/>
              </w:rPr>
            </w:pPr>
            <w:r w:rsidRPr="009E1E24">
              <w:rPr>
                <w:rFonts w:ascii="Times New Roman" w:eastAsia="Times New Roman" w:hAnsi="Times New Roman" w:cs="Times New Roman"/>
                <w:sz w:val="24"/>
                <w:szCs w:val="24"/>
                <w:lang/>
              </w:rPr>
              <w:t>2</w:t>
            </w:r>
          </w:p>
        </w:tc>
        <w:tc>
          <w:tcPr>
            <w:tcW w:w="0" w:type="auto"/>
            <w:hideMark/>
          </w:tcPr>
          <w:p w14:paraId="4CF48964" w14:textId="77777777" w:rsidR="006B72DD" w:rsidRPr="009E1E24" w:rsidRDefault="006B72DD" w:rsidP="009E1E24">
            <w:pPr>
              <w:rPr>
                <w:rFonts w:ascii="Times New Roman" w:eastAsia="Times New Roman" w:hAnsi="Times New Roman" w:cs="Times New Roman"/>
                <w:sz w:val="24"/>
                <w:szCs w:val="24"/>
                <w:lang/>
              </w:rPr>
            </w:pPr>
            <w:r w:rsidRPr="009E1E24">
              <w:rPr>
                <w:rFonts w:ascii="Times New Roman" w:eastAsia="Times New Roman" w:hAnsi="Times New Roman" w:cs="Times New Roman"/>
                <w:sz w:val="24"/>
                <w:szCs w:val="24"/>
                <w:lang/>
              </w:rPr>
              <w:t>Государственный флаг Индонезии</w:t>
            </w:r>
          </w:p>
        </w:tc>
        <w:tc>
          <w:tcPr>
            <w:tcW w:w="0" w:type="auto"/>
            <w:hideMark/>
          </w:tcPr>
          <w:p w14:paraId="5C47A967" w14:textId="4931ECF2" w:rsidR="006B72DD" w:rsidRPr="009E1E24" w:rsidRDefault="006B72DD" w:rsidP="009E1E24">
            <w:pPr>
              <w:rPr>
                <w:rFonts w:ascii="Times New Roman" w:eastAsia="Times New Roman" w:hAnsi="Times New Roman" w:cs="Times New Roman"/>
                <w:sz w:val="24"/>
                <w:szCs w:val="24"/>
                <w:lang/>
              </w:rPr>
            </w:pPr>
            <w:r w:rsidRPr="009E1E24">
              <w:rPr>
                <w:rFonts w:ascii="Times New Roman" w:eastAsia="Times New Roman" w:hAnsi="Times New Roman" w:cs="Times New Roman"/>
                <w:sz w:val="24"/>
                <w:szCs w:val="24"/>
                <w:lang/>
              </w:rPr>
              <w:t xml:space="preserve">Материал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– </w:t>
            </w:r>
            <w:r w:rsidRPr="009E1E24">
              <w:rPr>
                <w:rFonts w:ascii="Times New Roman" w:eastAsia="Times New Roman" w:hAnsi="Times New Roman" w:cs="Times New Roman"/>
                <w:sz w:val="24"/>
                <w:szCs w:val="24"/>
                <w:lang/>
              </w:rPr>
              <w:t xml:space="preserve">габардин; размер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– </w:t>
            </w:r>
            <w:r w:rsidRPr="009E1E24">
              <w:rPr>
                <w:rFonts w:ascii="Times New Roman" w:eastAsia="Times New Roman" w:hAnsi="Times New Roman" w:cs="Times New Roman"/>
                <w:sz w:val="24"/>
                <w:szCs w:val="24"/>
                <w:lang/>
              </w:rPr>
              <w:t xml:space="preserve">160 × 80 см; исполнение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– </w:t>
            </w:r>
            <w:r w:rsidRPr="009E1E24">
              <w:rPr>
                <w:rFonts w:ascii="Times New Roman" w:eastAsia="Times New Roman" w:hAnsi="Times New Roman" w:cs="Times New Roman"/>
                <w:sz w:val="24"/>
                <w:szCs w:val="24"/>
                <w:lang/>
              </w:rPr>
              <w:t>двустороннее</w:t>
            </w:r>
          </w:p>
        </w:tc>
        <w:tc>
          <w:tcPr>
            <w:tcW w:w="0" w:type="auto"/>
            <w:hideMark/>
          </w:tcPr>
          <w:p w14:paraId="443AB9B9" w14:textId="77777777" w:rsidR="006B72DD" w:rsidRPr="009E1E24" w:rsidRDefault="006B72DD" w:rsidP="009E1E24">
            <w:pPr>
              <w:rPr>
                <w:rFonts w:ascii="Times New Roman" w:eastAsia="Times New Roman" w:hAnsi="Times New Roman" w:cs="Times New Roman"/>
                <w:sz w:val="24"/>
                <w:szCs w:val="24"/>
                <w:lang/>
              </w:rPr>
            </w:pPr>
            <w:r w:rsidRPr="009E1E24">
              <w:rPr>
                <w:rFonts w:ascii="Times New Roman" w:eastAsia="Times New Roman" w:hAnsi="Times New Roman" w:cs="Times New Roman"/>
                <w:sz w:val="24"/>
                <w:szCs w:val="24"/>
                <w:lang/>
              </w:rPr>
              <w:t>1 шт.</w:t>
            </w:r>
          </w:p>
        </w:tc>
      </w:tr>
      <w:tr w:rsidR="006B72DD" w:rsidRPr="009E1E24" w14:paraId="1A125C02" w14:textId="77777777" w:rsidTr="009E1E24">
        <w:tc>
          <w:tcPr>
            <w:tcW w:w="0" w:type="auto"/>
            <w:hideMark/>
          </w:tcPr>
          <w:p w14:paraId="7FB9D81C" w14:textId="77777777" w:rsidR="006B72DD" w:rsidRPr="009E1E24" w:rsidRDefault="006B72DD" w:rsidP="009E1E24">
            <w:pPr>
              <w:rPr>
                <w:rFonts w:ascii="Times New Roman" w:eastAsia="Times New Roman" w:hAnsi="Times New Roman" w:cs="Times New Roman"/>
                <w:sz w:val="24"/>
                <w:szCs w:val="24"/>
                <w:lang/>
              </w:rPr>
            </w:pPr>
            <w:r w:rsidRPr="009E1E24">
              <w:rPr>
                <w:rFonts w:ascii="Times New Roman" w:eastAsia="Times New Roman" w:hAnsi="Times New Roman" w:cs="Times New Roman"/>
                <w:sz w:val="24"/>
                <w:szCs w:val="24"/>
                <w:lang/>
              </w:rPr>
              <w:t>3</w:t>
            </w:r>
          </w:p>
        </w:tc>
        <w:tc>
          <w:tcPr>
            <w:tcW w:w="0" w:type="auto"/>
            <w:hideMark/>
          </w:tcPr>
          <w:p w14:paraId="17A49CAA" w14:textId="77777777" w:rsidR="006B72DD" w:rsidRPr="009E1E24" w:rsidRDefault="006B72DD" w:rsidP="009E1E24">
            <w:pPr>
              <w:rPr>
                <w:rFonts w:ascii="Times New Roman" w:eastAsia="Times New Roman" w:hAnsi="Times New Roman" w:cs="Times New Roman"/>
                <w:sz w:val="24"/>
                <w:szCs w:val="24"/>
                <w:lang/>
              </w:rPr>
            </w:pPr>
            <w:r w:rsidRPr="009E1E24">
              <w:rPr>
                <w:rFonts w:ascii="Times New Roman" w:eastAsia="Times New Roman" w:hAnsi="Times New Roman" w:cs="Times New Roman"/>
                <w:sz w:val="24"/>
                <w:szCs w:val="24"/>
                <w:lang/>
              </w:rPr>
              <w:t>Государственный флаг Судана</w:t>
            </w:r>
          </w:p>
        </w:tc>
        <w:tc>
          <w:tcPr>
            <w:tcW w:w="0" w:type="auto"/>
            <w:hideMark/>
          </w:tcPr>
          <w:p w14:paraId="211AEE37" w14:textId="4B0139BD" w:rsidR="006B72DD" w:rsidRPr="009E1E24" w:rsidRDefault="006B72DD" w:rsidP="009E1E24">
            <w:pPr>
              <w:rPr>
                <w:rFonts w:ascii="Times New Roman" w:eastAsia="Times New Roman" w:hAnsi="Times New Roman" w:cs="Times New Roman"/>
                <w:sz w:val="24"/>
                <w:szCs w:val="24"/>
                <w:lang/>
              </w:rPr>
            </w:pPr>
            <w:r w:rsidRPr="009E1E24">
              <w:rPr>
                <w:rFonts w:ascii="Times New Roman" w:eastAsia="Times New Roman" w:hAnsi="Times New Roman" w:cs="Times New Roman"/>
                <w:sz w:val="24"/>
                <w:szCs w:val="24"/>
                <w:lang/>
              </w:rPr>
              <w:t xml:space="preserve">Материал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– </w:t>
            </w:r>
            <w:r w:rsidRPr="009E1E24">
              <w:rPr>
                <w:rFonts w:ascii="Times New Roman" w:eastAsia="Times New Roman" w:hAnsi="Times New Roman" w:cs="Times New Roman"/>
                <w:sz w:val="24"/>
                <w:szCs w:val="24"/>
                <w:lang/>
              </w:rPr>
              <w:t xml:space="preserve">габардин; размер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– </w:t>
            </w:r>
            <w:r w:rsidRPr="009E1E24">
              <w:rPr>
                <w:rFonts w:ascii="Times New Roman" w:eastAsia="Times New Roman" w:hAnsi="Times New Roman" w:cs="Times New Roman"/>
                <w:sz w:val="24"/>
                <w:szCs w:val="24"/>
                <w:lang/>
              </w:rPr>
              <w:t xml:space="preserve">160 × 80 см; исполнение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– </w:t>
            </w:r>
            <w:r w:rsidRPr="009E1E24">
              <w:rPr>
                <w:rFonts w:ascii="Times New Roman" w:eastAsia="Times New Roman" w:hAnsi="Times New Roman" w:cs="Times New Roman"/>
                <w:sz w:val="24"/>
                <w:szCs w:val="24"/>
                <w:lang/>
              </w:rPr>
              <w:t>двустороннее</w:t>
            </w:r>
          </w:p>
        </w:tc>
        <w:tc>
          <w:tcPr>
            <w:tcW w:w="0" w:type="auto"/>
            <w:hideMark/>
          </w:tcPr>
          <w:p w14:paraId="21318042" w14:textId="77777777" w:rsidR="006B72DD" w:rsidRPr="009E1E24" w:rsidRDefault="006B72DD" w:rsidP="009E1E24">
            <w:pPr>
              <w:rPr>
                <w:rFonts w:ascii="Times New Roman" w:eastAsia="Times New Roman" w:hAnsi="Times New Roman" w:cs="Times New Roman"/>
                <w:sz w:val="24"/>
                <w:szCs w:val="24"/>
                <w:lang/>
              </w:rPr>
            </w:pPr>
            <w:r w:rsidRPr="009E1E24">
              <w:rPr>
                <w:rFonts w:ascii="Times New Roman" w:eastAsia="Times New Roman" w:hAnsi="Times New Roman" w:cs="Times New Roman"/>
                <w:sz w:val="24"/>
                <w:szCs w:val="24"/>
                <w:lang/>
              </w:rPr>
              <w:t>1 шт.</w:t>
            </w:r>
          </w:p>
        </w:tc>
      </w:tr>
      <w:tr w:rsidR="006B72DD" w:rsidRPr="009E1E24" w14:paraId="1566210F" w14:textId="77777777" w:rsidTr="009E1E24">
        <w:tc>
          <w:tcPr>
            <w:tcW w:w="0" w:type="auto"/>
            <w:hideMark/>
          </w:tcPr>
          <w:p w14:paraId="4D60665B" w14:textId="77777777" w:rsidR="006B72DD" w:rsidRPr="009E1E24" w:rsidRDefault="006B72DD" w:rsidP="009E1E24">
            <w:pPr>
              <w:rPr>
                <w:rFonts w:ascii="Times New Roman" w:eastAsia="Times New Roman" w:hAnsi="Times New Roman" w:cs="Times New Roman"/>
                <w:sz w:val="24"/>
                <w:szCs w:val="24"/>
                <w:lang/>
              </w:rPr>
            </w:pPr>
            <w:r w:rsidRPr="009E1E24">
              <w:rPr>
                <w:rFonts w:ascii="Times New Roman" w:eastAsia="Times New Roman" w:hAnsi="Times New Roman" w:cs="Times New Roman"/>
                <w:sz w:val="24"/>
                <w:szCs w:val="24"/>
                <w:lang/>
              </w:rPr>
              <w:t>4</w:t>
            </w:r>
          </w:p>
        </w:tc>
        <w:tc>
          <w:tcPr>
            <w:tcW w:w="0" w:type="auto"/>
            <w:hideMark/>
          </w:tcPr>
          <w:p w14:paraId="0643A2A7" w14:textId="77777777" w:rsidR="006B72DD" w:rsidRPr="009E1E24" w:rsidRDefault="006B72DD" w:rsidP="009E1E24">
            <w:pPr>
              <w:rPr>
                <w:rFonts w:ascii="Times New Roman" w:eastAsia="Times New Roman" w:hAnsi="Times New Roman" w:cs="Times New Roman"/>
                <w:sz w:val="24"/>
                <w:szCs w:val="24"/>
                <w:lang/>
              </w:rPr>
            </w:pPr>
            <w:r w:rsidRPr="009E1E24">
              <w:rPr>
                <w:rFonts w:ascii="Times New Roman" w:eastAsia="Times New Roman" w:hAnsi="Times New Roman" w:cs="Times New Roman"/>
                <w:sz w:val="24"/>
                <w:szCs w:val="24"/>
                <w:lang/>
              </w:rPr>
              <w:t>Государственный флаг Йемена</w:t>
            </w:r>
          </w:p>
        </w:tc>
        <w:tc>
          <w:tcPr>
            <w:tcW w:w="0" w:type="auto"/>
            <w:hideMark/>
          </w:tcPr>
          <w:p w14:paraId="6BC3A23A" w14:textId="2ADC666D" w:rsidR="006B72DD" w:rsidRPr="009E1E24" w:rsidRDefault="006B72DD" w:rsidP="009E1E24">
            <w:pPr>
              <w:rPr>
                <w:rFonts w:ascii="Times New Roman" w:eastAsia="Times New Roman" w:hAnsi="Times New Roman" w:cs="Times New Roman"/>
                <w:sz w:val="24"/>
                <w:szCs w:val="24"/>
                <w:lang/>
              </w:rPr>
            </w:pPr>
            <w:r w:rsidRPr="009E1E24">
              <w:rPr>
                <w:rFonts w:ascii="Times New Roman" w:eastAsia="Times New Roman" w:hAnsi="Times New Roman" w:cs="Times New Roman"/>
                <w:sz w:val="24"/>
                <w:szCs w:val="24"/>
                <w:lang/>
              </w:rPr>
              <w:t xml:space="preserve">Материал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– </w:t>
            </w:r>
            <w:r w:rsidRPr="009E1E24">
              <w:rPr>
                <w:rFonts w:ascii="Times New Roman" w:eastAsia="Times New Roman" w:hAnsi="Times New Roman" w:cs="Times New Roman"/>
                <w:sz w:val="24"/>
                <w:szCs w:val="24"/>
                <w:lang/>
              </w:rPr>
              <w:t xml:space="preserve">габардин; размер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– </w:t>
            </w:r>
            <w:r w:rsidRPr="009E1E24">
              <w:rPr>
                <w:rFonts w:ascii="Times New Roman" w:eastAsia="Times New Roman" w:hAnsi="Times New Roman" w:cs="Times New Roman"/>
                <w:sz w:val="24"/>
                <w:szCs w:val="24"/>
                <w:lang/>
              </w:rPr>
              <w:t xml:space="preserve">160 × 80 см; исполнение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– </w:t>
            </w:r>
            <w:r w:rsidRPr="009E1E24">
              <w:rPr>
                <w:rFonts w:ascii="Times New Roman" w:eastAsia="Times New Roman" w:hAnsi="Times New Roman" w:cs="Times New Roman"/>
                <w:sz w:val="24"/>
                <w:szCs w:val="24"/>
                <w:lang/>
              </w:rPr>
              <w:t>двустороннее</w:t>
            </w:r>
          </w:p>
        </w:tc>
        <w:tc>
          <w:tcPr>
            <w:tcW w:w="0" w:type="auto"/>
            <w:hideMark/>
          </w:tcPr>
          <w:p w14:paraId="4B3388CD" w14:textId="77777777" w:rsidR="006B72DD" w:rsidRPr="009E1E24" w:rsidRDefault="006B72DD" w:rsidP="009E1E24">
            <w:pPr>
              <w:rPr>
                <w:rFonts w:ascii="Times New Roman" w:eastAsia="Times New Roman" w:hAnsi="Times New Roman" w:cs="Times New Roman"/>
                <w:sz w:val="24"/>
                <w:szCs w:val="24"/>
                <w:lang/>
              </w:rPr>
            </w:pPr>
            <w:r w:rsidRPr="009E1E24">
              <w:rPr>
                <w:rFonts w:ascii="Times New Roman" w:eastAsia="Times New Roman" w:hAnsi="Times New Roman" w:cs="Times New Roman"/>
                <w:sz w:val="24"/>
                <w:szCs w:val="24"/>
                <w:lang/>
              </w:rPr>
              <w:t>1 шт.</w:t>
            </w:r>
          </w:p>
        </w:tc>
      </w:tr>
      <w:tr w:rsidR="006B72DD" w:rsidRPr="009E1E24" w14:paraId="16050CA8" w14:textId="77777777" w:rsidTr="009E1E24">
        <w:tc>
          <w:tcPr>
            <w:tcW w:w="0" w:type="auto"/>
            <w:hideMark/>
          </w:tcPr>
          <w:p w14:paraId="0A0F0A27" w14:textId="77777777" w:rsidR="006B72DD" w:rsidRPr="009E1E24" w:rsidRDefault="006B72DD" w:rsidP="009E1E24">
            <w:pPr>
              <w:rPr>
                <w:rFonts w:ascii="Times New Roman" w:eastAsia="Times New Roman" w:hAnsi="Times New Roman" w:cs="Times New Roman"/>
                <w:sz w:val="24"/>
                <w:szCs w:val="24"/>
                <w:lang/>
              </w:rPr>
            </w:pPr>
            <w:r w:rsidRPr="009E1E24">
              <w:rPr>
                <w:rFonts w:ascii="Times New Roman" w:eastAsia="Times New Roman" w:hAnsi="Times New Roman" w:cs="Times New Roman"/>
                <w:sz w:val="24"/>
                <w:szCs w:val="24"/>
                <w:lang/>
              </w:rPr>
              <w:t>5</w:t>
            </w:r>
          </w:p>
        </w:tc>
        <w:tc>
          <w:tcPr>
            <w:tcW w:w="0" w:type="auto"/>
            <w:hideMark/>
          </w:tcPr>
          <w:p w14:paraId="7E053B81" w14:textId="77777777" w:rsidR="006B72DD" w:rsidRPr="009E1E24" w:rsidRDefault="006B72DD" w:rsidP="009E1E24">
            <w:pPr>
              <w:rPr>
                <w:rFonts w:ascii="Times New Roman" w:eastAsia="Times New Roman" w:hAnsi="Times New Roman" w:cs="Times New Roman"/>
                <w:sz w:val="24"/>
                <w:szCs w:val="24"/>
                <w:lang/>
              </w:rPr>
            </w:pPr>
            <w:r w:rsidRPr="009E1E24">
              <w:rPr>
                <w:rFonts w:ascii="Times New Roman" w:eastAsia="Times New Roman" w:hAnsi="Times New Roman" w:cs="Times New Roman"/>
                <w:sz w:val="24"/>
                <w:szCs w:val="24"/>
                <w:lang/>
              </w:rPr>
              <w:t>Государственный флаг Пакистана</w:t>
            </w:r>
          </w:p>
        </w:tc>
        <w:tc>
          <w:tcPr>
            <w:tcW w:w="0" w:type="auto"/>
            <w:hideMark/>
          </w:tcPr>
          <w:p w14:paraId="29C8ACB1" w14:textId="68D1E1BA" w:rsidR="006B72DD" w:rsidRPr="009E1E24" w:rsidRDefault="006B72DD" w:rsidP="009E1E24">
            <w:pPr>
              <w:rPr>
                <w:rFonts w:ascii="Times New Roman" w:eastAsia="Times New Roman" w:hAnsi="Times New Roman" w:cs="Times New Roman"/>
                <w:sz w:val="24"/>
                <w:szCs w:val="24"/>
                <w:lang/>
              </w:rPr>
            </w:pPr>
            <w:r w:rsidRPr="009E1E24">
              <w:rPr>
                <w:rFonts w:ascii="Times New Roman" w:eastAsia="Times New Roman" w:hAnsi="Times New Roman" w:cs="Times New Roman"/>
                <w:sz w:val="24"/>
                <w:szCs w:val="24"/>
                <w:lang/>
              </w:rPr>
              <w:t xml:space="preserve">Материал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– </w:t>
            </w:r>
            <w:r w:rsidRPr="009E1E24">
              <w:rPr>
                <w:rFonts w:ascii="Times New Roman" w:eastAsia="Times New Roman" w:hAnsi="Times New Roman" w:cs="Times New Roman"/>
                <w:sz w:val="24"/>
                <w:szCs w:val="24"/>
                <w:lang/>
              </w:rPr>
              <w:t xml:space="preserve">габардин; размер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– </w:t>
            </w:r>
            <w:r w:rsidRPr="009E1E24">
              <w:rPr>
                <w:rFonts w:ascii="Times New Roman" w:eastAsia="Times New Roman" w:hAnsi="Times New Roman" w:cs="Times New Roman"/>
                <w:sz w:val="24"/>
                <w:szCs w:val="24"/>
                <w:lang/>
              </w:rPr>
              <w:t xml:space="preserve">160 × 80 см; исполнение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– </w:t>
            </w:r>
            <w:r w:rsidRPr="009E1E24">
              <w:rPr>
                <w:rFonts w:ascii="Times New Roman" w:eastAsia="Times New Roman" w:hAnsi="Times New Roman" w:cs="Times New Roman"/>
                <w:sz w:val="24"/>
                <w:szCs w:val="24"/>
                <w:lang/>
              </w:rPr>
              <w:t>двустороннее</w:t>
            </w:r>
          </w:p>
        </w:tc>
        <w:tc>
          <w:tcPr>
            <w:tcW w:w="0" w:type="auto"/>
            <w:hideMark/>
          </w:tcPr>
          <w:p w14:paraId="1295BA46" w14:textId="77777777" w:rsidR="006B72DD" w:rsidRPr="009E1E24" w:rsidRDefault="006B72DD" w:rsidP="009E1E24">
            <w:pPr>
              <w:rPr>
                <w:rFonts w:ascii="Times New Roman" w:eastAsia="Times New Roman" w:hAnsi="Times New Roman" w:cs="Times New Roman"/>
                <w:sz w:val="24"/>
                <w:szCs w:val="24"/>
                <w:lang/>
              </w:rPr>
            </w:pPr>
            <w:r w:rsidRPr="009E1E24">
              <w:rPr>
                <w:rFonts w:ascii="Times New Roman" w:eastAsia="Times New Roman" w:hAnsi="Times New Roman" w:cs="Times New Roman"/>
                <w:sz w:val="24"/>
                <w:szCs w:val="24"/>
                <w:lang/>
              </w:rPr>
              <w:t>1 шт.</w:t>
            </w:r>
          </w:p>
        </w:tc>
      </w:tr>
      <w:tr w:rsidR="006B72DD" w:rsidRPr="009E1E24" w14:paraId="76CA7AC5" w14:textId="77777777" w:rsidTr="009E1E24">
        <w:tc>
          <w:tcPr>
            <w:tcW w:w="0" w:type="auto"/>
            <w:hideMark/>
          </w:tcPr>
          <w:p w14:paraId="5AC3414D" w14:textId="77777777" w:rsidR="006B72DD" w:rsidRPr="009E1E24" w:rsidRDefault="006B72DD" w:rsidP="009E1E24">
            <w:pPr>
              <w:rPr>
                <w:rFonts w:ascii="Times New Roman" w:eastAsia="Times New Roman" w:hAnsi="Times New Roman" w:cs="Times New Roman"/>
                <w:sz w:val="24"/>
                <w:szCs w:val="24"/>
                <w:lang/>
              </w:rPr>
            </w:pPr>
            <w:r w:rsidRPr="009E1E24">
              <w:rPr>
                <w:rFonts w:ascii="Times New Roman" w:eastAsia="Times New Roman" w:hAnsi="Times New Roman" w:cs="Times New Roman"/>
                <w:sz w:val="24"/>
                <w:szCs w:val="24"/>
                <w:lang/>
              </w:rPr>
              <w:t>6</w:t>
            </w:r>
          </w:p>
        </w:tc>
        <w:tc>
          <w:tcPr>
            <w:tcW w:w="0" w:type="auto"/>
            <w:hideMark/>
          </w:tcPr>
          <w:p w14:paraId="0FAD10A0" w14:textId="77777777" w:rsidR="006B72DD" w:rsidRPr="009E1E24" w:rsidRDefault="006B72DD" w:rsidP="009E1E24">
            <w:pPr>
              <w:rPr>
                <w:rFonts w:ascii="Times New Roman" w:eastAsia="Times New Roman" w:hAnsi="Times New Roman" w:cs="Times New Roman"/>
                <w:sz w:val="24"/>
                <w:szCs w:val="24"/>
                <w:lang/>
              </w:rPr>
            </w:pPr>
            <w:r w:rsidRPr="009E1E24">
              <w:rPr>
                <w:rFonts w:ascii="Times New Roman" w:eastAsia="Times New Roman" w:hAnsi="Times New Roman" w:cs="Times New Roman"/>
                <w:sz w:val="24"/>
                <w:szCs w:val="24"/>
                <w:lang/>
              </w:rPr>
              <w:t>Государственный флаг Сомали</w:t>
            </w:r>
          </w:p>
        </w:tc>
        <w:tc>
          <w:tcPr>
            <w:tcW w:w="0" w:type="auto"/>
            <w:hideMark/>
          </w:tcPr>
          <w:p w14:paraId="7D6381F1" w14:textId="30D50CFC" w:rsidR="006B72DD" w:rsidRPr="009E1E24" w:rsidRDefault="006B72DD" w:rsidP="009E1E24">
            <w:pPr>
              <w:rPr>
                <w:rFonts w:ascii="Times New Roman" w:eastAsia="Times New Roman" w:hAnsi="Times New Roman" w:cs="Times New Roman"/>
                <w:sz w:val="24"/>
                <w:szCs w:val="24"/>
                <w:lang/>
              </w:rPr>
            </w:pPr>
            <w:r w:rsidRPr="009E1E24">
              <w:rPr>
                <w:rFonts w:ascii="Times New Roman" w:eastAsia="Times New Roman" w:hAnsi="Times New Roman" w:cs="Times New Roman"/>
                <w:sz w:val="24"/>
                <w:szCs w:val="24"/>
                <w:lang/>
              </w:rPr>
              <w:t xml:space="preserve">Материал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– </w:t>
            </w:r>
            <w:r w:rsidRPr="009E1E24">
              <w:rPr>
                <w:rFonts w:ascii="Times New Roman" w:eastAsia="Times New Roman" w:hAnsi="Times New Roman" w:cs="Times New Roman"/>
                <w:sz w:val="24"/>
                <w:szCs w:val="24"/>
                <w:lang/>
              </w:rPr>
              <w:t xml:space="preserve">габардин; размер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– </w:t>
            </w:r>
            <w:r w:rsidRPr="009E1E24">
              <w:rPr>
                <w:rFonts w:ascii="Times New Roman" w:eastAsia="Times New Roman" w:hAnsi="Times New Roman" w:cs="Times New Roman"/>
                <w:sz w:val="24"/>
                <w:szCs w:val="24"/>
                <w:lang/>
              </w:rPr>
              <w:t xml:space="preserve">160 × 80 см; исполнение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– </w:t>
            </w:r>
            <w:r w:rsidRPr="009E1E24">
              <w:rPr>
                <w:rFonts w:ascii="Times New Roman" w:eastAsia="Times New Roman" w:hAnsi="Times New Roman" w:cs="Times New Roman"/>
                <w:sz w:val="24"/>
                <w:szCs w:val="24"/>
                <w:lang/>
              </w:rPr>
              <w:t>двустороннее</w:t>
            </w:r>
          </w:p>
        </w:tc>
        <w:tc>
          <w:tcPr>
            <w:tcW w:w="0" w:type="auto"/>
            <w:hideMark/>
          </w:tcPr>
          <w:p w14:paraId="6D7D071D" w14:textId="77777777" w:rsidR="006B72DD" w:rsidRPr="009E1E24" w:rsidRDefault="006B72DD" w:rsidP="009E1E24">
            <w:pPr>
              <w:rPr>
                <w:rFonts w:ascii="Times New Roman" w:eastAsia="Times New Roman" w:hAnsi="Times New Roman" w:cs="Times New Roman"/>
                <w:sz w:val="24"/>
                <w:szCs w:val="24"/>
                <w:lang/>
              </w:rPr>
            </w:pPr>
            <w:r w:rsidRPr="009E1E24">
              <w:rPr>
                <w:rFonts w:ascii="Times New Roman" w:eastAsia="Times New Roman" w:hAnsi="Times New Roman" w:cs="Times New Roman"/>
                <w:sz w:val="24"/>
                <w:szCs w:val="24"/>
                <w:lang/>
              </w:rPr>
              <w:t>1 шт.</w:t>
            </w:r>
          </w:p>
        </w:tc>
      </w:tr>
      <w:tr w:rsidR="006B72DD" w:rsidRPr="009E1E24" w14:paraId="758C8752" w14:textId="77777777" w:rsidTr="009E1E24">
        <w:tc>
          <w:tcPr>
            <w:tcW w:w="0" w:type="auto"/>
            <w:hideMark/>
          </w:tcPr>
          <w:p w14:paraId="50D4C6E9" w14:textId="77777777" w:rsidR="006B72DD" w:rsidRPr="009E1E24" w:rsidRDefault="006B72DD" w:rsidP="009E1E24">
            <w:pPr>
              <w:rPr>
                <w:rFonts w:ascii="Times New Roman" w:eastAsia="Times New Roman" w:hAnsi="Times New Roman" w:cs="Times New Roman"/>
                <w:sz w:val="24"/>
                <w:szCs w:val="24"/>
                <w:lang/>
              </w:rPr>
            </w:pPr>
            <w:r w:rsidRPr="009E1E24">
              <w:rPr>
                <w:rFonts w:ascii="Times New Roman" w:eastAsia="Times New Roman" w:hAnsi="Times New Roman" w:cs="Times New Roman"/>
                <w:sz w:val="24"/>
                <w:szCs w:val="24"/>
                <w:lang/>
              </w:rPr>
              <w:t>7</w:t>
            </w:r>
          </w:p>
        </w:tc>
        <w:tc>
          <w:tcPr>
            <w:tcW w:w="0" w:type="auto"/>
            <w:hideMark/>
          </w:tcPr>
          <w:p w14:paraId="0DDFBAE1" w14:textId="77777777" w:rsidR="006B72DD" w:rsidRPr="009E1E24" w:rsidRDefault="006B72DD" w:rsidP="009E1E24">
            <w:pPr>
              <w:rPr>
                <w:rFonts w:ascii="Times New Roman" w:eastAsia="Times New Roman" w:hAnsi="Times New Roman" w:cs="Times New Roman"/>
                <w:sz w:val="24"/>
                <w:szCs w:val="24"/>
                <w:lang/>
              </w:rPr>
            </w:pPr>
            <w:r w:rsidRPr="009E1E24">
              <w:rPr>
                <w:rFonts w:ascii="Times New Roman" w:eastAsia="Times New Roman" w:hAnsi="Times New Roman" w:cs="Times New Roman"/>
                <w:sz w:val="24"/>
                <w:szCs w:val="24"/>
                <w:lang/>
              </w:rPr>
              <w:t>Государственный флаг Ботсваны</w:t>
            </w:r>
          </w:p>
        </w:tc>
        <w:tc>
          <w:tcPr>
            <w:tcW w:w="0" w:type="auto"/>
            <w:hideMark/>
          </w:tcPr>
          <w:p w14:paraId="5B11023C" w14:textId="266E499A" w:rsidR="006B72DD" w:rsidRPr="009E1E24" w:rsidRDefault="006B72DD" w:rsidP="009E1E24">
            <w:pPr>
              <w:rPr>
                <w:rFonts w:ascii="Times New Roman" w:eastAsia="Times New Roman" w:hAnsi="Times New Roman" w:cs="Times New Roman"/>
                <w:sz w:val="24"/>
                <w:szCs w:val="24"/>
                <w:lang/>
              </w:rPr>
            </w:pPr>
            <w:r w:rsidRPr="009E1E24">
              <w:rPr>
                <w:rFonts w:ascii="Times New Roman" w:eastAsia="Times New Roman" w:hAnsi="Times New Roman" w:cs="Times New Roman"/>
                <w:sz w:val="24"/>
                <w:szCs w:val="24"/>
                <w:lang/>
              </w:rPr>
              <w:t xml:space="preserve">Материал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– </w:t>
            </w:r>
            <w:r w:rsidRPr="009E1E24">
              <w:rPr>
                <w:rFonts w:ascii="Times New Roman" w:eastAsia="Times New Roman" w:hAnsi="Times New Roman" w:cs="Times New Roman"/>
                <w:sz w:val="24"/>
                <w:szCs w:val="24"/>
                <w:lang/>
              </w:rPr>
              <w:t xml:space="preserve">габардин; размер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– </w:t>
            </w:r>
            <w:r w:rsidRPr="009E1E24">
              <w:rPr>
                <w:rFonts w:ascii="Times New Roman" w:eastAsia="Times New Roman" w:hAnsi="Times New Roman" w:cs="Times New Roman"/>
                <w:sz w:val="24"/>
                <w:szCs w:val="24"/>
                <w:lang/>
              </w:rPr>
              <w:t xml:space="preserve">160 × 80 см; исполнение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– </w:t>
            </w:r>
            <w:r w:rsidRPr="009E1E24">
              <w:rPr>
                <w:rFonts w:ascii="Times New Roman" w:eastAsia="Times New Roman" w:hAnsi="Times New Roman" w:cs="Times New Roman"/>
                <w:sz w:val="24"/>
                <w:szCs w:val="24"/>
                <w:lang/>
              </w:rPr>
              <w:t>двустороннее</w:t>
            </w:r>
          </w:p>
        </w:tc>
        <w:tc>
          <w:tcPr>
            <w:tcW w:w="0" w:type="auto"/>
            <w:hideMark/>
          </w:tcPr>
          <w:p w14:paraId="368F8FFD" w14:textId="77777777" w:rsidR="006B72DD" w:rsidRPr="009E1E24" w:rsidRDefault="006B72DD" w:rsidP="009E1E24">
            <w:pPr>
              <w:rPr>
                <w:rFonts w:ascii="Times New Roman" w:eastAsia="Times New Roman" w:hAnsi="Times New Roman" w:cs="Times New Roman"/>
                <w:sz w:val="24"/>
                <w:szCs w:val="24"/>
                <w:lang/>
              </w:rPr>
            </w:pPr>
            <w:r w:rsidRPr="009E1E24">
              <w:rPr>
                <w:rFonts w:ascii="Times New Roman" w:eastAsia="Times New Roman" w:hAnsi="Times New Roman" w:cs="Times New Roman"/>
                <w:sz w:val="24"/>
                <w:szCs w:val="24"/>
                <w:lang/>
              </w:rPr>
              <w:t>1 шт.</w:t>
            </w:r>
          </w:p>
        </w:tc>
      </w:tr>
      <w:tr w:rsidR="006B72DD" w:rsidRPr="009E1E24" w14:paraId="6C885C76" w14:textId="77777777" w:rsidTr="009E1E24">
        <w:tc>
          <w:tcPr>
            <w:tcW w:w="0" w:type="auto"/>
            <w:hideMark/>
          </w:tcPr>
          <w:p w14:paraId="2B3047A8" w14:textId="77777777" w:rsidR="006B72DD" w:rsidRPr="009E1E24" w:rsidRDefault="006B72DD" w:rsidP="009E1E24">
            <w:pPr>
              <w:rPr>
                <w:rFonts w:ascii="Times New Roman" w:eastAsia="Times New Roman" w:hAnsi="Times New Roman" w:cs="Times New Roman"/>
                <w:sz w:val="24"/>
                <w:szCs w:val="24"/>
                <w:lang/>
              </w:rPr>
            </w:pPr>
            <w:r w:rsidRPr="009E1E24">
              <w:rPr>
                <w:rFonts w:ascii="Times New Roman" w:eastAsia="Times New Roman" w:hAnsi="Times New Roman" w:cs="Times New Roman"/>
                <w:sz w:val="24"/>
                <w:szCs w:val="24"/>
                <w:lang/>
              </w:rPr>
              <w:t>8</w:t>
            </w:r>
          </w:p>
        </w:tc>
        <w:tc>
          <w:tcPr>
            <w:tcW w:w="0" w:type="auto"/>
            <w:hideMark/>
          </w:tcPr>
          <w:p w14:paraId="7639BD0A" w14:textId="77777777" w:rsidR="006B72DD" w:rsidRPr="009E1E24" w:rsidRDefault="006B72DD" w:rsidP="009E1E24">
            <w:pPr>
              <w:rPr>
                <w:rFonts w:ascii="Times New Roman" w:eastAsia="Times New Roman" w:hAnsi="Times New Roman" w:cs="Times New Roman"/>
                <w:sz w:val="24"/>
                <w:szCs w:val="24"/>
                <w:lang/>
              </w:rPr>
            </w:pPr>
            <w:r w:rsidRPr="009E1E24">
              <w:rPr>
                <w:rFonts w:ascii="Times New Roman" w:eastAsia="Times New Roman" w:hAnsi="Times New Roman" w:cs="Times New Roman"/>
                <w:sz w:val="24"/>
                <w:szCs w:val="24"/>
                <w:lang/>
              </w:rPr>
              <w:t>Государственный флаг Узбекистана</w:t>
            </w:r>
          </w:p>
        </w:tc>
        <w:tc>
          <w:tcPr>
            <w:tcW w:w="0" w:type="auto"/>
            <w:hideMark/>
          </w:tcPr>
          <w:p w14:paraId="20160DA3" w14:textId="5FBF250B" w:rsidR="006B72DD" w:rsidRPr="009E1E24" w:rsidRDefault="006B72DD" w:rsidP="009E1E24">
            <w:pPr>
              <w:rPr>
                <w:rFonts w:ascii="Times New Roman" w:eastAsia="Times New Roman" w:hAnsi="Times New Roman" w:cs="Times New Roman"/>
                <w:sz w:val="24"/>
                <w:szCs w:val="24"/>
                <w:lang/>
              </w:rPr>
            </w:pPr>
            <w:r w:rsidRPr="009E1E24">
              <w:rPr>
                <w:rFonts w:ascii="Times New Roman" w:eastAsia="Times New Roman" w:hAnsi="Times New Roman" w:cs="Times New Roman"/>
                <w:sz w:val="24"/>
                <w:szCs w:val="24"/>
                <w:lang/>
              </w:rPr>
              <w:t xml:space="preserve">Материал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– </w:t>
            </w:r>
            <w:r w:rsidRPr="009E1E24">
              <w:rPr>
                <w:rFonts w:ascii="Times New Roman" w:eastAsia="Times New Roman" w:hAnsi="Times New Roman" w:cs="Times New Roman"/>
                <w:sz w:val="24"/>
                <w:szCs w:val="24"/>
                <w:lang/>
              </w:rPr>
              <w:t xml:space="preserve">габардин; размер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– </w:t>
            </w:r>
            <w:r w:rsidRPr="009E1E24">
              <w:rPr>
                <w:rFonts w:ascii="Times New Roman" w:eastAsia="Times New Roman" w:hAnsi="Times New Roman" w:cs="Times New Roman"/>
                <w:sz w:val="24"/>
                <w:szCs w:val="24"/>
                <w:lang/>
              </w:rPr>
              <w:t xml:space="preserve">160 × 80 см; исполнение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– </w:t>
            </w:r>
            <w:r w:rsidRPr="009E1E24">
              <w:rPr>
                <w:rFonts w:ascii="Times New Roman" w:eastAsia="Times New Roman" w:hAnsi="Times New Roman" w:cs="Times New Roman"/>
                <w:sz w:val="24"/>
                <w:szCs w:val="24"/>
                <w:lang/>
              </w:rPr>
              <w:t>двустороннее</w:t>
            </w:r>
          </w:p>
        </w:tc>
        <w:tc>
          <w:tcPr>
            <w:tcW w:w="0" w:type="auto"/>
            <w:hideMark/>
          </w:tcPr>
          <w:p w14:paraId="0915FA5D" w14:textId="77777777" w:rsidR="006B72DD" w:rsidRPr="009E1E24" w:rsidRDefault="006B72DD" w:rsidP="009E1E24">
            <w:pPr>
              <w:rPr>
                <w:rFonts w:ascii="Times New Roman" w:eastAsia="Times New Roman" w:hAnsi="Times New Roman" w:cs="Times New Roman"/>
                <w:sz w:val="24"/>
                <w:szCs w:val="24"/>
                <w:lang/>
              </w:rPr>
            </w:pPr>
            <w:r w:rsidRPr="009E1E24">
              <w:rPr>
                <w:rFonts w:ascii="Times New Roman" w:eastAsia="Times New Roman" w:hAnsi="Times New Roman" w:cs="Times New Roman"/>
                <w:sz w:val="24"/>
                <w:szCs w:val="24"/>
                <w:lang/>
              </w:rPr>
              <w:t>1 шт.</w:t>
            </w:r>
          </w:p>
        </w:tc>
      </w:tr>
      <w:tr w:rsidR="006B72DD" w:rsidRPr="009E1E24" w14:paraId="282E7105" w14:textId="77777777" w:rsidTr="009E1E24">
        <w:tc>
          <w:tcPr>
            <w:tcW w:w="0" w:type="auto"/>
            <w:hideMark/>
          </w:tcPr>
          <w:p w14:paraId="46500C15" w14:textId="77777777" w:rsidR="006B72DD" w:rsidRPr="009E1E24" w:rsidRDefault="006B72DD" w:rsidP="009E1E24">
            <w:pPr>
              <w:rPr>
                <w:rFonts w:ascii="Times New Roman" w:eastAsia="Times New Roman" w:hAnsi="Times New Roman" w:cs="Times New Roman"/>
                <w:sz w:val="24"/>
                <w:szCs w:val="24"/>
                <w:lang/>
              </w:rPr>
            </w:pPr>
            <w:r w:rsidRPr="009E1E24">
              <w:rPr>
                <w:rFonts w:ascii="Times New Roman" w:eastAsia="Times New Roman" w:hAnsi="Times New Roman" w:cs="Times New Roman"/>
                <w:sz w:val="24"/>
                <w:szCs w:val="24"/>
                <w:lang/>
              </w:rPr>
              <w:t>9</w:t>
            </w:r>
          </w:p>
        </w:tc>
        <w:tc>
          <w:tcPr>
            <w:tcW w:w="0" w:type="auto"/>
            <w:hideMark/>
          </w:tcPr>
          <w:p w14:paraId="07EC6D28" w14:textId="77777777" w:rsidR="006B72DD" w:rsidRPr="009E1E24" w:rsidRDefault="006B72DD" w:rsidP="009E1E24">
            <w:pPr>
              <w:rPr>
                <w:rFonts w:ascii="Times New Roman" w:eastAsia="Times New Roman" w:hAnsi="Times New Roman" w:cs="Times New Roman"/>
                <w:sz w:val="24"/>
                <w:szCs w:val="24"/>
                <w:lang/>
              </w:rPr>
            </w:pPr>
            <w:r w:rsidRPr="009E1E24">
              <w:rPr>
                <w:rFonts w:ascii="Times New Roman" w:eastAsia="Times New Roman" w:hAnsi="Times New Roman" w:cs="Times New Roman"/>
                <w:sz w:val="24"/>
                <w:szCs w:val="24"/>
                <w:lang/>
              </w:rPr>
              <w:t>Государственный флаг Российской Федерации</w:t>
            </w:r>
          </w:p>
        </w:tc>
        <w:tc>
          <w:tcPr>
            <w:tcW w:w="0" w:type="auto"/>
            <w:hideMark/>
          </w:tcPr>
          <w:p w14:paraId="14243DBF" w14:textId="133213AF" w:rsidR="006B72DD" w:rsidRPr="009E1E24" w:rsidRDefault="006B72DD" w:rsidP="009E1E24">
            <w:pPr>
              <w:rPr>
                <w:rFonts w:ascii="Times New Roman" w:eastAsia="Times New Roman" w:hAnsi="Times New Roman" w:cs="Times New Roman"/>
                <w:sz w:val="24"/>
                <w:szCs w:val="24"/>
                <w:lang/>
              </w:rPr>
            </w:pPr>
            <w:r w:rsidRPr="009E1E24">
              <w:rPr>
                <w:rFonts w:ascii="Times New Roman" w:eastAsia="Times New Roman" w:hAnsi="Times New Roman" w:cs="Times New Roman"/>
                <w:sz w:val="24"/>
                <w:szCs w:val="24"/>
                <w:lang/>
              </w:rPr>
              <w:t xml:space="preserve">Материал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– </w:t>
            </w:r>
            <w:r w:rsidRPr="009E1E24">
              <w:rPr>
                <w:rFonts w:ascii="Times New Roman" w:eastAsia="Times New Roman" w:hAnsi="Times New Roman" w:cs="Times New Roman"/>
                <w:sz w:val="24"/>
                <w:szCs w:val="24"/>
                <w:lang/>
              </w:rPr>
              <w:t xml:space="preserve">габардин; размер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– </w:t>
            </w:r>
            <w:r w:rsidRPr="009E1E24">
              <w:rPr>
                <w:rFonts w:ascii="Times New Roman" w:eastAsia="Times New Roman" w:hAnsi="Times New Roman" w:cs="Times New Roman"/>
                <w:sz w:val="24"/>
                <w:szCs w:val="24"/>
                <w:lang/>
              </w:rPr>
              <w:t xml:space="preserve">160 × 80 см; исполнение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– </w:t>
            </w:r>
            <w:r w:rsidRPr="009E1E24">
              <w:rPr>
                <w:rFonts w:ascii="Times New Roman" w:eastAsia="Times New Roman" w:hAnsi="Times New Roman" w:cs="Times New Roman"/>
                <w:sz w:val="24"/>
                <w:szCs w:val="24"/>
                <w:lang/>
              </w:rPr>
              <w:t>двустороннее</w:t>
            </w:r>
          </w:p>
        </w:tc>
        <w:tc>
          <w:tcPr>
            <w:tcW w:w="0" w:type="auto"/>
            <w:hideMark/>
          </w:tcPr>
          <w:p w14:paraId="4D61944A" w14:textId="77777777" w:rsidR="006B72DD" w:rsidRPr="009E1E24" w:rsidRDefault="006B72DD" w:rsidP="009E1E24">
            <w:pPr>
              <w:rPr>
                <w:rFonts w:ascii="Times New Roman" w:eastAsia="Times New Roman" w:hAnsi="Times New Roman" w:cs="Times New Roman"/>
                <w:sz w:val="24"/>
                <w:szCs w:val="24"/>
                <w:lang/>
              </w:rPr>
            </w:pPr>
            <w:r w:rsidRPr="009E1E24">
              <w:rPr>
                <w:rFonts w:ascii="Times New Roman" w:eastAsia="Times New Roman" w:hAnsi="Times New Roman" w:cs="Times New Roman"/>
                <w:sz w:val="24"/>
                <w:szCs w:val="24"/>
                <w:lang/>
              </w:rPr>
              <w:t>1 шт.</w:t>
            </w:r>
          </w:p>
        </w:tc>
      </w:tr>
      <w:tr w:rsidR="006B72DD" w:rsidRPr="009E1E24" w14:paraId="13CD377C" w14:textId="77777777" w:rsidTr="009E1E24">
        <w:tc>
          <w:tcPr>
            <w:tcW w:w="0" w:type="auto"/>
            <w:hideMark/>
          </w:tcPr>
          <w:p w14:paraId="18B29B6B" w14:textId="77777777" w:rsidR="006B72DD" w:rsidRPr="009E1E24" w:rsidRDefault="006B72DD" w:rsidP="009E1E24">
            <w:pPr>
              <w:rPr>
                <w:rFonts w:ascii="Times New Roman" w:eastAsia="Times New Roman" w:hAnsi="Times New Roman" w:cs="Times New Roman"/>
                <w:sz w:val="24"/>
                <w:szCs w:val="24"/>
                <w:lang/>
              </w:rPr>
            </w:pPr>
            <w:r w:rsidRPr="009E1E24">
              <w:rPr>
                <w:rFonts w:ascii="Times New Roman" w:eastAsia="Times New Roman" w:hAnsi="Times New Roman" w:cs="Times New Roman"/>
                <w:sz w:val="24"/>
                <w:szCs w:val="24"/>
                <w:lang/>
              </w:rPr>
              <w:t>10</w:t>
            </w:r>
          </w:p>
        </w:tc>
        <w:tc>
          <w:tcPr>
            <w:tcW w:w="0" w:type="auto"/>
            <w:hideMark/>
          </w:tcPr>
          <w:p w14:paraId="1701201B" w14:textId="77777777" w:rsidR="006B72DD" w:rsidRPr="009E1E24" w:rsidRDefault="006B72DD" w:rsidP="009E1E24">
            <w:pPr>
              <w:rPr>
                <w:rFonts w:ascii="Times New Roman" w:eastAsia="Times New Roman" w:hAnsi="Times New Roman" w:cs="Times New Roman"/>
                <w:sz w:val="24"/>
                <w:szCs w:val="24"/>
                <w:lang/>
              </w:rPr>
            </w:pPr>
            <w:r w:rsidRPr="009E1E24">
              <w:rPr>
                <w:rFonts w:ascii="Times New Roman" w:eastAsia="Times New Roman" w:hAnsi="Times New Roman" w:cs="Times New Roman"/>
                <w:sz w:val="24"/>
                <w:szCs w:val="24"/>
                <w:lang/>
              </w:rPr>
              <w:t>Флагшток</w:t>
            </w:r>
          </w:p>
        </w:tc>
        <w:tc>
          <w:tcPr>
            <w:tcW w:w="0" w:type="auto"/>
            <w:hideMark/>
          </w:tcPr>
          <w:p w14:paraId="2139632F" w14:textId="7898D2CB" w:rsidR="006B72DD" w:rsidRPr="009E1E24" w:rsidRDefault="006B72DD" w:rsidP="009E1E24">
            <w:pPr>
              <w:rPr>
                <w:rFonts w:ascii="Times New Roman" w:eastAsia="Times New Roman" w:hAnsi="Times New Roman" w:cs="Times New Roman"/>
                <w:sz w:val="24"/>
                <w:szCs w:val="24"/>
                <w:lang/>
              </w:rPr>
            </w:pPr>
            <w:r w:rsidRPr="009E1E24">
              <w:rPr>
                <w:rFonts w:ascii="Times New Roman" w:eastAsia="Times New Roman" w:hAnsi="Times New Roman" w:cs="Times New Roman"/>
                <w:sz w:val="24"/>
                <w:szCs w:val="24"/>
                <w:lang/>
              </w:rPr>
              <w:t xml:space="preserve">Высота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– </w:t>
            </w:r>
            <w:r w:rsidRPr="009E1E24">
              <w:rPr>
                <w:rFonts w:ascii="Times New Roman" w:eastAsia="Times New Roman" w:hAnsi="Times New Roman" w:cs="Times New Roman"/>
                <w:sz w:val="24"/>
                <w:szCs w:val="24"/>
                <w:lang/>
              </w:rPr>
              <w:t>2,8 м</w:t>
            </w:r>
          </w:p>
        </w:tc>
        <w:tc>
          <w:tcPr>
            <w:tcW w:w="0" w:type="auto"/>
            <w:hideMark/>
          </w:tcPr>
          <w:p w14:paraId="319EBE78" w14:textId="77777777" w:rsidR="006B72DD" w:rsidRPr="009E1E24" w:rsidRDefault="006B72DD" w:rsidP="009E1E24">
            <w:pPr>
              <w:rPr>
                <w:rFonts w:ascii="Times New Roman" w:eastAsia="Times New Roman" w:hAnsi="Times New Roman" w:cs="Times New Roman"/>
                <w:sz w:val="24"/>
                <w:szCs w:val="24"/>
                <w:lang/>
              </w:rPr>
            </w:pPr>
            <w:r w:rsidRPr="009E1E24">
              <w:rPr>
                <w:rFonts w:ascii="Times New Roman" w:eastAsia="Times New Roman" w:hAnsi="Times New Roman" w:cs="Times New Roman"/>
                <w:sz w:val="24"/>
                <w:szCs w:val="24"/>
                <w:lang/>
              </w:rPr>
              <w:t>9 шт.</w:t>
            </w:r>
          </w:p>
        </w:tc>
      </w:tr>
      <w:tr w:rsidR="006B72DD" w:rsidRPr="009E1E24" w14:paraId="27BBB88E" w14:textId="77777777" w:rsidTr="009E1E24">
        <w:tc>
          <w:tcPr>
            <w:tcW w:w="0" w:type="auto"/>
            <w:hideMark/>
          </w:tcPr>
          <w:p w14:paraId="42D65ECC" w14:textId="77777777" w:rsidR="006B72DD" w:rsidRPr="009E1E24" w:rsidRDefault="006B72DD" w:rsidP="009E1E24">
            <w:pPr>
              <w:rPr>
                <w:rFonts w:ascii="Times New Roman" w:eastAsia="Times New Roman" w:hAnsi="Times New Roman" w:cs="Times New Roman"/>
                <w:sz w:val="24"/>
                <w:szCs w:val="24"/>
                <w:lang/>
              </w:rPr>
            </w:pPr>
            <w:r w:rsidRPr="009E1E24">
              <w:rPr>
                <w:rFonts w:ascii="Times New Roman" w:eastAsia="Times New Roman" w:hAnsi="Times New Roman" w:cs="Times New Roman"/>
                <w:sz w:val="24"/>
                <w:szCs w:val="24"/>
                <w:lang/>
              </w:rPr>
              <w:t>11</w:t>
            </w:r>
          </w:p>
        </w:tc>
        <w:tc>
          <w:tcPr>
            <w:tcW w:w="0" w:type="auto"/>
            <w:hideMark/>
          </w:tcPr>
          <w:p w14:paraId="34FF8E47" w14:textId="77777777" w:rsidR="006B72DD" w:rsidRPr="009E1E24" w:rsidRDefault="006B72DD" w:rsidP="009E1E24">
            <w:pPr>
              <w:rPr>
                <w:rFonts w:ascii="Times New Roman" w:eastAsia="Times New Roman" w:hAnsi="Times New Roman" w:cs="Times New Roman"/>
                <w:sz w:val="24"/>
                <w:szCs w:val="24"/>
                <w:lang/>
              </w:rPr>
            </w:pPr>
            <w:r w:rsidRPr="009E1E24">
              <w:rPr>
                <w:rFonts w:ascii="Times New Roman" w:eastAsia="Times New Roman" w:hAnsi="Times New Roman" w:cs="Times New Roman"/>
                <w:sz w:val="24"/>
                <w:szCs w:val="24"/>
                <w:lang/>
              </w:rPr>
              <w:t>Юбка для флагштока</w:t>
            </w:r>
          </w:p>
        </w:tc>
        <w:tc>
          <w:tcPr>
            <w:tcW w:w="0" w:type="auto"/>
            <w:hideMark/>
          </w:tcPr>
          <w:p w14:paraId="4B020F49" w14:textId="77777777" w:rsidR="006B72DD" w:rsidRPr="009E1E24" w:rsidRDefault="006B72DD" w:rsidP="009E1E24">
            <w:pPr>
              <w:rPr>
                <w:rFonts w:ascii="Times New Roman" w:eastAsia="Times New Roman" w:hAnsi="Times New Roman" w:cs="Times New Roman"/>
                <w:sz w:val="24"/>
                <w:szCs w:val="24"/>
                <w:lang/>
              </w:rPr>
            </w:pPr>
            <w:r w:rsidRPr="009E1E24">
              <w:rPr>
                <w:rFonts w:ascii="Times New Roman" w:eastAsia="Times New Roman" w:hAnsi="Times New Roman" w:cs="Times New Roman"/>
                <w:sz w:val="24"/>
                <w:szCs w:val="24"/>
                <w:lang/>
              </w:rPr>
              <w:t>Комплектующий элемент для оформления основания флагштока</w:t>
            </w:r>
          </w:p>
        </w:tc>
        <w:tc>
          <w:tcPr>
            <w:tcW w:w="0" w:type="auto"/>
            <w:hideMark/>
          </w:tcPr>
          <w:p w14:paraId="29114707" w14:textId="77777777" w:rsidR="006B72DD" w:rsidRPr="009E1E24" w:rsidRDefault="006B72DD" w:rsidP="009E1E24">
            <w:pPr>
              <w:rPr>
                <w:rFonts w:ascii="Times New Roman" w:eastAsia="Times New Roman" w:hAnsi="Times New Roman" w:cs="Times New Roman"/>
                <w:sz w:val="24"/>
                <w:szCs w:val="24"/>
                <w:lang/>
              </w:rPr>
            </w:pPr>
            <w:r w:rsidRPr="009E1E24">
              <w:rPr>
                <w:rFonts w:ascii="Times New Roman" w:eastAsia="Times New Roman" w:hAnsi="Times New Roman" w:cs="Times New Roman"/>
                <w:sz w:val="24"/>
                <w:szCs w:val="24"/>
                <w:lang/>
              </w:rPr>
              <w:t>9 шт.</w:t>
            </w:r>
          </w:p>
        </w:tc>
      </w:tr>
    </w:tbl>
    <w:p w14:paraId="67A3F17B" w14:textId="77777777" w:rsidR="009E1E24" w:rsidRPr="009E1E24" w:rsidRDefault="009E1E24" w:rsidP="009E1E2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/>
        </w:rPr>
      </w:pPr>
      <w:r w:rsidRPr="009E1E24">
        <w:rPr>
          <w:rFonts w:ascii="Times New Roman" w:eastAsia="Times New Roman" w:hAnsi="Times New Roman" w:cs="Times New Roman"/>
          <w:b/>
          <w:bCs/>
          <w:sz w:val="24"/>
          <w:szCs w:val="24"/>
          <w:lang/>
        </w:rPr>
        <w:t>3. Требования к качеству товаров</w:t>
      </w:r>
    </w:p>
    <w:p w14:paraId="1773E9FB" w14:textId="77777777" w:rsidR="009E1E24" w:rsidRPr="009E1E24" w:rsidRDefault="009E1E24" w:rsidP="009E1E2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/>
        </w:rPr>
      </w:pPr>
      <w:r w:rsidRPr="009E1E24">
        <w:rPr>
          <w:rFonts w:ascii="Times New Roman" w:eastAsia="Times New Roman" w:hAnsi="Times New Roman" w:cs="Times New Roman"/>
          <w:sz w:val="24"/>
          <w:szCs w:val="24"/>
          <w:lang/>
        </w:rPr>
        <w:t>3.1. Поставляемые государственные флаги должны соответствовать официальной символике соответствующих государств, иметь правильную цветовую гамму, пропорции и расположение элементов.</w:t>
      </w:r>
    </w:p>
    <w:p w14:paraId="54E4040B" w14:textId="77777777" w:rsidR="009E1E24" w:rsidRPr="009E1E24" w:rsidRDefault="009E1E24" w:rsidP="009E1E2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/>
        </w:rPr>
      </w:pPr>
      <w:r w:rsidRPr="009E1E24">
        <w:rPr>
          <w:rFonts w:ascii="Times New Roman" w:eastAsia="Times New Roman" w:hAnsi="Times New Roman" w:cs="Times New Roman"/>
          <w:sz w:val="24"/>
          <w:szCs w:val="24"/>
          <w:lang/>
        </w:rPr>
        <w:t>3.2. Флаги должны быть изготовлены из габардина, иметь размер 160 × 80 см и двустороннее исполнение.</w:t>
      </w:r>
    </w:p>
    <w:p w14:paraId="4A7C0D3C" w14:textId="77777777" w:rsidR="009E1E24" w:rsidRPr="009E1E24" w:rsidRDefault="009E1E24" w:rsidP="009E1E2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/>
        </w:rPr>
      </w:pPr>
      <w:r w:rsidRPr="009E1E24">
        <w:rPr>
          <w:rFonts w:ascii="Times New Roman" w:eastAsia="Times New Roman" w:hAnsi="Times New Roman" w:cs="Times New Roman"/>
          <w:sz w:val="24"/>
          <w:szCs w:val="24"/>
          <w:lang/>
        </w:rPr>
        <w:t>3.3. Флагштоки должны иметь высоту 2,8 м и быть пригодными для установки и эксплуатации по назначению.</w:t>
      </w:r>
    </w:p>
    <w:p w14:paraId="14149E93" w14:textId="77777777" w:rsidR="009E1E24" w:rsidRPr="009E1E24" w:rsidRDefault="009E1E24" w:rsidP="009E1E2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/>
        </w:rPr>
      </w:pPr>
      <w:r w:rsidRPr="009E1E24">
        <w:rPr>
          <w:rFonts w:ascii="Times New Roman" w:eastAsia="Times New Roman" w:hAnsi="Times New Roman" w:cs="Times New Roman"/>
          <w:sz w:val="24"/>
          <w:szCs w:val="24"/>
          <w:lang/>
        </w:rPr>
        <w:t>3.4. Юбки для флагштоков должны быть пригодны для использования по назначению и соответствовать приобретаемым комплектующим.</w:t>
      </w:r>
    </w:p>
    <w:p w14:paraId="761436D4" w14:textId="77777777" w:rsidR="009E1E24" w:rsidRPr="009E1E24" w:rsidRDefault="009E1E24" w:rsidP="009E1E2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/>
        </w:rPr>
      </w:pPr>
      <w:r w:rsidRPr="009E1E24">
        <w:rPr>
          <w:rFonts w:ascii="Times New Roman" w:eastAsia="Times New Roman" w:hAnsi="Times New Roman" w:cs="Times New Roman"/>
          <w:sz w:val="24"/>
          <w:szCs w:val="24"/>
          <w:lang/>
        </w:rPr>
        <w:t>3.5. Все товары должны быть новыми, без дефектов, повреждений и иных недостатков, влияющих на их внешний вид и функциональность.</w:t>
      </w:r>
    </w:p>
    <w:p w14:paraId="00886386" w14:textId="77777777" w:rsidR="009E1E24" w:rsidRPr="009E1E24" w:rsidRDefault="009E1E24" w:rsidP="009E1E2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/>
        </w:rPr>
      </w:pPr>
      <w:r w:rsidRPr="009E1E24">
        <w:rPr>
          <w:rFonts w:ascii="Times New Roman" w:eastAsia="Times New Roman" w:hAnsi="Times New Roman" w:cs="Times New Roman"/>
          <w:b/>
          <w:bCs/>
          <w:sz w:val="24"/>
          <w:szCs w:val="24"/>
          <w:lang/>
        </w:rPr>
        <w:lastRenderedPageBreak/>
        <w:t>4. Требования к поставке</w:t>
      </w:r>
    </w:p>
    <w:p w14:paraId="0B5EAC94" w14:textId="77777777" w:rsidR="009E1E24" w:rsidRPr="009E1E24" w:rsidRDefault="009E1E24" w:rsidP="009E1E2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/>
        </w:rPr>
      </w:pPr>
      <w:r w:rsidRPr="009E1E24">
        <w:rPr>
          <w:rFonts w:ascii="Times New Roman" w:eastAsia="Times New Roman" w:hAnsi="Times New Roman" w:cs="Times New Roman"/>
          <w:sz w:val="24"/>
          <w:szCs w:val="24"/>
          <w:lang/>
        </w:rPr>
        <w:t>4.1. Поставка осуществляется в количестве и ассортименте, предусмотренных настоящей технической спецификацией.</w:t>
      </w:r>
    </w:p>
    <w:p w14:paraId="4A0F5347" w14:textId="77777777" w:rsidR="009E1E24" w:rsidRPr="009E1E24" w:rsidRDefault="009E1E24" w:rsidP="009E1E2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/>
        </w:rPr>
      </w:pPr>
      <w:r w:rsidRPr="009E1E24">
        <w:rPr>
          <w:rFonts w:ascii="Times New Roman" w:eastAsia="Times New Roman" w:hAnsi="Times New Roman" w:cs="Times New Roman"/>
          <w:sz w:val="24"/>
          <w:szCs w:val="24"/>
          <w:lang/>
        </w:rPr>
        <w:t>4.2. Товары должны быть переданы в надлежащем состоянии, обеспечивающем их сохранность при транспортировке.</w:t>
      </w:r>
    </w:p>
    <w:p w14:paraId="48FAA1E6" w14:textId="77777777" w:rsidR="009E1E24" w:rsidRPr="009E1E24" w:rsidRDefault="009E1E24" w:rsidP="009E1E2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/>
        </w:rPr>
      </w:pPr>
      <w:r w:rsidRPr="009E1E24">
        <w:rPr>
          <w:rFonts w:ascii="Times New Roman" w:eastAsia="Times New Roman" w:hAnsi="Times New Roman" w:cs="Times New Roman"/>
          <w:sz w:val="24"/>
          <w:szCs w:val="24"/>
          <w:lang/>
        </w:rPr>
        <w:t>4.3. Приёмка товаров осуществляется заказчиком на основании проверки соответствия поставленных товаров заявленным наименованиям, количеству и техническим характеристикам.</w:t>
      </w:r>
    </w:p>
    <w:p w14:paraId="5221C148" w14:textId="77777777" w:rsidR="009E1E24" w:rsidRPr="009E1E24" w:rsidRDefault="009E1E24" w:rsidP="009E1E2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/>
        </w:rPr>
      </w:pPr>
      <w:r w:rsidRPr="009E1E24">
        <w:rPr>
          <w:rFonts w:ascii="Times New Roman" w:eastAsia="Times New Roman" w:hAnsi="Times New Roman" w:cs="Times New Roman"/>
          <w:b/>
          <w:bCs/>
          <w:sz w:val="24"/>
          <w:szCs w:val="24"/>
          <w:lang/>
        </w:rPr>
        <w:t>5. Цель приобретения</w:t>
      </w:r>
    </w:p>
    <w:p w14:paraId="7400C0FE" w14:textId="77777777" w:rsidR="009E1E24" w:rsidRPr="009E1E24" w:rsidRDefault="009E1E24" w:rsidP="009E1E2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/>
        </w:rPr>
      </w:pPr>
      <w:r w:rsidRPr="009E1E24">
        <w:rPr>
          <w:rFonts w:ascii="Times New Roman" w:eastAsia="Times New Roman" w:hAnsi="Times New Roman" w:cs="Times New Roman"/>
          <w:sz w:val="24"/>
          <w:szCs w:val="24"/>
          <w:lang/>
        </w:rPr>
        <w:t>Обеспечение надлежащих условий для приёма иностранных обучающихся, прибывающих в НАО «Рудненский индустриальный университет» для обучения по очной форме, и создание соответствующей международной образовательной среды.</w:t>
      </w:r>
    </w:p>
    <w:p w14:paraId="585BD2B6" w14:textId="32E7F741" w:rsidR="009E1E24" w:rsidRDefault="009E1E24" w:rsidP="009E1E24">
      <w:pPr>
        <w:pStyle w:val="a3"/>
        <w:jc w:val="center"/>
        <w:rPr>
          <w:b/>
          <w:bCs/>
        </w:rPr>
      </w:pPr>
      <w:r w:rsidRPr="009E1E24">
        <w:rPr>
          <w:b/>
          <w:bCs/>
        </w:rPr>
        <w:t>ТЕХНИКАЛЫҚ ЕРЕКШЕЛІК</w:t>
      </w:r>
    </w:p>
    <w:p w14:paraId="0516CE6B" w14:textId="77777777" w:rsidR="009E1E24" w:rsidRPr="009E1E24" w:rsidRDefault="009E1E24" w:rsidP="009E1E2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/>
        </w:rPr>
      </w:pPr>
      <w:r w:rsidRPr="009E1E24">
        <w:rPr>
          <w:rFonts w:ascii="Times New Roman" w:eastAsia="Times New Roman" w:hAnsi="Times New Roman" w:cs="Times New Roman"/>
          <w:b/>
          <w:bCs/>
          <w:sz w:val="24"/>
          <w:szCs w:val="24"/>
          <w:lang/>
        </w:rPr>
        <w:t>Мемлекеттік туларды және оларды орнатуға арналған жиынтықтаушы бұйымдарды сатып алуға арналған</w:t>
      </w:r>
    </w:p>
    <w:p w14:paraId="56F9890E" w14:textId="77777777" w:rsidR="009E1E24" w:rsidRPr="009E1E24" w:rsidRDefault="009E1E24" w:rsidP="009E1E2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/>
        </w:rPr>
      </w:pPr>
      <w:r w:rsidRPr="009E1E24">
        <w:rPr>
          <w:rFonts w:ascii="Times New Roman" w:eastAsia="Times New Roman" w:hAnsi="Times New Roman" w:cs="Times New Roman"/>
          <w:b/>
          <w:bCs/>
          <w:sz w:val="24"/>
          <w:szCs w:val="24"/>
          <w:lang/>
        </w:rPr>
        <w:t>1. Сатып алынатын тауарлардың атауы</w:t>
      </w:r>
    </w:p>
    <w:p w14:paraId="3E0BC20A" w14:textId="77777777" w:rsidR="009E1E24" w:rsidRPr="009E1E24" w:rsidRDefault="009E1E24" w:rsidP="009E1E2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/>
        </w:rPr>
      </w:pPr>
      <w:r w:rsidRPr="009E1E24">
        <w:rPr>
          <w:rFonts w:ascii="Times New Roman" w:eastAsia="Times New Roman" w:hAnsi="Times New Roman" w:cs="Times New Roman"/>
          <w:sz w:val="24"/>
          <w:szCs w:val="24"/>
          <w:lang/>
        </w:rPr>
        <w:t>НАО «Рудный индустриялық университетінде» (бұдан әрі – Университет) күндізгі оқу нысаны бойынша білім алу үшін келген шетелдік білім алушыларды қабылдауға тиісті жағдайларды қамтамасыз ету, сондай-ақ халықаралық білім беру ортасын қалыптастыру мақсатында шет мемлекеттердің мемлекеттік тулары мен тутаяқтарын және оларға арналған сәндік жабындарды сатып алу.</w:t>
      </w:r>
    </w:p>
    <w:p w14:paraId="641FDF4F" w14:textId="77777777" w:rsidR="009E1E24" w:rsidRPr="009E1E24" w:rsidRDefault="009E1E24" w:rsidP="009E1E2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/>
        </w:rPr>
      </w:pPr>
      <w:r w:rsidRPr="009E1E24">
        <w:rPr>
          <w:rFonts w:ascii="Times New Roman" w:eastAsia="Times New Roman" w:hAnsi="Times New Roman" w:cs="Times New Roman"/>
          <w:b/>
          <w:bCs/>
          <w:sz w:val="24"/>
          <w:szCs w:val="24"/>
          <w:lang/>
        </w:rPr>
        <w:t>2. Тауарлардың техникалық сипаттамалары мен саны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458"/>
        <w:gridCol w:w="3472"/>
        <w:gridCol w:w="4567"/>
        <w:gridCol w:w="848"/>
      </w:tblGrid>
      <w:tr w:rsidR="006B72DD" w:rsidRPr="009E1E24" w14:paraId="53FB972E" w14:textId="77777777" w:rsidTr="009E1E24">
        <w:tc>
          <w:tcPr>
            <w:tcW w:w="0" w:type="auto"/>
            <w:hideMark/>
          </w:tcPr>
          <w:p w14:paraId="35C6C632" w14:textId="77777777" w:rsidR="006B72DD" w:rsidRPr="009E1E24" w:rsidRDefault="006B72DD" w:rsidP="009E1E24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/>
              </w:rPr>
            </w:pPr>
            <w:r w:rsidRPr="009E1E2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/>
              </w:rPr>
              <w:t>№</w:t>
            </w:r>
          </w:p>
        </w:tc>
        <w:tc>
          <w:tcPr>
            <w:tcW w:w="0" w:type="auto"/>
            <w:hideMark/>
          </w:tcPr>
          <w:p w14:paraId="25AE469B" w14:textId="77777777" w:rsidR="006B72DD" w:rsidRPr="009E1E24" w:rsidRDefault="006B72DD" w:rsidP="009E1E24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/>
              </w:rPr>
            </w:pPr>
            <w:r w:rsidRPr="009E1E2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/>
              </w:rPr>
              <w:t>Тауардың атауы</w:t>
            </w:r>
          </w:p>
        </w:tc>
        <w:tc>
          <w:tcPr>
            <w:tcW w:w="0" w:type="auto"/>
            <w:hideMark/>
          </w:tcPr>
          <w:p w14:paraId="29D76501" w14:textId="77777777" w:rsidR="006B72DD" w:rsidRPr="009E1E24" w:rsidRDefault="006B72DD" w:rsidP="009E1E24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/>
              </w:rPr>
            </w:pPr>
            <w:r w:rsidRPr="009E1E2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/>
              </w:rPr>
              <w:t>Техникалық сипаттамалары</w:t>
            </w:r>
          </w:p>
        </w:tc>
        <w:tc>
          <w:tcPr>
            <w:tcW w:w="0" w:type="auto"/>
            <w:hideMark/>
          </w:tcPr>
          <w:p w14:paraId="474A8FC9" w14:textId="77777777" w:rsidR="006B72DD" w:rsidRPr="009E1E24" w:rsidRDefault="006B72DD" w:rsidP="009E1E24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/>
              </w:rPr>
            </w:pPr>
            <w:r w:rsidRPr="009E1E2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/>
              </w:rPr>
              <w:t>Саны</w:t>
            </w:r>
          </w:p>
        </w:tc>
      </w:tr>
      <w:tr w:rsidR="006B72DD" w:rsidRPr="009E1E24" w14:paraId="17E5446E" w14:textId="77777777" w:rsidTr="009E1E24">
        <w:tc>
          <w:tcPr>
            <w:tcW w:w="0" w:type="auto"/>
            <w:hideMark/>
          </w:tcPr>
          <w:p w14:paraId="75E3AF93" w14:textId="77777777" w:rsidR="006B72DD" w:rsidRPr="009E1E24" w:rsidRDefault="006B72DD" w:rsidP="009E1E24">
            <w:pPr>
              <w:rPr>
                <w:rFonts w:ascii="Times New Roman" w:eastAsia="Times New Roman" w:hAnsi="Times New Roman" w:cs="Times New Roman"/>
                <w:sz w:val="24"/>
                <w:szCs w:val="24"/>
                <w:lang/>
              </w:rPr>
            </w:pPr>
            <w:r w:rsidRPr="009E1E24">
              <w:rPr>
                <w:rFonts w:ascii="Times New Roman" w:eastAsia="Times New Roman" w:hAnsi="Times New Roman" w:cs="Times New Roman"/>
                <w:sz w:val="24"/>
                <w:szCs w:val="24"/>
                <w:lang/>
              </w:rPr>
              <w:t>1</w:t>
            </w:r>
          </w:p>
        </w:tc>
        <w:tc>
          <w:tcPr>
            <w:tcW w:w="0" w:type="auto"/>
            <w:hideMark/>
          </w:tcPr>
          <w:p w14:paraId="3AD3A1E0" w14:textId="77777777" w:rsidR="006B72DD" w:rsidRPr="009E1E24" w:rsidRDefault="006B72DD" w:rsidP="009E1E24">
            <w:pPr>
              <w:rPr>
                <w:rFonts w:ascii="Times New Roman" w:eastAsia="Times New Roman" w:hAnsi="Times New Roman" w:cs="Times New Roman"/>
                <w:sz w:val="24"/>
                <w:szCs w:val="24"/>
                <w:lang/>
              </w:rPr>
            </w:pPr>
            <w:r w:rsidRPr="009E1E24">
              <w:rPr>
                <w:rFonts w:ascii="Times New Roman" w:eastAsia="Times New Roman" w:hAnsi="Times New Roman" w:cs="Times New Roman"/>
                <w:sz w:val="24"/>
                <w:szCs w:val="24"/>
                <w:lang/>
              </w:rPr>
              <w:t>Палестина мемлекетінің туы</w:t>
            </w:r>
          </w:p>
        </w:tc>
        <w:tc>
          <w:tcPr>
            <w:tcW w:w="0" w:type="auto"/>
            <w:hideMark/>
          </w:tcPr>
          <w:p w14:paraId="63F5D16F" w14:textId="77777777" w:rsidR="006B72DD" w:rsidRPr="009E1E24" w:rsidRDefault="006B72DD" w:rsidP="009E1E24">
            <w:pPr>
              <w:rPr>
                <w:rFonts w:ascii="Times New Roman" w:eastAsia="Times New Roman" w:hAnsi="Times New Roman" w:cs="Times New Roman"/>
                <w:sz w:val="24"/>
                <w:szCs w:val="24"/>
                <w:lang/>
              </w:rPr>
            </w:pPr>
            <w:r w:rsidRPr="009E1E24">
              <w:rPr>
                <w:rFonts w:ascii="Times New Roman" w:eastAsia="Times New Roman" w:hAnsi="Times New Roman" w:cs="Times New Roman"/>
                <w:sz w:val="24"/>
                <w:szCs w:val="24"/>
                <w:lang/>
              </w:rPr>
              <w:t>Материалы – габардин; өлшемі – 160 × 80 см; екіжақты орындалуы</w:t>
            </w:r>
          </w:p>
        </w:tc>
        <w:tc>
          <w:tcPr>
            <w:tcW w:w="0" w:type="auto"/>
            <w:hideMark/>
          </w:tcPr>
          <w:p w14:paraId="68707EF7" w14:textId="77777777" w:rsidR="006B72DD" w:rsidRPr="009E1E24" w:rsidRDefault="006B72DD" w:rsidP="009E1E24">
            <w:pPr>
              <w:rPr>
                <w:rFonts w:ascii="Times New Roman" w:eastAsia="Times New Roman" w:hAnsi="Times New Roman" w:cs="Times New Roman"/>
                <w:sz w:val="24"/>
                <w:szCs w:val="24"/>
                <w:lang/>
              </w:rPr>
            </w:pPr>
            <w:r w:rsidRPr="009E1E24">
              <w:rPr>
                <w:rFonts w:ascii="Times New Roman" w:eastAsia="Times New Roman" w:hAnsi="Times New Roman" w:cs="Times New Roman"/>
                <w:sz w:val="24"/>
                <w:szCs w:val="24"/>
                <w:lang/>
              </w:rPr>
              <w:t>1 дана</w:t>
            </w:r>
          </w:p>
        </w:tc>
      </w:tr>
      <w:tr w:rsidR="006B72DD" w:rsidRPr="009E1E24" w14:paraId="67F43801" w14:textId="77777777" w:rsidTr="009E1E24">
        <w:tc>
          <w:tcPr>
            <w:tcW w:w="0" w:type="auto"/>
            <w:hideMark/>
          </w:tcPr>
          <w:p w14:paraId="517EE070" w14:textId="77777777" w:rsidR="006B72DD" w:rsidRPr="009E1E24" w:rsidRDefault="006B72DD" w:rsidP="009E1E24">
            <w:pPr>
              <w:rPr>
                <w:rFonts w:ascii="Times New Roman" w:eastAsia="Times New Roman" w:hAnsi="Times New Roman" w:cs="Times New Roman"/>
                <w:sz w:val="24"/>
                <w:szCs w:val="24"/>
                <w:lang/>
              </w:rPr>
            </w:pPr>
            <w:r w:rsidRPr="009E1E24">
              <w:rPr>
                <w:rFonts w:ascii="Times New Roman" w:eastAsia="Times New Roman" w:hAnsi="Times New Roman" w:cs="Times New Roman"/>
                <w:sz w:val="24"/>
                <w:szCs w:val="24"/>
                <w:lang/>
              </w:rPr>
              <w:t>2</w:t>
            </w:r>
          </w:p>
        </w:tc>
        <w:tc>
          <w:tcPr>
            <w:tcW w:w="0" w:type="auto"/>
            <w:hideMark/>
          </w:tcPr>
          <w:p w14:paraId="0B751689" w14:textId="77777777" w:rsidR="006B72DD" w:rsidRPr="009E1E24" w:rsidRDefault="006B72DD" w:rsidP="009E1E24">
            <w:pPr>
              <w:rPr>
                <w:rFonts w:ascii="Times New Roman" w:eastAsia="Times New Roman" w:hAnsi="Times New Roman" w:cs="Times New Roman"/>
                <w:sz w:val="24"/>
                <w:szCs w:val="24"/>
                <w:lang/>
              </w:rPr>
            </w:pPr>
            <w:r w:rsidRPr="009E1E24">
              <w:rPr>
                <w:rFonts w:ascii="Times New Roman" w:eastAsia="Times New Roman" w:hAnsi="Times New Roman" w:cs="Times New Roman"/>
                <w:sz w:val="24"/>
                <w:szCs w:val="24"/>
                <w:lang/>
              </w:rPr>
              <w:t>Индонезия Республикасының туы</w:t>
            </w:r>
          </w:p>
        </w:tc>
        <w:tc>
          <w:tcPr>
            <w:tcW w:w="0" w:type="auto"/>
            <w:hideMark/>
          </w:tcPr>
          <w:p w14:paraId="25EE4430" w14:textId="77777777" w:rsidR="006B72DD" w:rsidRPr="009E1E24" w:rsidRDefault="006B72DD" w:rsidP="009E1E24">
            <w:pPr>
              <w:rPr>
                <w:rFonts w:ascii="Times New Roman" w:eastAsia="Times New Roman" w:hAnsi="Times New Roman" w:cs="Times New Roman"/>
                <w:sz w:val="24"/>
                <w:szCs w:val="24"/>
                <w:lang/>
              </w:rPr>
            </w:pPr>
            <w:r w:rsidRPr="009E1E24">
              <w:rPr>
                <w:rFonts w:ascii="Times New Roman" w:eastAsia="Times New Roman" w:hAnsi="Times New Roman" w:cs="Times New Roman"/>
                <w:sz w:val="24"/>
                <w:szCs w:val="24"/>
                <w:lang/>
              </w:rPr>
              <w:t>Материалы – габардин; өлшемі – 160 × 80 см; екіжақты орындалуы</w:t>
            </w:r>
          </w:p>
        </w:tc>
        <w:tc>
          <w:tcPr>
            <w:tcW w:w="0" w:type="auto"/>
            <w:hideMark/>
          </w:tcPr>
          <w:p w14:paraId="40BAA4AD" w14:textId="77777777" w:rsidR="006B72DD" w:rsidRPr="009E1E24" w:rsidRDefault="006B72DD" w:rsidP="009E1E24">
            <w:pPr>
              <w:rPr>
                <w:rFonts w:ascii="Times New Roman" w:eastAsia="Times New Roman" w:hAnsi="Times New Roman" w:cs="Times New Roman"/>
                <w:sz w:val="24"/>
                <w:szCs w:val="24"/>
                <w:lang/>
              </w:rPr>
            </w:pPr>
            <w:r w:rsidRPr="009E1E24">
              <w:rPr>
                <w:rFonts w:ascii="Times New Roman" w:eastAsia="Times New Roman" w:hAnsi="Times New Roman" w:cs="Times New Roman"/>
                <w:sz w:val="24"/>
                <w:szCs w:val="24"/>
                <w:lang/>
              </w:rPr>
              <w:t>1 дана</w:t>
            </w:r>
          </w:p>
        </w:tc>
      </w:tr>
      <w:tr w:rsidR="006B72DD" w:rsidRPr="009E1E24" w14:paraId="120620AC" w14:textId="77777777" w:rsidTr="009E1E24">
        <w:tc>
          <w:tcPr>
            <w:tcW w:w="0" w:type="auto"/>
            <w:hideMark/>
          </w:tcPr>
          <w:p w14:paraId="1F1560AC" w14:textId="77777777" w:rsidR="006B72DD" w:rsidRPr="009E1E24" w:rsidRDefault="006B72DD" w:rsidP="009E1E24">
            <w:pPr>
              <w:rPr>
                <w:rFonts w:ascii="Times New Roman" w:eastAsia="Times New Roman" w:hAnsi="Times New Roman" w:cs="Times New Roman"/>
                <w:sz w:val="24"/>
                <w:szCs w:val="24"/>
                <w:lang/>
              </w:rPr>
            </w:pPr>
            <w:r w:rsidRPr="009E1E24">
              <w:rPr>
                <w:rFonts w:ascii="Times New Roman" w:eastAsia="Times New Roman" w:hAnsi="Times New Roman" w:cs="Times New Roman"/>
                <w:sz w:val="24"/>
                <w:szCs w:val="24"/>
                <w:lang/>
              </w:rPr>
              <w:t>3</w:t>
            </w:r>
          </w:p>
        </w:tc>
        <w:tc>
          <w:tcPr>
            <w:tcW w:w="0" w:type="auto"/>
            <w:hideMark/>
          </w:tcPr>
          <w:p w14:paraId="122A65F4" w14:textId="77777777" w:rsidR="006B72DD" w:rsidRPr="009E1E24" w:rsidRDefault="006B72DD" w:rsidP="009E1E24">
            <w:pPr>
              <w:rPr>
                <w:rFonts w:ascii="Times New Roman" w:eastAsia="Times New Roman" w:hAnsi="Times New Roman" w:cs="Times New Roman"/>
                <w:sz w:val="24"/>
                <w:szCs w:val="24"/>
                <w:lang/>
              </w:rPr>
            </w:pPr>
            <w:r w:rsidRPr="009E1E24">
              <w:rPr>
                <w:rFonts w:ascii="Times New Roman" w:eastAsia="Times New Roman" w:hAnsi="Times New Roman" w:cs="Times New Roman"/>
                <w:sz w:val="24"/>
                <w:szCs w:val="24"/>
                <w:lang/>
              </w:rPr>
              <w:t>Судан Республикасының туы</w:t>
            </w:r>
          </w:p>
        </w:tc>
        <w:tc>
          <w:tcPr>
            <w:tcW w:w="0" w:type="auto"/>
            <w:hideMark/>
          </w:tcPr>
          <w:p w14:paraId="7F95EF58" w14:textId="77777777" w:rsidR="006B72DD" w:rsidRPr="009E1E24" w:rsidRDefault="006B72DD" w:rsidP="009E1E24">
            <w:pPr>
              <w:rPr>
                <w:rFonts w:ascii="Times New Roman" w:eastAsia="Times New Roman" w:hAnsi="Times New Roman" w:cs="Times New Roman"/>
                <w:sz w:val="24"/>
                <w:szCs w:val="24"/>
                <w:lang/>
              </w:rPr>
            </w:pPr>
            <w:r w:rsidRPr="009E1E24">
              <w:rPr>
                <w:rFonts w:ascii="Times New Roman" w:eastAsia="Times New Roman" w:hAnsi="Times New Roman" w:cs="Times New Roman"/>
                <w:sz w:val="24"/>
                <w:szCs w:val="24"/>
                <w:lang/>
              </w:rPr>
              <w:t>Материалы – габардин; өлшемі – 160 × 80 см; екіжақты орындалуы</w:t>
            </w:r>
          </w:p>
        </w:tc>
        <w:tc>
          <w:tcPr>
            <w:tcW w:w="0" w:type="auto"/>
            <w:hideMark/>
          </w:tcPr>
          <w:p w14:paraId="360BFB88" w14:textId="77777777" w:rsidR="006B72DD" w:rsidRPr="009E1E24" w:rsidRDefault="006B72DD" w:rsidP="009E1E24">
            <w:pPr>
              <w:rPr>
                <w:rFonts w:ascii="Times New Roman" w:eastAsia="Times New Roman" w:hAnsi="Times New Roman" w:cs="Times New Roman"/>
                <w:sz w:val="24"/>
                <w:szCs w:val="24"/>
                <w:lang/>
              </w:rPr>
            </w:pPr>
            <w:r w:rsidRPr="009E1E24">
              <w:rPr>
                <w:rFonts w:ascii="Times New Roman" w:eastAsia="Times New Roman" w:hAnsi="Times New Roman" w:cs="Times New Roman"/>
                <w:sz w:val="24"/>
                <w:szCs w:val="24"/>
                <w:lang/>
              </w:rPr>
              <w:t>1 дана</w:t>
            </w:r>
          </w:p>
        </w:tc>
      </w:tr>
      <w:tr w:rsidR="006B72DD" w:rsidRPr="009E1E24" w14:paraId="452E71E3" w14:textId="77777777" w:rsidTr="009E1E24">
        <w:tc>
          <w:tcPr>
            <w:tcW w:w="0" w:type="auto"/>
            <w:hideMark/>
          </w:tcPr>
          <w:p w14:paraId="10201A43" w14:textId="77777777" w:rsidR="006B72DD" w:rsidRPr="009E1E24" w:rsidRDefault="006B72DD" w:rsidP="009E1E24">
            <w:pPr>
              <w:rPr>
                <w:rFonts w:ascii="Times New Roman" w:eastAsia="Times New Roman" w:hAnsi="Times New Roman" w:cs="Times New Roman"/>
                <w:sz w:val="24"/>
                <w:szCs w:val="24"/>
                <w:lang/>
              </w:rPr>
            </w:pPr>
            <w:r w:rsidRPr="009E1E24">
              <w:rPr>
                <w:rFonts w:ascii="Times New Roman" w:eastAsia="Times New Roman" w:hAnsi="Times New Roman" w:cs="Times New Roman"/>
                <w:sz w:val="24"/>
                <w:szCs w:val="24"/>
                <w:lang/>
              </w:rPr>
              <w:t>4</w:t>
            </w:r>
          </w:p>
        </w:tc>
        <w:tc>
          <w:tcPr>
            <w:tcW w:w="0" w:type="auto"/>
            <w:hideMark/>
          </w:tcPr>
          <w:p w14:paraId="3A9C4386" w14:textId="77777777" w:rsidR="006B72DD" w:rsidRPr="009E1E24" w:rsidRDefault="006B72DD" w:rsidP="009E1E24">
            <w:pPr>
              <w:rPr>
                <w:rFonts w:ascii="Times New Roman" w:eastAsia="Times New Roman" w:hAnsi="Times New Roman" w:cs="Times New Roman"/>
                <w:sz w:val="24"/>
                <w:szCs w:val="24"/>
                <w:lang/>
              </w:rPr>
            </w:pPr>
            <w:r w:rsidRPr="009E1E24">
              <w:rPr>
                <w:rFonts w:ascii="Times New Roman" w:eastAsia="Times New Roman" w:hAnsi="Times New Roman" w:cs="Times New Roman"/>
                <w:sz w:val="24"/>
                <w:szCs w:val="24"/>
                <w:lang/>
              </w:rPr>
              <w:t>Йемен Республикасының туы</w:t>
            </w:r>
          </w:p>
        </w:tc>
        <w:tc>
          <w:tcPr>
            <w:tcW w:w="0" w:type="auto"/>
            <w:hideMark/>
          </w:tcPr>
          <w:p w14:paraId="17D73496" w14:textId="77777777" w:rsidR="006B72DD" w:rsidRPr="009E1E24" w:rsidRDefault="006B72DD" w:rsidP="009E1E24">
            <w:pPr>
              <w:rPr>
                <w:rFonts w:ascii="Times New Roman" w:eastAsia="Times New Roman" w:hAnsi="Times New Roman" w:cs="Times New Roman"/>
                <w:sz w:val="24"/>
                <w:szCs w:val="24"/>
                <w:lang/>
              </w:rPr>
            </w:pPr>
            <w:r w:rsidRPr="009E1E24">
              <w:rPr>
                <w:rFonts w:ascii="Times New Roman" w:eastAsia="Times New Roman" w:hAnsi="Times New Roman" w:cs="Times New Roman"/>
                <w:sz w:val="24"/>
                <w:szCs w:val="24"/>
                <w:lang/>
              </w:rPr>
              <w:t>Материалы – габардин; өлшемі – 160 × 80 см; екіжақты орындалуы</w:t>
            </w:r>
          </w:p>
        </w:tc>
        <w:tc>
          <w:tcPr>
            <w:tcW w:w="0" w:type="auto"/>
            <w:hideMark/>
          </w:tcPr>
          <w:p w14:paraId="36092E38" w14:textId="77777777" w:rsidR="006B72DD" w:rsidRPr="009E1E24" w:rsidRDefault="006B72DD" w:rsidP="009E1E24">
            <w:pPr>
              <w:rPr>
                <w:rFonts w:ascii="Times New Roman" w:eastAsia="Times New Roman" w:hAnsi="Times New Roman" w:cs="Times New Roman"/>
                <w:sz w:val="24"/>
                <w:szCs w:val="24"/>
                <w:lang/>
              </w:rPr>
            </w:pPr>
            <w:r w:rsidRPr="009E1E24">
              <w:rPr>
                <w:rFonts w:ascii="Times New Roman" w:eastAsia="Times New Roman" w:hAnsi="Times New Roman" w:cs="Times New Roman"/>
                <w:sz w:val="24"/>
                <w:szCs w:val="24"/>
                <w:lang/>
              </w:rPr>
              <w:t>1 дана</w:t>
            </w:r>
          </w:p>
        </w:tc>
      </w:tr>
      <w:tr w:rsidR="006B72DD" w:rsidRPr="009E1E24" w14:paraId="504824DF" w14:textId="77777777" w:rsidTr="009E1E24">
        <w:tc>
          <w:tcPr>
            <w:tcW w:w="0" w:type="auto"/>
            <w:hideMark/>
          </w:tcPr>
          <w:p w14:paraId="21D3EC48" w14:textId="77777777" w:rsidR="006B72DD" w:rsidRPr="009E1E24" w:rsidRDefault="006B72DD" w:rsidP="009E1E24">
            <w:pPr>
              <w:rPr>
                <w:rFonts w:ascii="Times New Roman" w:eastAsia="Times New Roman" w:hAnsi="Times New Roman" w:cs="Times New Roman"/>
                <w:sz w:val="24"/>
                <w:szCs w:val="24"/>
                <w:lang/>
              </w:rPr>
            </w:pPr>
            <w:r w:rsidRPr="009E1E24">
              <w:rPr>
                <w:rFonts w:ascii="Times New Roman" w:eastAsia="Times New Roman" w:hAnsi="Times New Roman" w:cs="Times New Roman"/>
                <w:sz w:val="24"/>
                <w:szCs w:val="24"/>
                <w:lang/>
              </w:rPr>
              <w:t>5</w:t>
            </w:r>
          </w:p>
        </w:tc>
        <w:tc>
          <w:tcPr>
            <w:tcW w:w="0" w:type="auto"/>
            <w:hideMark/>
          </w:tcPr>
          <w:p w14:paraId="5A1C3F53" w14:textId="77777777" w:rsidR="006B72DD" w:rsidRPr="009E1E24" w:rsidRDefault="006B72DD" w:rsidP="009E1E24">
            <w:pPr>
              <w:rPr>
                <w:rFonts w:ascii="Times New Roman" w:eastAsia="Times New Roman" w:hAnsi="Times New Roman" w:cs="Times New Roman"/>
                <w:sz w:val="24"/>
                <w:szCs w:val="24"/>
                <w:lang/>
              </w:rPr>
            </w:pPr>
            <w:r w:rsidRPr="009E1E24">
              <w:rPr>
                <w:rFonts w:ascii="Times New Roman" w:eastAsia="Times New Roman" w:hAnsi="Times New Roman" w:cs="Times New Roman"/>
                <w:sz w:val="24"/>
                <w:szCs w:val="24"/>
                <w:lang/>
              </w:rPr>
              <w:t>Пәкістан Ислам Республикасының туы</w:t>
            </w:r>
          </w:p>
        </w:tc>
        <w:tc>
          <w:tcPr>
            <w:tcW w:w="0" w:type="auto"/>
            <w:hideMark/>
          </w:tcPr>
          <w:p w14:paraId="08B643B3" w14:textId="77777777" w:rsidR="006B72DD" w:rsidRPr="009E1E24" w:rsidRDefault="006B72DD" w:rsidP="009E1E24">
            <w:pPr>
              <w:rPr>
                <w:rFonts w:ascii="Times New Roman" w:eastAsia="Times New Roman" w:hAnsi="Times New Roman" w:cs="Times New Roman"/>
                <w:sz w:val="24"/>
                <w:szCs w:val="24"/>
                <w:lang/>
              </w:rPr>
            </w:pPr>
            <w:r w:rsidRPr="009E1E24">
              <w:rPr>
                <w:rFonts w:ascii="Times New Roman" w:eastAsia="Times New Roman" w:hAnsi="Times New Roman" w:cs="Times New Roman"/>
                <w:sz w:val="24"/>
                <w:szCs w:val="24"/>
                <w:lang/>
              </w:rPr>
              <w:t>Материалы – габардин; өлшемі – 160 × 80 см; екіжақты орындалуы</w:t>
            </w:r>
          </w:p>
        </w:tc>
        <w:tc>
          <w:tcPr>
            <w:tcW w:w="0" w:type="auto"/>
            <w:hideMark/>
          </w:tcPr>
          <w:p w14:paraId="534FD6C2" w14:textId="77777777" w:rsidR="006B72DD" w:rsidRPr="009E1E24" w:rsidRDefault="006B72DD" w:rsidP="009E1E24">
            <w:pPr>
              <w:rPr>
                <w:rFonts w:ascii="Times New Roman" w:eastAsia="Times New Roman" w:hAnsi="Times New Roman" w:cs="Times New Roman"/>
                <w:sz w:val="24"/>
                <w:szCs w:val="24"/>
                <w:lang/>
              </w:rPr>
            </w:pPr>
            <w:r w:rsidRPr="009E1E24">
              <w:rPr>
                <w:rFonts w:ascii="Times New Roman" w:eastAsia="Times New Roman" w:hAnsi="Times New Roman" w:cs="Times New Roman"/>
                <w:sz w:val="24"/>
                <w:szCs w:val="24"/>
                <w:lang/>
              </w:rPr>
              <w:t>1 дана</w:t>
            </w:r>
          </w:p>
        </w:tc>
      </w:tr>
      <w:tr w:rsidR="006B72DD" w:rsidRPr="009E1E24" w14:paraId="4E7D9D65" w14:textId="77777777" w:rsidTr="009E1E24">
        <w:tc>
          <w:tcPr>
            <w:tcW w:w="0" w:type="auto"/>
            <w:hideMark/>
          </w:tcPr>
          <w:p w14:paraId="7ABB54CD" w14:textId="77777777" w:rsidR="006B72DD" w:rsidRPr="009E1E24" w:rsidRDefault="006B72DD" w:rsidP="009E1E24">
            <w:pPr>
              <w:rPr>
                <w:rFonts w:ascii="Times New Roman" w:eastAsia="Times New Roman" w:hAnsi="Times New Roman" w:cs="Times New Roman"/>
                <w:sz w:val="24"/>
                <w:szCs w:val="24"/>
                <w:lang/>
              </w:rPr>
            </w:pPr>
            <w:r w:rsidRPr="009E1E24">
              <w:rPr>
                <w:rFonts w:ascii="Times New Roman" w:eastAsia="Times New Roman" w:hAnsi="Times New Roman" w:cs="Times New Roman"/>
                <w:sz w:val="24"/>
                <w:szCs w:val="24"/>
                <w:lang/>
              </w:rPr>
              <w:t>6</w:t>
            </w:r>
          </w:p>
        </w:tc>
        <w:tc>
          <w:tcPr>
            <w:tcW w:w="0" w:type="auto"/>
            <w:hideMark/>
          </w:tcPr>
          <w:p w14:paraId="7FB13BD9" w14:textId="77777777" w:rsidR="006B72DD" w:rsidRPr="009E1E24" w:rsidRDefault="006B72DD" w:rsidP="009E1E24">
            <w:pPr>
              <w:rPr>
                <w:rFonts w:ascii="Times New Roman" w:eastAsia="Times New Roman" w:hAnsi="Times New Roman" w:cs="Times New Roman"/>
                <w:sz w:val="24"/>
                <w:szCs w:val="24"/>
                <w:lang/>
              </w:rPr>
            </w:pPr>
            <w:r w:rsidRPr="009E1E24">
              <w:rPr>
                <w:rFonts w:ascii="Times New Roman" w:eastAsia="Times New Roman" w:hAnsi="Times New Roman" w:cs="Times New Roman"/>
                <w:sz w:val="24"/>
                <w:szCs w:val="24"/>
                <w:lang/>
              </w:rPr>
              <w:t>Сомали Федеративтік Республикасының туы</w:t>
            </w:r>
          </w:p>
        </w:tc>
        <w:tc>
          <w:tcPr>
            <w:tcW w:w="0" w:type="auto"/>
            <w:hideMark/>
          </w:tcPr>
          <w:p w14:paraId="4D51EBF1" w14:textId="77777777" w:rsidR="006B72DD" w:rsidRPr="009E1E24" w:rsidRDefault="006B72DD" w:rsidP="009E1E24">
            <w:pPr>
              <w:rPr>
                <w:rFonts w:ascii="Times New Roman" w:eastAsia="Times New Roman" w:hAnsi="Times New Roman" w:cs="Times New Roman"/>
                <w:sz w:val="24"/>
                <w:szCs w:val="24"/>
                <w:lang/>
              </w:rPr>
            </w:pPr>
            <w:r w:rsidRPr="009E1E24">
              <w:rPr>
                <w:rFonts w:ascii="Times New Roman" w:eastAsia="Times New Roman" w:hAnsi="Times New Roman" w:cs="Times New Roman"/>
                <w:sz w:val="24"/>
                <w:szCs w:val="24"/>
                <w:lang/>
              </w:rPr>
              <w:t>Материалы – габардин; өлшемі – 160 × 80 см; екіжақты орындалуы</w:t>
            </w:r>
          </w:p>
        </w:tc>
        <w:tc>
          <w:tcPr>
            <w:tcW w:w="0" w:type="auto"/>
            <w:hideMark/>
          </w:tcPr>
          <w:p w14:paraId="5AD55CFB" w14:textId="77777777" w:rsidR="006B72DD" w:rsidRPr="009E1E24" w:rsidRDefault="006B72DD" w:rsidP="009E1E24">
            <w:pPr>
              <w:rPr>
                <w:rFonts w:ascii="Times New Roman" w:eastAsia="Times New Roman" w:hAnsi="Times New Roman" w:cs="Times New Roman"/>
                <w:sz w:val="24"/>
                <w:szCs w:val="24"/>
                <w:lang/>
              </w:rPr>
            </w:pPr>
            <w:r w:rsidRPr="009E1E24">
              <w:rPr>
                <w:rFonts w:ascii="Times New Roman" w:eastAsia="Times New Roman" w:hAnsi="Times New Roman" w:cs="Times New Roman"/>
                <w:sz w:val="24"/>
                <w:szCs w:val="24"/>
                <w:lang/>
              </w:rPr>
              <w:t>1 дана</w:t>
            </w:r>
          </w:p>
        </w:tc>
      </w:tr>
      <w:tr w:rsidR="006B72DD" w:rsidRPr="009E1E24" w14:paraId="602B3E64" w14:textId="77777777" w:rsidTr="009E1E24">
        <w:tc>
          <w:tcPr>
            <w:tcW w:w="0" w:type="auto"/>
            <w:hideMark/>
          </w:tcPr>
          <w:p w14:paraId="440C1ACF" w14:textId="77777777" w:rsidR="006B72DD" w:rsidRPr="009E1E24" w:rsidRDefault="006B72DD" w:rsidP="009E1E24">
            <w:pPr>
              <w:rPr>
                <w:rFonts w:ascii="Times New Roman" w:eastAsia="Times New Roman" w:hAnsi="Times New Roman" w:cs="Times New Roman"/>
                <w:sz w:val="24"/>
                <w:szCs w:val="24"/>
                <w:lang/>
              </w:rPr>
            </w:pPr>
            <w:r w:rsidRPr="009E1E24">
              <w:rPr>
                <w:rFonts w:ascii="Times New Roman" w:eastAsia="Times New Roman" w:hAnsi="Times New Roman" w:cs="Times New Roman"/>
                <w:sz w:val="24"/>
                <w:szCs w:val="24"/>
                <w:lang/>
              </w:rPr>
              <w:t>7</w:t>
            </w:r>
          </w:p>
        </w:tc>
        <w:tc>
          <w:tcPr>
            <w:tcW w:w="0" w:type="auto"/>
            <w:hideMark/>
          </w:tcPr>
          <w:p w14:paraId="1F6D5F5A" w14:textId="77777777" w:rsidR="006B72DD" w:rsidRPr="009E1E24" w:rsidRDefault="006B72DD" w:rsidP="009E1E24">
            <w:pPr>
              <w:rPr>
                <w:rFonts w:ascii="Times New Roman" w:eastAsia="Times New Roman" w:hAnsi="Times New Roman" w:cs="Times New Roman"/>
                <w:sz w:val="24"/>
                <w:szCs w:val="24"/>
                <w:lang/>
              </w:rPr>
            </w:pPr>
            <w:r w:rsidRPr="009E1E24">
              <w:rPr>
                <w:rFonts w:ascii="Times New Roman" w:eastAsia="Times New Roman" w:hAnsi="Times New Roman" w:cs="Times New Roman"/>
                <w:sz w:val="24"/>
                <w:szCs w:val="24"/>
                <w:lang/>
              </w:rPr>
              <w:t>Ботсвана Республикасының туы</w:t>
            </w:r>
          </w:p>
        </w:tc>
        <w:tc>
          <w:tcPr>
            <w:tcW w:w="0" w:type="auto"/>
            <w:hideMark/>
          </w:tcPr>
          <w:p w14:paraId="41EFC59B" w14:textId="77777777" w:rsidR="006B72DD" w:rsidRPr="009E1E24" w:rsidRDefault="006B72DD" w:rsidP="009E1E24">
            <w:pPr>
              <w:rPr>
                <w:rFonts w:ascii="Times New Roman" w:eastAsia="Times New Roman" w:hAnsi="Times New Roman" w:cs="Times New Roman"/>
                <w:sz w:val="24"/>
                <w:szCs w:val="24"/>
                <w:lang/>
              </w:rPr>
            </w:pPr>
            <w:r w:rsidRPr="009E1E24">
              <w:rPr>
                <w:rFonts w:ascii="Times New Roman" w:eastAsia="Times New Roman" w:hAnsi="Times New Roman" w:cs="Times New Roman"/>
                <w:sz w:val="24"/>
                <w:szCs w:val="24"/>
                <w:lang/>
              </w:rPr>
              <w:t>Материалы – габардин; өлшемі – 160 × 80 см; екіжақты орындалуы</w:t>
            </w:r>
          </w:p>
        </w:tc>
        <w:tc>
          <w:tcPr>
            <w:tcW w:w="0" w:type="auto"/>
            <w:hideMark/>
          </w:tcPr>
          <w:p w14:paraId="267C90D8" w14:textId="77777777" w:rsidR="006B72DD" w:rsidRPr="009E1E24" w:rsidRDefault="006B72DD" w:rsidP="009E1E24">
            <w:pPr>
              <w:rPr>
                <w:rFonts w:ascii="Times New Roman" w:eastAsia="Times New Roman" w:hAnsi="Times New Roman" w:cs="Times New Roman"/>
                <w:sz w:val="24"/>
                <w:szCs w:val="24"/>
                <w:lang/>
              </w:rPr>
            </w:pPr>
            <w:r w:rsidRPr="009E1E24">
              <w:rPr>
                <w:rFonts w:ascii="Times New Roman" w:eastAsia="Times New Roman" w:hAnsi="Times New Roman" w:cs="Times New Roman"/>
                <w:sz w:val="24"/>
                <w:szCs w:val="24"/>
                <w:lang/>
              </w:rPr>
              <w:t>1 дана</w:t>
            </w:r>
          </w:p>
        </w:tc>
      </w:tr>
      <w:tr w:rsidR="006B72DD" w:rsidRPr="009E1E24" w14:paraId="12E88C10" w14:textId="77777777" w:rsidTr="009E1E24">
        <w:tc>
          <w:tcPr>
            <w:tcW w:w="0" w:type="auto"/>
            <w:hideMark/>
          </w:tcPr>
          <w:p w14:paraId="76056FB8" w14:textId="77777777" w:rsidR="006B72DD" w:rsidRPr="009E1E24" w:rsidRDefault="006B72DD" w:rsidP="009E1E24">
            <w:pPr>
              <w:rPr>
                <w:rFonts w:ascii="Times New Roman" w:eastAsia="Times New Roman" w:hAnsi="Times New Roman" w:cs="Times New Roman"/>
                <w:sz w:val="24"/>
                <w:szCs w:val="24"/>
                <w:lang/>
              </w:rPr>
            </w:pPr>
            <w:r w:rsidRPr="009E1E24">
              <w:rPr>
                <w:rFonts w:ascii="Times New Roman" w:eastAsia="Times New Roman" w:hAnsi="Times New Roman" w:cs="Times New Roman"/>
                <w:sz w:val="24"/>
                <w:szCs w:val="24"/>
                <w:lang/>
              </w:rPr>
              <w:t>8</w:t>
            </w:r>
          </w:p>
        </w:tc>
        <w:tc>
          <w:tcPr>
            <w:tcW w:w="0" w:type="auto"/>
            <w:hideMark/>
          </w:tcPr>
          <w:p w14:paraId="499BED8A" w14:textId="77777777" w:rsidR="006B72DD" w:rsidRPr="009E1E24" w:rsidRDefault="006B72DD" w:rsidP="009E1E24">
            <w:pPr>
              <w:rPr>
                <w:rFonts w:ascii="Times New Roman" w:eastAsia="Times New Roman" w:hAnsi="Times New Roman" w:cs="Times New Roman"/>
                <w:sz w:val="24"/>
                <w:szCs w:val="24"/>
                <w:lang/>
              </w:rPr>
            </w:pPr>
            <w:r w:rsidRPr="009E1E24">
              <w:rPr>
                <w:rFonts w:ascii="Times New Roman" w:eastAsia="Times New Roman" w:hAnsi="Times New Roman" w:cs="Times New Roman"/>
                <w:sz w:val="24"/>
                <w:szCs w:val="24"/>
                <w:lang/>
              </w:rPr>
              <w:t>Өзбекстан Республикасының туы</w:t>
            </w:r>
          </w:p>
        </w:tc>
        <w:tc>
          <w:tcPr>
            <w:tcW w:w="0" w:type="auto"/>
            <w:hideMark/>
          </w:tcPr>
          <w:p w14:paraId="7DF49F2C" w14:textId="77777777" w:rsidR="006B72DD" w:rsidRPr="009E1E24" w:rsidRDefault="006B72DD" w:rsidP="009E1E24">
            <w:pPr>
              <w:rPr>
                <w:rFonts w:ascii="Times New Roman" w:eastAsia="Times New Roman" w:hAnsi="Times New Roman" w:cs="Times New Roman"/>
                <w:sz w:val="24"/>
                <w:szCs w:val="24"/>
                <w:lang/>
              </w:rPr>
            </w:pPr>
            <w:r w:rsidRPr="009E1E24">
              <w:rPr>
                <w:rFonts w:ascii="Times New Roman" w:eastAsia="Times New Roman" w:hAnsi="Times New Roman" w:cs="Times New Roman"/>
                <w:sz w:val="24"/>
                <w:szCs w:val="24"/>
                <w:lang/>
              </w:rPr>
              <w:t>Материалы – габардин; өлшемі – 160 × 80 см; екіжақты орындалуы</w:t>
            </w:r>
          </w:p>
        </w:tc>
        <w:tc>
          <w:tcPr>
            <w:tcW w:w="0" w:type="auto"/>
            <w:hideMark/>
          </w:tcPr>
          <w:p w14:paraId="2C8B453C" w14:textId="77777777" w:rsidR="006B72DD" w:rsidRPr="009E1E24" w:rsidRDefault="006B72DD" w:rsidP="009E1E24">
            <w:pPr>
              <w:rPr>
                <w:rFonts w:ascii="Times New Roman" w:eastAsia="Times New Roman" w:hAnsi="Times New Roman" w:cs="Times New Roman"/>
                <w:sz w:val="24"/>
                <w:szCs w:val="24"/>
                <w:lang/>
              </w:rPr>
            </w:pPr>
            <w:r w:rsidRPr="009E1E24">
              <w:rPr>
                <w:rFonts w:ascii="Times New Roman" w:eastAsia="Times New Roman" w:hAnsi="Times New Roman" w:cs="Times New Roman"/>
                <w:sz w:val="24"/>
                <w:szCs w:val="24"/>
                <w:lang/>
              </w:rPr>
              <w:t>1 дана</w:t>
            </w:r>
          </w:p>
        </w:tc>
      </w:tr>
      <w:tr w:rsidR="006B72DD" w:rsidRPr="009E1E24" w14:paraId="6642C469" w14:textId="77777777" w:rsidTr="009E1E24">
        <w:tc>
          <w:tcPr>
            <w:tcW w:w="0" w:type="auto"/>
            <w:hideMark/>
          </w:tcPr>
          <w:p w14:paraId="7E51F1FD" w14:textId="77777777" w:rsidR="006B72DD" w:rsidRPr="009E1E24" w:rsidRDefault="006B72DD" w:rsidP="009E1E24">
            <w:pPr>
              <w:rPr>
                <w:rFonts w:ascii="Times New Roman" w:eastAsia="Times New Roman" w:hAnsi="Times New Roman" w:cs="Times New Roman"/>
                <w:sz w:val="24"/>
                <w:szCs w:val="24"/>
                <w:lang/>
              </w:rPr>
            </w:pPr>
            <w:r w:rsidRPr="009E1E24">
              <w:rPr>
                <w:rFonts w:ascii="Times New Roman" w:eastAsia="Times New Roman" w:hAnsi="Times New Roman" w:cs="Times New Roman"/>
                <w:sz w:val="24"/>
                <w:szCs w:val="24"/>
                <w:lang/>
              </w:rPr>
              <w:t>9</w:t>
            </w:r>
          </w:p>
        </w:tc>
        <w:tc>
          <w:tcPr>
            <w:tcW w:w="0" w:type="auto"/>
            <w:hideMark/>
          </w:tcPr>
          <w:p w14:paraId="28BD6F3F" w14:textId="77777777" w:rsidR="006B72DD" w:rsidRPr="009E1E24" w:rsidRDefault="006B72DD" w:rsidP="009E1E24">
            <w:pPr>
              <w:rPr>
                <w:rFonts w:ascii="Times New Roman" w:eastAsia="Times New Roman" w:hAnsi="Times New Roman" w:cs="Times New Roman"/>
                <w:sz w:val="24"/>
                <w:szCs w:val="24"/>
                <w:lang/>
              </w:rPr>
            </w:pPr>
            <w:r w:rsidRPr="009E1E24">
              <w:rPr>
                <w:rFonts w:ascii="Times New Roman" w:eastAsia="Times New Roman" w:hAnsi="Times New Roman" w:cs="Times New Roman"/>
                <w:sz w:val="24"/>
                <w:szCs w:val="24"/>
                <w:lang/>
              </w:rPr>
              <w:t>Ресей Федерациясының туы</w:t>
            </w:r>
          </w:p>
        </w:tc>
        <w:tc>
          <w:tcPr>
            <w:tcW w:w="0" w:type="auto"/>
            <w:hideMark/>
          </w:tcPr>
          <w:p w14:paraId="066192F1" w14:textId="77777777" w:rsidR="006B72DD" w:rsidRPr="009E1E24" w:rsidRDefault="006B72DD" w:rsidP="009E1E24">
            <w:pPr>
              <w:rPr>
                <w:rFonts w:ascii="Times New Roman" w:eastAsia="Times New Roman" w:hAnsi="Times New Roman" w:cs="Times New Roman"/>
                <w:sz w:val="24"/>
                <w:szCs w:val="24"/>
                <w:lang/>
              </w:rPr>
            </w:pPr>
            <w:r w:rsidRPr="009E1E24">
              <w:rPr>
                <w:rFonts w:ascii="Times New Roman" w:eastAsia="Times New Roman" w:hAnsi="Times New Roman" w:cs="Times New Roman"/>
                <w:sz w:val="24"/>
                <w:szCs w:val="24"/>
                <w:lang/>
              </w:rPr>
              <w:t>Материалы – габардин; өлшемі – 160 × 80 см; екіжақты орындалуы</w:t>
            </w:r>
          </w:p>
        </w:tc>
        <w:tc>
          <w:tcPr>
            <w:tcW w:w="0" w:type="auto"/>
            <w:hideMark/>
          </w:tcPr>
          <w:p w14:paraId="684ECCDD" w14:textId="77777777" w:rsidR="006B72DD" w:rsidRPr="009E1E24" w:rsidRDefault="006B72DD" w:rsidP="009E1E24">
            <w:pPr>
              <w:rPr>
                <w:rFonts w:ascii="Times New Roman" w:eastAsia="Times New Roman" w:hAnsi="Times New Roman" w:cs="Times New Roman"/>
                <w:sz w:val="24"/>
                <w:szCs w:val="24"/>
                <w:lang/>
              </w:rPr>
            </w:pPr>
            <w:r w:rsidRPr="009E1E24">
              <w:rPr>
                <w:rFonts w:ascii="Times New Roman" w:eastAsia="Times New Roman" w:hAnsi="Times New Roman" w:cs="Times New Roman"/>
                <w:sz w:val="24"/>
                <w:szCs w:val="24"/>
                <w:lang/>
              </w:rPr>
              <w:t>1 дана</w:t>
            </w:r>
          </w:p>
        </w:tc>
      </w:tr>
      <w:tr w:rsidR="006B72DD" w:rsidRPr="009E1E24" w14:paraId="096B5950" w14:textId="77777777" w:rsidTr="009E1E24">
        <w:tc>
          <w:tcPr>
            <w:tcW w:w="0" w:type="auto"/>
            <w:hideMark/>
          </w:tcPr>
          <w:p w14:paraId="2A75EFAD" w14:textId="77777777" w:rsidR="006B72DD" w:rsidRPr="009E1E24" w:rsidRDefault="006B72DD" w:rsidP="009E1E24">
            <w:pPr>
              <w:rPr>
                <w:rFonts w:ascii="Times New Roman" w:eastAsia="Times New Roman" w:hAnsi="Times New Roman" w:cs="Times New Roman"/>
                <w:sz w:val="24"/>
                <w:szCs w:val="24"/>
                <w:lang/>
              </w:rPr>
            </w:pPr>
            <w:r w:rsidRPr="009E1E24">
              <w:rPr>
                <w:rFonts w:ascii="Times New Roman" w:eastAsia="Times New Roman" w:hAnsi="Times New Roman" w:cs="Times New Roman"/>
                <w:sz w:val="24"/>
                <w:szCs w:val="24"/>
                <w:lang/>
              </w:rPr>
              <w:t>10</w:t>
            </w:r>
          </w:p>
        </w:tc>
        <w:tc>
          <w:tcPr>
            <w:tcW w:w="0" w:type="auto"/>
            <w:hideMark/>
          </w:tcPr>
          <w:p w14:paraId="0978792C" w14:textId="77777777" w:rsidR="006B72DD" w:rsidRPr="009E1E24" w:rsidRDefault="006B72DD" w:rsidP="009E1E24">
            <w:pPr>
              <w:rPr>
                <w:rFonts w:ascii="Times New Roman" w:eastAsia="Times New Roman" w:hAnsi="Times New Roman" w:cs="Times New Roman"/>
                <w:sz w:val="24"/>
                <w:szCs w:val="24"/>
                <w:lang/>
              </w:rPr>
            </w:pPr>
            <w:r w:rsidRPr="009E1E24">
              <w:rPr>
                <w:rFonts w:ascii="Times New Roman" w:eastAsia="Times New Roman" w:hAnsi="Times New Roman" w:cs="Times New Roman"/>
                <w:sz w:val="24"/>
                <w:szCs w:val="24"/>
                <w:lang/>
              </w:rPr>
              <w:t>Ту тұғыры (флагшток)</w:t>
            </w:r>
          </w:p>
        </w:tc>
        <w:tc>
          <w:tcPr>
            <w:tcW w:w="0" w:type="auto"/>
            <w:hideMark/>
          </w:tcPr>
          <w:p w14:paraId="6DCD3EBC" w14:textId="77777777" w:rsidR="006B72DD" w:rsidRPr="009E1E24" w:rsidRDefault="006B72DD" w:rsidP="009E1E24">
            <w:pPr>
              <w:rPr>
                <w:rFonts w:ascii="Times New Roman" w:eastAsia="Times New Roman" w:hAnsi="Times New Roman" w:cs="Times New Roman"/>
                <w:sz w:val="24"/>
                <w:szCs w:val="24"/>
                <w:lang/>
              </w:rPr>
            </w:pPr>
            <w:r w:rsidRPr="009E1E24">
              <w:rPr>
                <w:rFonts w:ascii="Times New Roman" w:eastAsia="Times New Roman" w:hAnsi="Times New Roman" w:cs="Times New Roman"/>
                <w:sz w:val="24"/>
                <w:szCs w:val="24"/>
                <w:lang/>
              </w:rPr>
              <w:t>Биіктігі – 2,8 м</w:t>
            </w:r>
          </w:p>
        </w:tc>
        <w:tc>
          <w:tcPr>
            <w:tcW w:w="0" w:type="auto"/>
            <w:hideMark/>
          </w:tcPr>
          <w:p w14:paraId="75ECA383" w14:textId="77777777" w:rsidR="006B72DD" w:rsidRPr="009E1E24" w:rsidRDefault="006B72DD" w:rsidP="009E1E24">
            <w:pPr>
              <w:rPr>
                <w:rFonts w:ascii="Times New Roman" w:eastAsia="Times New Roman" w:hAnsi="Times New Roman" w:cs="Times New Roman"/>
                <w:sz w:val="24"/>
                <w:szCs w:val="24"/>
                <w:lang/>
              </w:rPr>
            </w:pPr>
            <w:r w:rsidRPr="009E1E24">
              <w:rPr>
                <w:rFonts w:ascii="Times New Roman" w:eastAsia="Times New Roman" w:hAnsi="Times New Roman" w:cs="Times New Roman"/>
                <w:sz w:val="24"/>
                <w:szCs w:val="24"/>
                <w:lang/>
              </w:rPr>
              <w:t>9 дана</w:t>
            </w:r>
          </w:p>
        </w:tc>
      </w:tr>
      <w:tr w:rsidR="006B72DD" w:rsidRPr="009E1E24" w14:paraId="00460A42" w14:textId="77777777" w:rsidTr="009E1E24">
        <w:tc>
          <w:tcPr>
            <w:tcW w:w="0" w:type="auto"/>
            <w:hideMark/>
          </w:tcPr>
          <w:p w14:paraId="764E017D" w14:textId="77777777" w:rsidR="006B72DD" w:rsidRPr="009E1E24" w:rsidRDefault="006B72DD" w:rsidP="009E1E24">
            <w:pPr>
              <w:rPr>
                <w:rFonts w:ascii="Times New Roman" w:eastAsia="Times New Roman" w:hAnsi="Times New Roman" w:cs="Times New Roman"/>
                <w:sz w:val="24"/>
                <w:szCs w:val="24"/>
                <w:lang/>
              </w:rPr>
            </w:pPr>
            <w:r w:rsidRPr="009E1E24">
              <w:rPr>
                <w:rFonts w:ascii="Times New Roman" w:eastAsia="Times New Roman" w:hAnsi="Times New Roman" w:cs="Times New Roman"/>
                <w:sz w:val="24"/>
                <w:szCs w:val="24"/>
                <w:lang/>
              </w:rPr>
              <w:lastRenderedPageBreak/>
              <w:t>11</w:t>
            </w:r>
          </w:p>
        </w:tc>
        <w:tc>
          <w:tcPr>
            <w:tcW w:w="0" w:type="auto"/>
            <w:hideMark/>
          </w:tcPr>
          <w:p w14:paraId="299C17CA" w14:textId="77777777" w:rsidR="006B72DD" w:rsidRPr="009E1E24" w:rsidRDefault="006B72DD" w:rsidP="009E1E24">
            <w:pPr>
              <w:rPr>
                <w:rFonts w:ascii="Times New Roman" w:eastAsia="Times New Roman" w:hAnsi="Times New Roman" w:cs="Times New Roman"/>
                <w:sz w:val="24"/>
                <w:szCs w:val="24"/>
                <w:lang/>
              </w:rPr>
            </w:pPr>
            <w:r w:rsidRPr="009E1E24">
              <w:rPr>
                <w:rFonts w:ascii="Times New Roman" w:eastAsia="Times New Roman" w:hAnsi="Times New Roman" w:cs="Times New Roman"/>
                <w:sz w:val="24"/>
                <w:szCs w:val="24"/>
                <w:lang/>
              </w:rPr>
              <w:t>Ту тұғырына арналған сәндік жабын</w:t>
            </w:r>
          </w:p>
        </w:tc>
        <w:tc>
          <w:tcPr>
            <w:tcW w:w="0" w:type="auto"/>
            <w:hideMark/>
          </w:tcPr>
          <w:p w14:paraId="64497221" w14:textId="77777777" w:rsidR="006B72DD" w:rsidRPr="009E1E24" w:rsidRDefault="006B72DD" w:rsidP="009E1E24">
            <w:pPr>
              <w:rPr>
                <w:rFonts w:ascii="Times New Roman" w:eastAsia="Times New Roman" w:hAnsi="Times New Roman" w:cs="Times New Roman"/>
                <w:sz w:val="24"/>
                <w:szCs w:val="24"/>
                <w:lang/>
              </w:rPr>
            </w:pPr>
            <w:r w:rsidRPr="009E1E24">
              <w:rPr>
                <w:rFonts w:ascii="Times New Roman" w:eastAsia="Times New Roman" w:hAnsi="Times New Roman" w:cs="Times New Roman"/>
                <w:sz w:val="24"/>
                <w:szCs w:val="24"/>
                <w:lang/>
              </w:rPr>
              <w:t>Ту тұғырының негізін безендіруге арналған жиынтықтаушы бұйым</w:t>
            </w:r>
          </w:p>
        </w:tc>
        <w:tc>
          <w:tcPr>
            <w:tcW w:w="0" w:type="auto"/>
            <w:hideMark/>
          </w:tcPr>
          <w:p w14:paraId="70AC3C58" w14:textId="77777777" w:rsidR="006B72DD" w:rsidRPr="009E1E24" w:rsidRDefault="006B72DD" w:rsidP="009E1E24">
            <w:pPr>
              <w:rPr>
                <w:rFonts w:ascii="Times New Roman" w:eastAsia="Times New Roman" w:hAnsi="Times New Roman" w:cs="Times New Roman"/>
                <w:sz w:val="24"/>
                <w:szCs w:val="24"/>
                <w:lang/>
              </w:rPr>
            </w:pPr>
            <w:r w:rsidRPr="009E1E24">
              <w:rPr>
                <w:rFonts w:ascii="Times New Roman" w:eastAsia="Times New Roman" w:hAnsi="Times New Roman" w:cs="Times New Roman"/>
                <w:sz w:val="24"/>
                <w:szCs w:val="24"/>
                <w:lang/>
              </w:rPr>
              <w:t>9 дана</w:t>
            </w:r>
          </w:p>
        </w:tc>
      </w:tr>
    </w:tbl>
    <w:p w14:paraId="1A0427C6" w14:textId="77777777" w:rsidR="009E1E24" w:rsidRPr="009E1E24" w:rsidRDefault="009E1E24" w:rsidP="009E1E2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/>
        </w:rPr>
      </w:pPr>
      <w:r w:rsidRPr="009E1E24">
        <w:rPr>
          <w:rFonts w:ascii="Times New Roman" w:eastAsia="Times New Roman" w:hAnsi="Times New Roman" w:cs="Times New Roman"/>
          <w:b/>
          <w:bCs/>
          <w:sz w:val="24"/>
          <w:szCs w:val="24"/>
          <w:lang/>
        </w:rPr>
        <w:t>3. Тауарлардың сапасына қойылатын талаптар</w:t>
      </w:r>
    </w:p>
    <w:p w14:paraId="2C768756" w14:textId="77777777" w:rsidR="009E1E24" w:rsidRPr="009E1E24" w:rsidRDefault="009E1E24" w:rsidP="009E1E2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/>
        </w:rPr>
      </w:pPr>
      <w:r w:rsidRPr="009E1E24">
        <w:rPr>
          <w:rFonts w:ascii="Times New Roman" w:eastAsia="Times New Roman" w:hAnsi="Times New Roman" w:cs="Times New Roman"/>
          <w:sz w:val="24"/>
          <w:szCs w:val="24"/>
          <w:lang/>
        </w:rPr>
        <w:t>3.1. Жеткізілетін мемлекеттік тулар тиісті мемлекеттердің ресми мемлекеттік рәміздеріне сәйкес болуы, түстерінің үйлесімі, пропорциялары мен элементтерінің орналасуы дұрыс сақталуы тиіс.</w:t>
      </w:r>
    </w:p>
    <w:p w14:paraId="5A32BD1F" w14:textId="77777777" w:rsidR="009E1E24" w:rsidRPr="009E1E24" w:rsidRDefault="009E1E24" w:rsidP="009E1E2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/>
        </w:rPr>
      </w:pPr>
      <w:r w:rsidRPr="009E1E24">
        <w:rPr>
          <w:rFonts w:ascii="Times New Roman" w:eastAsia="Times New Roman" w:hAnsi="Times New Roman" w:cs="Times New Roman"/>
          <w:sz w:val="24"/>
          <w:szCs w:val="24"/>
          <w:lang/>
        </w:rPr>
        <w:t>3.2. Тулар габардин матасынан дайындалуы, өлшемі 160 × 80 см болуы және екіжақты орындалуы тиіс.</w:t>
      </w:r>
    </w:p>
    <w:p w14:paraId="678E3A3B" w14:textId="77777777" w:rsidR="009E1E24" w:rsidRPr="009E1E24" w:rsidRDefault="009E1E24" w:rsidP="009E1E2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/>
        </w:rPr>
      </w:pPr>
      <w:r w:rsidRPr="009E1E24">
        <w:rPr>
          <w:rFonts w:ascii="Times New Roman" w:eastAsia="Times New Roman" w:hAnsi="Times New Roman" w:cs="Times New Roman"/>
          <w:sz w:val="24"/>
          <w:szCs w:val="24"/>
          <w:lang/>
        </w:rPr>
        <w:t>3.3. Ту тұғырларының биіктігі 2,8 м болуы және олардың мақсатына сәйкес орнатылуы мен пайдаланылуын қамтамасыз етуі тиіс.</w:t>
      </w:r>
    </w:p>
    <w:p w14:paraId="565CDFD2" w14:textId="77777777" w:rsidR="009E1E24" w:rsidRPr="009E1E24" w:rsidRDefault="009E1E24" w:rsidP="009E1E2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/>
        </w:rPr>
      </w:pPr>
      <w:r w:rsidRPr="009E1E24">
        <w:rPr>
          <w:rFonts w:ascii="Times New Roman" w:eastAsia="Times New Roman" w:hAnsi="Times New Roman" w:cs="Times New Roman"/>
          <w:sz w:val="24"/>
          <w:szCs w:val="24"/>
          <w:lang/>
        </w:rPr>
        <w:t>3.4. Ту тұғырларына арналған сәндік жабындар мақсаты бойынша пайдалануға жарамды және сатып алынатын жиынтықтаушы бұйымдарға сәйкес болуы тиіс.</w:t>
      </w:r>
    </w:p>
    <w:p w14:paraId="440354D4" w14:textId="77777777" w:rsidR="009E1E24" w:rsidRPr="009E1E24" w:rsidRDefault="009E1E24" w:rsidP="009E1E2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/>
        </w:rPr>
      </w:pPr>
      <w:r w:rsidRPr="009E1E24">
        <w:rPr>
          <w:rFonts w:ascii="Times New Roman" w:eastAsia="Times New Roman" w:hAnsi="Times New Roman" w:cs="Times New Roman"/>
          <w:sz w:val="24"/>
          <w:szCs w:val="24"/>
          <w:lang/>
        </w:rPr>
        <w:t>3.5. Барлық тауарлар жаңа, ақаусыз, зақымданбаған және олардың сыртқы көрінісі мен функционалдық қасиеттеріне әсер ететін өзге де кемшіліктері жоқ болуы тиіс.</w:t>
      </w:r>
    </w:p>
    <w:p w14:paraId="4EDA252D" w14:textId="77777777" w:rsidR="009E1E24" w:rsidRPr="009E1E24" w:rsidRDefault="009E1E24" w:rsidP="009E1E2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/>
        </w:rPr>
      </w:pPr>
      <w:r w:rsidRPr="009E1E24">
        <w:rPr>
          <w:rFonts w:ascii="Times New Roman" w:eastAsia="Times New Roman" w:hAnsi="Times New Roman" w:cs="Times New Roman"/>
          <w:b/>
          <w:bCs/>
          <w:sz w:val="24"/>
          <w:szCs w:val="24"/>
          <w:lang/>
        </w:rPr>
        <w:t>4. Тауарларды жеткізуге қойылатын талаптар</w:t>
      </w:r>
    </w:p>
    <w:p w14:paraId="21D11939" w14:textId="77777777" w:rsidR="009E1E24" w:rsidRPr="009E1E24" w:rsidRDefault="009E1E24" w:rsidP="009E1E2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/>
        </w:rPr>
      </w:pPr>
      <w:r w:rsidRPr="009E1E24">
        <w:rPr>
          <w:rFonts w:ascii="Times New Roman" w:eastAsia="Times New Roman" w:hAnsi="Times New Roman" w:cs="Times New Roman"/>
          <w:sz w:val="24"/>
          <w:szCs w:val="24"/>
          <w:lang/>
        </w:rPr>
        <w:t>4.1. Тауарлар осы техникалық сипаттамада көзделген атауларға, ассортиментке және санға сәйкес жеткізілуі тиіс.</w:t>
      </w:r>
    </w:p>
    <w:p w14:paraId="6DC16C6E" w14:textId="77777777" w:rsidR="009E1E24" w:rsidRPr="009E1E24" w:rsidRDefault="009E1E24" w:rsidP="009E1E2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/>
        </w:rPr>
      </w:pPr>
      <w:r w:rsidRPr="009E1E24">
        <w:rPr>
          <w:rFonts w:ascii="Times New Roman" w:eastAsia="Times New Roman" w:hAnsi="Times New Roman" w:cs="Times New Roman"/>
          <w:sz w:val="24"/>
          <w:szCs w:val="24"/>
          <w:lang/>
        </w:rPr>
        <w:t>4.2. Тауарлар тасымалдау кезінде олардың сақталуын қамтамасыз ететін тиісті күйде жеткізілуі тиіс.</w:t>
      </w:r>
    </w:p>
    <w:p w14:paraId="3069B82A" w14:textId="77777777" w:rsidR="009E1E24" w:rsidRPr="009E1E24" w:rsidRDefault="009E1E24" w:rsidP="009E1E2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/>
        </w:rPr>
      </w:pPr>
      <w:r w:rsidRPr="009E1E24">
        <w:rPr>
          <w:rFonts w:ascii="Times New Roman" w:eastAsia="Times New Roman" w:hAnsi="Times New Roman" w:cs="Times New Roman"/>
          <w:sz w:val="24"/>
          <w:szCs w:val="24"/>
          <w:lang/>
        </w:rPr>
        <w:t>4.3. Тауарларды қабылдау тапсырыс беруші тарапынан жеткізілген тауарлардың атауларының, санының және техникалық сипаттамаларының осы техникалық сипаттама талаптарына сәйкестігін тексеру арқылы жүзеге асырылады.</w:t>
      </w:r>
    </w:p>
    <w:p w14:paraId="62CAF501" w14:textId="77777777" w:rsidR="009E1E24" w:rsidRPr="009E1E24" w:rsidRDefault="009E1E24" w:rsidP="009E1E2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/>
        </w:rPr>
      </w:pPr>
      <w:r w:rsidRPr="009E1E24">
        <w:rPr>
          <w:rFonts w:ascii="Times New Roman" w:eastAsia="Times New Roman" w:hAnsi="Times New Roman" w:cs="Times New Roman"/>
          <w:b/>
          <w:bCs/>
          <w:sz w:val="24"/>
          <w:szCs w:val="24"/>
          <w:lang/>
        </w:rPr>
        <w:t>5. Сатып алудың мақсаты</w:t>
      </w:r>
    </w:p>
    <w:p w14:paraId="1F2607B9" w14:textId="77777777" w:rsidR="009E1E24" w:rsidRPr="009E1E24" w:rsidRDefault="009E1E24" w:rsidP="009E1E2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/>
        </w:rPr>
      </w:pPr>
      <w:r w:rsidRPr="009E1E24">
        <w:rPr>
          <w:rFonts w:ascii="Times New Roman" w:eastAsia="Times New Roman" w:hAnsi="Times New Roman" w:cs="Times New Roman"/>
          <w:sz w:val="24"/>
          <w:szCs w:val="24"/>
          <w:lang/>
        </w:rPr>
        <w:t>НАО «Рудный индустриялық университетіне» күндізгі оқу нысаны бойынша білім алу үшін келген шетелдік білім алушыларды қабылдауға тиісті жағдайлар жасау және халықаралық білім беру ортасын қалыптастыру.</w:t>
      </w:r>
    </w:p>
    <w:p w14:paraId="08055441" w14:textId="77777777" w:rsidR="009E1E24" w:rsidRPr="009E1E24" w:rsidRDefault="009E1E24" w:rsidP="009E1E24">
      <w:pPr>
        <w:pStyle w:val="a3"/>
        <w:jc w:val="center"/>
        <w:rPr>
          <w:b/>
          <w:bCs/>
        </w:rPr>
      </w:pPr>
    </w:p>
    <w:p w14:paraId="0138DC1F" w14:textId="77777777" w:rsidR="009E1E24" w:rsidRPr="009E1E24" w:rsidRDefault="009E1E24" w:rsidP="009E1E24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sectPr w:rsidR="009E1E24" w:rsidRPr="009E1E24" w:rsidSect="009E1E24">
      <w:pgSz w:w="11906" w:h="16838"/>
      <w:pgMar w:top="568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1E24"/>
    <w:rsid w:val="006B72DD"/>
    <w:rsid w:val="009E1E24"/>
    <w:rsid w:val="00A104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598C43"/>
  <w15:chartTrackingRefBased/>
  <w15:docId w15:val="{BD9F2EC9-3C70-4444-B164-F5EF2DF078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9E1E24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E1E24"/>
    <w:rPr>
      <w:rFonts w:ascii="Times New Roman" w:eastAsia="Times New Roman" w:hAnsi="Times New Roman" w:cs="Times New Roman"/>
      <w:b/>
      <w:bCs/>
      <w:kern w:val="36"/>
      <w:sz w:val="48"/>
      <w:szCs w:val="48"/>
      <w:lang/>
    </w:rPr>
  </w:style>
  <w:style w:type="paragraph" w:styleId="a3">
    <w:name w:val="Normal (Web)"/>
    <w:basedOn w:val="a"/>
    <w:uiPriority w:val="99"/>
    <w:semiHidden/>
    <w:unhideWhenUsed/>
    <w:rsid w:val="009E1E2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/>
    </w:rPr>
  </w:style>
  <w:style w:type="character" w:styleId="a4">
    <w:name w:val="Strong"/>
    <w:basedOn w:val="a0"/>
    <w:uiPriority w:val="22"/>
    <w:qFormat/>
    <w:rsid w:val="009E1E24"/>
    <w:rPr>
      <w:b/>
      <w:bCs/>
    </w:rPr>
  </w:style>
  <w:style w:type="table" w:styleId="a5">
    <w:name w:val="Table Grid"/>
    <w:basedOn w:val="a1"/>
    <w:uiPriority w:val="39"/>
    <w:rsid w:val="009E1E2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44866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303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3</Pages>
  <Words>912</Words>
  <Characters>5200</Characters>
  <Application>Microsoft Office Word</Application>
  <DocSecurity>0</DocSecurity>
  <Lines>43</Lines>
  <Paragraphs>12</Paragraphs>
  <ScaleCrop>false</ScaleCrop>
  <Company/>
  <LinksUpToDate>false</LinksUpToDate>
  <CharactersWithSpaces>6100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2026-10-16T12:29:00Z</dcterms:created>
  <dcterms:modified xsi:type="dcterms:W3CDTF">2026-10-22T11:02:00Z</dcterms:modified>
</cp:coreProperties>
</file>