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4BDDC" w14:textId="60B79BB8" w:rsidR="00275165" w:rsidRDefault="00275165"/>
    <w:p w14:paraId="7EDDDB26" w14:textId="202D43EE" w:rsidR="00A50414" w:rsidRDefault="00A50414"/>
    <w:p w14:paraId="0393D682" w14:textId="1E77C17E" w:rsidR="00A50414" w:rsidRPr="00A50414" w:rsidRDefault="00A50414">
      <w:pPr>
        <w:rPr>
          <w:lang w:val="kk-KZ"/>
        </w:rPr>
      </w:pPr>
      <w:r>
        <w:rPr>
          <w:lang w:val="kk-KZ"/>
        </w:rPr>
        <w:t>Услуги почты с июля по сентябрь 2026 года</w:t>
      </w:r>
    </w:p>
    <w:sectPr w:rsidR="00A50414" w:rsidRPr="00A50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F7A"/>
    <w:rsid w:val="00275165"/>
    <w:rsid w:val="00646F7A"/>
    <w:rsid w:val="00A5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66A71"/>
  <w15:chartTrackingRefBased/>
  <w15:docId w15:val="{0B2BF082-DB9A-4D44-B4DA-69B30D2F4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2026-10-13T10:09:00Z</dcterms:created>
  <dcterms:modified xsi:type="dcterms:W3CDTF">2026-10-13T10:10:00Z</dcterms:modified>
</cp:coreProperties>
</file>