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88D6C" w14:textId="77777777" w:rsidR="004A0535" w:rsidRPr="004A0535" w:rsidRDefault="004A0535" w:rsidP="004A0535">
      <w:pPr>
        <w:spacing w:after="0" w:line="20" w:lineRule="atLeast"/>
        <w:jc w:val="center"/>
        <w:rPr>
          <w:rFonts w:ascii="Times New Roman" w:hAnsi="Times New Roman" w:cs="Times New Roman"/>
          <w:b/>
          <w:color w:val="000000" w:themeColor="text1"/>
        </w:rPr>
      </w:pPr>
      <w:r w:rsidRPr="004A0535">
        <w:rPr>
          <w:rFonts w:ascii="Times New Roman" w:hAnsi="Times New Roman" w:cs="Times New Roman"/>
          <w:b/>
          <w:color w:val="000000" w:themeColor="text1"/>
        </w:rPr>
        <w:t>ПРОСЬБА К ПОТЕНЦИАЛЬНОМУ ПОСТАВЩИКУ!</w:t>
      </w:r>
    </w:p>
    <w:p w14:paraId="36A65B8D" w14:textId="77777777" w:rsidR="004A0535" w:rsidRPr="004A0535" w:rsidRDefault="004A0535" w:rsidP="004A0535">
      <w:pPr>
        <w:spacing w:after="0" w:line="20" w:lineRule="atLeast"/>
        <w:jc w:val="both"/>
        <w:rPr>
          <w:rFonts w:ascii="Times New Roman" w:hAnsi="Times New Roman" w:cs="Times New Roman"/>
          <w:b/>
          <w:color w:val="000000" w:themeColor="text1"/>
        </w:rPr>
      </w:pPr>
      <w:r w:rsidRPr="004A0535">
        <w:rPr>
          <w:rFonts w:ascii="Times New Roman" w:hAnsi="Times New Roman" w:cs="Times New Roman"/>
          <w:b/>
          <w:color w:val="000000" w:themeColor="text1"/>
        </w:rPr>
        <w:t>ВНИМАТЕЛЬНО ЧИТАТЬ ТЕХНИЧЕСКУЮ СПЕЦИФИКАЦИЮ</w:t>
      </w:r>
    </w:p>
    <w:p w14:paraId="2712F89B" w14:textId="77777777" w:rsidR="004A0535" w:rsidRPr="004A0535" w:rsidRDefault="004A0535" w:rsidP="004A0535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color w:val="000000" w:themeColor="text1"/>
          <w:lang w:val="kk-KZ"/>
        </w:rPr>
      </w:pPr>
      <w:r w:rsidRPr="004A0535">
        <w:rPr>
          <w:rFonts w:ascii="Times New Roman" w:hAnsi="Times New Roman" w:cs="Times New Roman"/>
          <w:b/>
          <w:bCs/>
          <w:color w:val="000000" w:themeColor="text1"/>
          <w:lang w:val="kk-KZ"/>
        </w:rPr>
        <w:t>Приложение 2</w:t>
      </w:r>
    </w:p>
    <w:p w14:paraId="1DD8179F" w14:textId="77777777" w:rsidR="004A0535" w:rsidRPr="004A0535" w:rsidRDefault="004A0535" w:rsidP="004A0535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color w:val="000000" w:themeColor="text1"/>
          <w:lang w:val="kk-KZ"/>
        </w:rPr>
      </w:pPr>
    </w:p>
    <w:p w14:paraId="060EE2EA" w14:textId="77777777" w:rsidR="004A0535" w:rsidRPr="004A0535" w:rsidRDefault="004A0535" w:rsidP="004A0535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A0535">
        <w:rPr>
          <w:rFonts w:ascii="Times New Roman" w:hAnsi="Times New Roman" w:cs="Times New Roman"/>
          <w:b/>
          <w:bCs/>
          <w:color w:val="000000" w:themeColor="text1"/>
        </w:rPr>
        <w:t xml:space="preserve">Техническая спецификация </w:t>
      </w:r>
    </w:p>
    <w:p w14:paraId="0423EEAC" w14:textId="77777777" w:rsidR="004A0535" w:rsidRPr="004A0535" w:rsidRDefault="004A0535" w:rsidP="004A053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A0535">
        <w:rPr>
          <w:rFonts w:ascii="Times New Roman" w:hAnsi="Times New Roman" w:cs="Times New Roman"/>
          <w:b/>
          <w:bCs/>
          <w:color w:val="000000" w:themeColor="text1"/>
        </w:rPr>
        <w:t>оказание услуг по проведению семинара</w:t>
      </w:r>
    </w:p>
    <w:p w14:paraId="7187F0C8" w14:textId="77777777" w:rsidR="004A0535" w:rsidRPr="004A0535" w:rsidRDefault="004A0535" w:rsidP="004A053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4A0535">
        <w:rPr>
          <w:rFonts w:ascii="Times New Roman" w:hAnsi="Times New Roman" w:cs="Times New Roman"/>
          <w:b/>
          <w:bCs/>
          <w:color w:val="000000" w:themeColor="text1"/>
        </w:rPr>
        <w:t>В настоящей Технической спецификации приведены основные требования по оказанию услуг.</w:t>
      </w:r>
    </w:p>
    <w:p w14:paraId="072D209F" w14:textId="77777777" w:rsidR="004A0535" w:rsidRPr="004A0535" w:rsidRDefault="004A0535" w:rsidP="004A053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9491FE4" w14:textId="77777777" w:rsidR="004A0535" w:rsidRPr="004A0535" w:rsidRDefault="004A0535" w:rsidP="004A053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  <w:r w:rsidRPr="004A0535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потенциальный поставщик</w:t>
      </w:r>
      <w:r w:rsidRPr="004A0535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4A0535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4A0535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.</w:t>
      </w:r>
    </w:p>
    <w:p w14:paraId="35596D82" w14:textId="77777777" w:rsidR="004A0535" w:rsidRPr="004A0535" w:rsidRDefault="004A0535" w:rsidP="004A053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</w:p>
    <w:p w14:paraId="42CADB7C" w14:textId="77777777" w:rsidR="004A0535" w:rsidRPr="004A0535" w:rsidRDefault="004A0535" w:rsidP="004A053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4A0535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поставщик</w:t>
      </w:r>
      <w:r w:rsidRPr="004A0535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4A0535">
        <w:rPr>
          <w:rFonts w:ascii="Times New Roman" w:hAnsi="Times New Roman" w:cs="Times New Roman"/>
          <w:b/>
          <w:color w:val="000000" w:themeColor="text1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4A0535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4A0535" w:rsidRPr="00D37E1A" w14:paraId="449BBDF0" w14:textId="77777777" w:rsidTr="000B5E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B52F3EB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 семинара:</w:t>
            </w:r>
          </w:p>
        </w:tc>
        <w:tc>
          <w:tcPr>
            <w:tcW w:w="7143" w:type="dxa"/>
          </w:tcPr>
          <w:p w14:paraId="38647056" w14:textId="77777777" w:rsidR="004A0535" w:rsidRPr="00360ABE" w:rsidRDefault="004A0535" w:rsidP="000B5EC0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ABE">
              <w:rPr>
                <w:rFonts w:ascii="Times New Roman" w:eastAsia="Times New Roman" w:hAnsi="Times New Roman" w:cs="Times New Roman"/>
                <w:lang w:eastAsia="ru-RU"/>
              </w:rPr>
              <w:t>«Безопасность и охрана труда»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003677BA" w14:textId="77777777" w:rsidR="004A0535" w:rsidRPr="00D37E1A" w:rsidRDefault="004A0535" w:rsidP="000B5EC0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ABE">
              <w:rPr>
                <w:rFonts w:ascii="Times New Roman" w:eastAsia="Times New Roman" w:hAnsi="Times New Roman" w:cs="Times New Roman"/>
                <w:lang w:eastAsia="ru-RU"/>
              </w:rPr>
              <w:t xml:space="preserve"> «Пожарно-технический минимум»</w:t>
            </w:r>
          </w:p>
        </w:tc>
      </w:tr>
      <w:tr w:rsidR="004A0535" w:rsidRPr="00D37E1A" w14:paraId="7801539F" w14:textId="77777777" w:rsidTr="000B5EC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25D26FD7" w14:textId="77777777" w:rsidR="004A0535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</w:p>
          <w:p w14:paraId="15195031" w14:textId="77777777" w:rsidR="004A0535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</w:p>
          <w:p w14:paraId="07262D6A" w14:textId="77777777" w:rsidR="004A0535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lang w:eastAsia="ru-RU"/>
              </w:rPr>
              <w:t xml:space="preserve">Тема. </w:t>
            </w:r>
          </w:p>
          <w:p w14:paraId="5EA8E52B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546C0">
              <w:rPr>
                <w:rFonts w:ascii="Times New Roman" w:eastAsia="Times New Roman" w:hAnsi="Times New Roman" w:cs="Times New Roman"/>
                <w:b w:val="0"/>
                <w:lang w:eastAsia="ru-RU"/>
              </w:rPr>
              <w:t>«Пожарно-технический минимум»</w:t>
            </w:r>
          </w:p>
        </w:tc>
        <w:tc>
          <w:tcPr>
            <w:tcW w:w="7143" w:type="dxa"/>
          </w:tcPr>
          <w:p w14:paraId="106C7C2A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-«Обучение пожарно-техническому минимуму в объеме знаний требований нормативных правовых актов, в области пожарной безопасности, в части противопожарного режима, пожарной опасности технологического процесса и производства организации, а также приемов и действий при возникновении пожара в организации, спасению жизни, здоровья людей и имущества при пожаре, в обязательном порядке подлежат лица, перечень которых приведен в приложении 3 к настоящим Правилам;</w:t>
            </w:r>
          </w:p>
          <w:p w14:paraId="2CE40D0F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-Обучение пожарно-техническому минимуму руководителей, специалистов и работников организаций, независимо от направления деятельности, проводится в течение месяца после приема на работу и с последующей периодичностью не реже одного раза в 3 года со дня последнего обучения»;</w:t>
            </w:r>
          </w:p>
          <w:p w14:paraId="43D5BBF6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-Обучающий курс по пожарно-техническому минимуму (ПТМ) в рамках действующего законодательства Республики Казахстан, направленный на приобретение обучаемыми знаний, формирование нового мышления в области противопожарной безопасности;</w:t>
            </w:r>
          </w:p>
          <w:p w14:paraId="79989917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 xml:space="preserve">- Основные понятия пожарной безопасности в организациях и на предприятиях. </w:t>
            </w:r>
          </w:p>
          <w:p w14:paraId="6E36078E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Общие положения.</w:t>
            </w:r>
          </w:p>
          <w:p w14:paraId="29CCCAB3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Обучающий курс ориентирован, прежде всего, на должностных лиц, ответственных за противопожарную безопасность организаций, проведение инструктажа и обучение персонала, руководителей и топ-менеджеров, курирующих вопросы противопожарной безопасности компании, включая вопросы управления в условиях чрезвычайного события связанного с возникновением и тушением возможного пожара, рассматриваемого в качестве сегмента системы реагирования на чрезвычайные ситуации в целом (объектовой системы Гражданской обороны).</w:t>
            </w:r>
          </w:p>
          <w:p w14:paraId="3088EF19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Государственное регулирование и контроль в области пожарной безопасности.</w:t>
            </w:r>
          </w:p>
          <w:p w14:paraId="10496328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lastRenderedPageBreak/>
              <w:t>Компетенция МЧС РК, Государственный, внутренний и общественный контроль за соблюдением законодательства в области пожарной безопасности.</w:t>
            </w:r>
          </w:p>
          <w:p w14:paraId="6A6DBD89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gramStart"/>
            <w:r w:rsidRPr="00360ABE">
              <w:rPr>
                <w:rFonts w:ascii="Times New Roman" w:hAnsi="Times New Roman" w:cs="Times New Roman"/>
              </w:rPr>
              <w:t>Внутренний  контроль</w:t>
            </w:r>
            <w:proofErr w:type="gramEnd"/>
            <w:r w:rsidRPr="00360ABE">
              <w:rPr>
                <w:rFonts w:ascii="Times New Roman" w:hAnsi="Times New Roman" w:cs="Times New Roman"/>
              </w:rPr>
              <w:t>.</w:t>
            </w:r>
          </w:p>
          <w:p w14:paraId="0F0D1FF7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Внутренний контроль по пожарной безопасности. Механизм осуществления и организация внутреннего контроля по пожарной безопасности. Инструктаж.</w:t>
            </w:r>
          </w:p>
          <w:p w14:paraId="05900F7D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Расследование и учет несчастных случаев:</w:t>
            </w:r>
          </w:p>
          <w:p w14:paraId="02AEF034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Общие</w:t>
            </w:r>
            <w:r w:rsidRPr="00360ABE">
              <w:rPr>
                <w:rFonts w:ascii="Times New Roman" w:hAnsi="Times New Roman" w:cs="Times New Roman"/>
              </w:rPr>
              <w:tab/>
              <w:t>положения</w:t>
            </w:r>
            <w:r w:rsidRPr="00360ABE">
              <w:rPr>
                <w:rFonts w:ascii="Times New Roman" w:hAnsi="Times New Roman" w:cs="Times New Roman"/>
              </w:rPr>
              <w:tab/>
              <w:t>расследования</w:t>
            </w:r>
            <w:r w:rsidRPr="00360ABE">
              <w:rPr>
                <w:rFonts w:ascii="Times New Roman" w:hAnsi="Times New Roman" w:cs="Times New Roman"/>
              </w:rPr>
              <w:tab/>
              <w:t>и</w:t>
            </w:r>
            <w:r w:rsidRPr="00360ABE">
              <w:rPr>
                <w:rFonts w:ascii="Times New Roman" w:hAnsi="Times New Roman" w:cs="Times New Roman"/>
              </w:rPr>
              <w:tab/>
              <w:t>учет</w:t>
            </w:r>
            <w:r w:rsidRPr="00360ABE">
              <w:rPr>
                <w:rFonts w:ascii="Times New Roman" w:hAnsi="Times New Roman" w:cs="Times New Roman"/>
              </w:rPr>
              <w:tab/>
              <w:t>несчастных</w:t>
            </w:r>
            <w:r w:rsidRPr="00360ABE">
              <w:rPr>
                <w:rFonts w:ascii="Times New Roman" w:hAnsi="Times New Roman" w:cs="Times New Roman"/>
              </w:rPr>
              <w:tab/>
              <w:t>случаев.</w:t>
            </w:r>
            <w:r w:rsidRPr="00360ABE">
              <w:rPr>
                <w:rFonts w:ascii="Times New Roman" w:hAnsi="Times New Roman" w:cs="Times New Roman"/>
              </w:rPr>
              <w:tab/>
              <w:t>Обязанности работодателя при пожароопасной ситуации.</w:t>
            </w:r>
          </w:p>
          <w:p w14:paraId="0C419A70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Порядок проведения предварительного обучения и проверки знаний</w:t>
            </w:r>
          </w:p>
          <w:p w14:paraId="4BCE8039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работников.</w:t>
            </w:r>
          </w:p>
          <w:p w14:paraId="4C19EAC1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Создание постоянно действующей экзаменационной комиссии.</w:t>
            </w:r>
          </w:p>
          <w:p w14:paraId="194FD9CA" w14:textId="77777777" w:rsidR="004A0535" w:rsidRPr="00360ABE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Порядок разработки, утверждения и ведения документации, касающейся пожарно- технического минимума.</w:t>
            </w:r>
          </w:p>
          <w:p w14:paraId="2762CE89" w14:textId="77777777" w:rsidR="004A0535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0ABE">
              <w:rPr>
                <w:rFonts w:ascii="Times New Roman" w:hAnsi="Times New Roman" w:cs="Times New Roman"/>
              </w:rPr>
              <w:t>Внутренние приказы организации, ведение журналов, правила разработки и утверждения инструкций.</w:t>
            </w:r>
          </w:p>
          <w:p w14:paraId="149A216F" w14:textId="77777777" w:rsidR="004A0535" w:rsidRPr="00D37E1A" w:rsidRDefault="004A0535" w:rsidP="000B5EC0">
            <w:pPr>
              <w:tabs>
                <w:tab w:val="left" w:pos="567"/>
                <w:tab w:val="left" w:pos="1635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4A0535" w:rsidRPr="00D37E1A" w14:paraId="5873B24D" w14:textId="77777777" w:rsidTr="000B5EC0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0303A41B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3DBB608C" w14:textId="77777777" w:rsidR="004A0535" w:rsidRPr="00D37E1A" w:rsidRDefault="004A0535" w:rsidP="000B5EC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г.Астана</w:t>
            </w:r>
            <w:proofErr w:type="spellEnd"/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4A0535" w:rsidRPr="00D37E1A" w14:paraId="1E0B910B" w14:textId="77777777" w:rsidTr="000B5EC0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98C23D7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4047D036" w14:textId="77777777" w:rsidR="004A0535" w:rsidRPr="00D37E1A" w:rsidRDefault="004A0535" w:rsidP="000B5EC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Русский и казахский</w:t>
            </w:r>
          </w:p>
        </w:tc>
      </w:tr>
      <w:tr w:rsidR="004A0535" w:rsidRPr="00D37E1A" w14:paraId="46FA5510" w14:textId="77777777" w:rsidTr="000B5EC0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CC81C47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63F19BFE" w14:textId="77777777" w:rsidR="004A0535" w:rsidRPr="00D37E1A" w:rsidRDefault="004A0535" w:rsidP="000B5EC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4A0535" w:rsidRPr="00D37E1A" w14:paraId="72C6DCCC" w14:textId="77777777" w:rsidTr="000B5EC0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0C9E0EF9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26B116DD" w14:textId="77777777" w:rsidR="004A0535" w:rsidRPr="00D37E1A" w:rsidRDefault="004A0535" w:rsidP="000B5EC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2026 году</w:t>
            </w:r>
          </w:p>
        </w:tc>
      </w:tr>
      <w:tr w:rsidR="004A0535" w:rsidRPr="00D37E1A" w14:paraId="7CB4C958" w14:textId="77777777" w:rsidTr="000B5EC0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52116702" w14:textId="77777777" w:rsidR="004A0535" w:rsidRPr="00D37E1A" w:rsidRDefault="004A0535" w:rsidP="000B5E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Требования к Поставщику</w:t>
            </w:r>
          </w:p>
        </w:tc>
        <w:tc>
          <w:tcPr>
            <w:tcW w:w="7143" w:type="dxa"/>
            <w:vAlign w:val="center"/>
          </w:tcPr>
          <w:p w14:paraId="00A99CF5" w14:textId="77777777" w:rsidR="004A0535" w:rsidRPr="004D6614" w:rsidRDefault="004A0535" w:rsidP="004A053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наглядные электронные актуализированные учебно-методические материалы;</w:t>
            </w:r>
          </w:p>
          <w:p w14:paraId="05F725B2" w14:textId="77777777" w:rsidR="004A0535" w:rsidRPr="004D6614" w:rsidRDefault="004A0535" w:rsidP="004A053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756DC41A" w14:textId="77777777" w:rsidR="004A0535" w:rsidRPr="004D6614" w:rsidRDefault="004A0535" w:rsidP="004A053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0F0905C1" w14:textId="77777777" w:rsidR="004A0535" w:rsidRPr="004D6614" w:rsidRDefault="004A0535" w:rsidP="004A053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свидетельства о прохождении </w:t>
            </w:r>
            <w:r w:rsidRPr="004D661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институциональной аккредитации от аккредитационного органа.</w:t>
            </w:r>
          </w:p>
          <w:p w14:paraId="682E6B58" w14:textId="77777777" w:rsidR="004A0535" w:rsidRPr="004D6614" w:rsidRDefault="004A0535" w:rsidP="000B5EC0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Приложить подтверждающий документ (копия свидетельство);</w:t>
            </w:r>
          </w:p>
          <w:p w14:paraId="57D8EB94" w14:textId="77777777" w:rsidR="004A0535" w:rsidRPr="004D6614" w:rsidRDefault="004A0535" w:rsidP="004A0535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37D27A16" w14:textId="77777777" w:rsidR="004A0535" w:rsidRPr="004D6614" w:rsidRDefault="004A0535" w:rsidP="004A0535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4D661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решением Координационного совета уполномоченного органа</w:t>
            </w:r>
            <w:r w:rsidRPr="004D66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20A2785C" w14:textId="77777777" w:rsidR="004A0535" w:rsidRPr="004D6614" w:rsidRDefault="004A0535" w:rsidP="004A0535">
            <w:pPr>
              <w:pStyle w:val="a3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Подтвердить опыт проведения семинаров более 15 лет;</w:t>
            </w:r>
          </w:p>
          <w:p w14:paraId="13F01726" w14:textId="77777777" w:rsidR="004A0535" w:rsidRPr="00D37E1A" w:rsidRDefault="004A0535" w:rsidP="004A053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D66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: </w:t>
            </w:r>
            <w:r w:rsidRPr="004D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Аккредитован в качестве официального представителя по АСРМ в странах Центральной Азии.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7F471DD" w14:textId="77777777" w:rsidR="00C00098" w:rsidRDefault="00C00098"/>
    <w:sectPr w:rsidR="00C00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098"/>
    <w:rsid w:val="004A0535"/>
    <w:rsid w:val="00C0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36F4A-DB42-4881-BA56-D7715012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05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1">
    <w:name w:val="Таблица-сетка 1 светлая1"/>
    <w:basedOn w:val="a1"/>
    <w:uiPriority w:val="46"/>
    <w:rsid w:val="004A053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3">
    <w:name w:val="List Paragraph"/>
    <w:aliases w:val="Абзац"/>
    <w:basedOn w:val="a"/>
    <w:link w:val="a4"/>
    <w:uiPriority w:val="34"/>
    <w:qFormat/>
    <w:rsid w:val="004A0535"/>
    <w:pPr>
      <w:ind w:left="720"/>
      <w:contextualSpacing/>
    </w:pPr>
  </w:style>
  <w:style w:type="character" w:customStyle="1" w:styleId="a4">
    <w:name w:val="Абзац списка Знак"/>
    <w:aliases w:val="Абзац Знак"/>
    <w:link w:val="a3"/>
    <w:uiPriority w:val="34"/>
    <w:locked/>
    <w:rsid w:val="004A0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2026-10-14T06:57:00Z</dcterms:created>
  <dcterms:modified xsi:type="dcterms:W3CDTF">2026-10-14T06:57:00Z</dcterms:modified>
</cp:coreProperties>
</file>