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7C2A9" w14:textId="77777777" w:rsidR="00E5213E" w:rsidRDefault="00000000">
      <w:pPr>
        <w:jc w:val="center"/>
        <w:rPr>
          <w:b/>
          <w:lang w:val="kk-KZ"/>
        </w:rPr>
      </w:pPr>
      <w:proofErr w:type="spellStart"/>
      <w:r>
        <w:rPr>
          <w:b/>
        </w:rPr>
        <w:t>Техникалық</w:t>
      </w:r>
      <w:proofErr w:type="spellEnd"/>
      <w:r>
        <w:rPr>
          <w:b/>
        </w:rPr>
        <w:t xml:space="preserve"> </w:t>
      </w:r>
      <w:proofErr w:type="spellStart"/>
      <w:r>
        <w:rPr>
          <w:b/>
        </w:rPr>
        <w:t>сипаттама</w:t>
      </w:r>
      <w:proofErr w:type="spellEnd"/>
    </w:p>
    <w:p w14:paraId="2DD3B4B9" w14:textId="77777777" w:rsidR="00E5213E" w:rsidRDefault="00E5213E">
      <w:pPr>
        <w:jc w:val="center"/>
        <w:rPr>
          <w:b/>
          <w:lang w:val="kk-KZ"/>
        </w:rPr>
      </w:pPr>
    </w:p>
    <w:p w14:paraId="520191DE" w14:textId="77777777" w:rsidR="00E5213E" w:rsidRDefault="00E5213E">
      <w:pPr>
        <w:spacing w:after="0" w:line="240" w:lineRule="auto"/>
        <w:jc w:val="both"/>
        <w:rPr>
          <w:lang w:val="kk-KZ"/>
        </w:rPr>
      </w:pPr>
    </w:p>
    <w:p w14:paraId="2145D994" w14:textId="77777777" w:rsidR="00E5213E" w:rsidRDefault="00000000">
      <w:pPr>
        <w:jc w:val="center"/>
        <w:rPr>
          <w:b/>
          <w:lang w:val="kk-KZ"/>
        </w:rPr>
      </w:pPr>
      <w:r>
        <w:rPr>
          <w:b/>
          <w:lang w:val="kk-KZ"/>
        </w:rPr>
        <w:t>Баннер өндірісінің техникалық сипаттамасы:</w:t>
      </w:r>
    </w:p>
    <w:p w14:paraId="0FB8B3C6" w14:textId="1907A14A" w:rsidR="00E5213E" w:rsidRDefault="00000000">
      <w:pPr>
        <w:jc w:val="both"/>
        <w:rPr>
          <w:lang w:val="kk-KZ"/>
        </w:rPr>
      </w:pPr>
      <w:r>
        <w:rPr>
          <w:lang w:val="kk-KZ"/>
        </w:rPr>
        <w:t xml:space="preserve">Қара тірегі бар баннердің тығыздығы кемінде 540 гр., микробағдарлама, су өткізбейтін, түрлі-түсті басып шығару, барлық түстер мен реңктерді қолданатын толық түсті дизайн, максималды қанықтылық; басып шығару түрі-Эко-еріткіш күнге төзімді бояу. Әр мерекелік іс-шараға және әр оқиғаға әр түрлі мөлшерде баннер, плакат, басып шығару қызметі жалпы </w:t>
      </w:r>
      <w:r w:rsidR="004412DB">
        <w:rPr>
          <w:b/>
          <w:lang w:val="kk-KZ"/>
        </w:rPr>
        <w:t>340</w:t>
      </w:r>
      <w:r>
        <w:rPr>
          <w:b/>
          <w:lang w:val="kk-KZ"/>
        </w:rPr>
        <w:t xml:space="preserve"> кв/м</w:t>
      </w:r>
      <w:r>
        <w:rPr>
          <w:lang w:val="kk-KZ"/>
        </w:rPr>
        <w:t xml:space="preserve">.  Баннерлердің   әр қайсысын айналдыра рейкамен   қаптау керек.   Бұл өнімдер Тапсырыс берушінің брендтік стратегиясына сәйкес орындалуы керек. Қызмет көрсетуге байланысты барлық шығыстар шарт сомасына енгізілген. Жауапты тұлғадан өтінімді алғаннан кейін Орындаушы бір тәулік ішінде дизайн-макет дайындауға кіріседі және екі күнтізбелік күн ішінде Тапсырыс берушіге өтінімде келісілген көлемде бекітуге ұсынады. Қажет болған жағдайда міндетті фото растаумен картиналарды жобалау жобасы бекітілген сәттен бастап 3 сағат ішінде эскиздерді жедел әзірлеуді және баннерлер дайындауды қамтамасыз ету. Бұл жұмыс демалыс күндері де, мереке күндері де жүргізілуі мүмкін. Жеткізуші өтінім түскен сәттен бастап 2 сағат ішінде жоба мен дизайнды ұсынады. Жеткізуші эскиз бекітілгеннен кейін 1 (бір) күн ішінде баннерлерді Тапсырыс беруші көрсеткен жерге орналастыруы тиіс. Баннер (билборд) (плакат) тапсырыстан кейін баннердегі бос орындарды бекітіңіз, түзетіңіз, бауларды қатайтыңыз. Аталған қызметтер жеткізушінің есебінен тегін жүзеге асырылады.  Көрсетілген қызметтердің құнына көрсетілген қызметтердің сапасын қамтамасыз ету үшін заттың бағасы кіреді. Өнім беруші әр уақытта көрсетілетін қызметтер көлемімен тауарларды Тапсырыс берушімен келісуге тиіс. Тауарды жеткізу мерзімі: </w:t>
      </w:r>
      <w:r>
        <w:rPr>
          <w:b/>
          <w:lang w:val="kk-KZ"/>
        </w:rPr>
        <w:t>2026 жыл</w:t>
      </w:r>
      <w:r>
        <w:rPr>
          <w:lang w:val="kk-KZ"/>
        </w:rPr>
        <w:t xml:space="preserve"> шартқа қол қойылғаннан кейін 15 күнтізбелік күн ішінде.</w:t>
      </w:r>
      <w:r>
        <w:rPr>
          <w:lang w:val="kk-KZ"/>
        </w:rPr>
        <w:tab/>
      </w:r>
    </w:p>
    <w:p w14:paraId="3BD55E77" w14:textId="77777777" w:rsidR="00E5213E" w:rsidRDefault="00E5213E">
      <w:pPr>
        <w:jc w:val="both"/>
        <w:rPr>
          <w:lang w:val="kk-KZ"/>
        </w:rPr>
      </w:pPr>
    </w:p>
    <w:p w14:paraId="3710D0D4" w14:textId="77777777" w:rsidR="00E5213E" w:rsidRDefault="00000000">
      <w:pPr>
        <w:jc w:val="center"/>
        <w:rPr>
          <w:b/>
          <w:lang w:val="kk-KZ"/>
        </w:rPr>
      </w:pPr>
      <w:r>
        <w:rPr>
          <w:b/>
          <w:lang w:val="kk-KZ"/>
        </w:rPr>
        <w:t>Технические требования к изготовлению баннера:</w:t>
      </w:r>
    </w:p>
    <w:p w14:paraId="1B2835D3" w14:textId="515337D9" w:rsidR="00E5213E" w:rsidRDefault="00000000">
      <w:pPr>
        <w:jc w:val="both"/>
        <w:rPr>
          <w:lang w:val="kk-KZ"/>
        </w:rPr>
      </w:pPr>
      <w:r>
        <w:rPr>
          <w:lang w:val="kk-KZ"/>
        </w:rPr>
        <w:t xml:space="preserve">Баннер на с черной подложкой не менее 540 г/м², микропечать, водостойкая, цветная печать, полноцветный дизайн с использованием всех цветов и оттенков, максимальная насыщенность; тип печати – экосольвентные, светостойкие краски. Услуги по печати баннеров, постеров, рекламных материалов различных размеров для каждого праздничного мероприятия и каждого мероприятия: общая площадь </w:t>
      </w:r>
      <w:r w:rsidR="004412DB">
        <w:rPr>
          <w:b/>
          <w:lang w:val="kk-KZ"/>
        </w:rPr>
        <w:t>340</w:t>
      </w:r>
      <w:r>
        <w:rPr>
          <w:lang w:val="kk-KZ"/>
        </w:rPr>
        <w:t xml:space="preserve"> кв.м. Данная продукция должна быть выполнена в соответствии со стратегией бренда Заказчика. Все расходы, связанные с оказанием услуг, включены в сумму договора. После получения заявки от ответственного лица Исполнитель обязуется в течение одного дня приступить к подготовке дизайн-макета и предоставить его Заказчику на утверждение в объеме, согласованном в заявке, в течение двух календарных дней. Обеспечить оперативную разработку эскизов и изготовление баннеров в течение 3 часов с момента утверждения дизайн-проекта полотен с обязательным фотоподтверждением при необходимости. Данная работа может выполняться как в выходные, так и в праздничные дни. Поставщик обязуется предоставить проект и дизайн в течение 2 часов с момента получения заявки. Поставщик обязуется разместить баннеры в указанном Заказчиком месте в течение 1 (одних) суток после утверждения эскиза. После заказа баннера (рекламного щита) (плаката) устранить зазоры в баннере, закрепить стропы. Данные услуги осуществляются бесплатно за счет Поставщика. Стоимость оказываемых услуг включает в себя цену товара для обеспечения качества оказываемых услуг. Поставщик каждый раз согласовывает с Заказчиком объем оказываемых услуг. Срок поставки товара: </w:t>
      </w:r>
      <w:r>
        <w:rPr>
          <w:b/>
          <w:lang w:val="kk-KZ"/>
        </w:rPr>
        <w:t>2026 год</w:t>
      </w:r>
      <w:r>
        <w:rPr>
          <w:lang w:val="kk-KZ"/>
        </w:rPr>
        <w:t xml:space="preserve"> в течение 15 календарных дней с момента подписания договора.</w:t>
      </w:r>
    </w:p>
    <w:sectPr w:rsidR="00E5213E">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C1C22" w14:textId="77777777" w:rsidR="00C63B89" w:rsidRDefault="00C63B89">
      <w:pPr>
        <w:spacing w:line="240" w:lineRule="auto"/>
      </w:pPr>
      <w:r>
        <w:separator/>
      </w:r>
    </w:p>
  </w:endnote>
  <w:endnote w:type="continuationSeparator" w:id="0">
    <w:p w14:paraId="5EA02B59" w14:textId="77777777" w:rsidR="00C63B89" w:rsidRDefault="00C63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EA42A" w14:textId="77777777" w:rsidR="00C63B89" w:rsidRDefault="00C63B89">
      <w:pPr>
        <w:spacing w:after="0"/>
      </w:pPr>
      <w:r>
        <w:separator/>
      </w:r>
    </w:p>
  </w:footnote>
  <w:footnote w:type="continuationSeparator" w:id="0">
    <w:p w14:paraId="50615BF1" w14:textId="77777777" w:rsidR="00C63B89" w:rsidRDefault="00C63B8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A8"/>
    <w:rsid w:val="00033C15"/>
    <w:rsid w:val="000B043B"/>
    <w:rsid w:val="000B7E1C"/>
    <w:rsid w:val="000F5440"/>
    <w:rsid w:val="000F61F5"/>
    <w:rsid w:val="001032D3"/>
    <w:rsid w:val="0010507B"/>
    <w:rsid w:val="00105C82"/>
    <w:rsid w:val="00115381"/>
    <w:rsid w:val="00126C66"/>
    <w:rsid w:val="001427F6"/>
    <w:rsid w:val="001551FB"/>
    <w:rsid w:val="001574A8"/>
    <w:rsid w:val="00175C31"/>
    <w:rsid w:val="0018761C"/>
    <w:rsid w:val="001C1A1B"/>
    <w:rsid w:val="0020470B"/>
    <w:rsid w:val="00221BDA"/>
    <w:rsid w:val="00281E27"/>
    <w:rsid w:val="002B3EC6"/>
    <w:rsid w:val="002F4AE4"/>
    <w:rsid w:val="0034280F"/>
    <w:rsid w:val="003534C2"/>
    <w:rsid w:val="00365F31"/>
    <w:rsid w:val="003728A6"/>
    <w:rsid w:val="00374DEA"/>
    <w:rsid w:val="00387ECA"/>
    <w:rsid w:val="003D6C57"/>
    <w:rsid w:val="00421024"/>
    <w:rsid w:val="00427BB3"/>
    <w:rsid w:val="004412DB"/>
    <w:rsid w:val="0045190A"/>
    <w:rsid w:val="004553BF"/>
    <w:rsid w:val="004619C7"/>
    <w:rsid w:val="00475B74"/>
    <w:rsid w:val="0048506B"/>
    <w:rsid w:val="0049505F"/>
    <w:rsid w:val="004B3099"/>
    <w:rsid w:val="004C0BA3"/>
    <w:rsid w:val="004D0576"/>
    <w:rsid w:val="0051207E"/>
    <w:rsid w:val="00514714"/>
    <w:rsid w:val="00542D01"/>
    <w:rsid w:val="00570E73"/>
    <w:rsid w:val="005758AA"/>
    <w:rsid w:val="00581E94"/>
    <w:rsid w:val="005923D5"/>
    <w:rsid w:val="0059247B"/>
    <w:rsid w:val="005A35DF"/>
    <w:rsid w:val="005E3697"/>
    <w:rsid w:val="005F4131"/>
    <w:rsid w:val="005F796B"/>
    <w:rsid w:val="006106AE"/>
    <w:rsid w:val="0063650E"/>
    <w:rsid w:val="0066152A"/>
    <w:rsid w:val="0068706F"/>
    <w:rsid w:val="00692216"/>
    <w:rsid w:val="006C5627"/>
    <w:rsid w:val="00711280"/>
    <w:rsid w:val="007156A9"/>
    <w:rsid w:val="0071657A"/>
    <w:rsid w:val="00750DD8"/>
    <w:rsid w:val="007A0033"/>
    <w:rsid w:val="007A3B3B"/>
    <w:rsid w:val="007C0FA2"/>
    <w:rsid w:val="007C5424"/>
    <w:rsid w:val="007D20A1"/>
    <w:rsid w:val="007E3147"/>
    <w:rsid w:val="007F3009"/>
    <w:rsid w:val="008046A7"/>
    <w:rsid w:val="00821989"/>
    <w:rsid w:val="00841FFC"/>
    <w:rsid w:val="00844BD0"/>
    <w:rsid w:val="00871B23"/>
    <w:rsid w:val="008A60E9"/>
    <w:rsid w:val="00910ED5"/>
    <w:rsid w:val="0091618E"/>
    <w:rsid w:val="009350E6"/>
    <w:rsid w:val="0094015C"/>
    <w:rsid w:val="00950A0B"/>
    <w:rsid w:val="00983968"/>
    <w:rsid w:val="00996179"/>
    <w:rsid w:val="009C36AF"/>
    <w:rsid w:val="00A0719B"/>
    <w:rsid w:val="00A13697"/>
    <w:rsid w:val="00A23681"/>
    <w:rsid w:val="00A3462B"/>
    <w:rsid w:val="00A4175A"/>
    <w:rsid w:val="00A44BAD"/>
    <w:rsid w:val="00A46212"/>
    <w:rsid w:val="00A6678E"/>
    <w:rsid w:val="00A764B7"/>
    <w:rsid w:val="00A8202B"/>
    <w:rsid w:val="00AB57DE"/>
    <w:rsid w:val="00AC5562"/>
    <w:rsid w:val="00AF02FA"/>
    <w:rsid w:val="00B050FE"/>
    <w:rsid w:val="00B13FF1"/>
    <w:rsid w:val="00B1407F"/>
    <w:rsid w:val="00B25D6B"/>
    <w:rsid w:val="00B43D28"/>
    <w:rsid w:val="00B5458E"/>
    <w:rsid w:val="00B6460B"/>
    <w:rsid w:val="00BC1589"/>
    <w:rsid w:val="00BD0DE9"/>
    <w:rsid w:val="00C242D4"/>
    <w:rsid w:val="00C24E20"/>
    <w:rsid w:val="00C31135"/>
    <w:rsid w:val="00C35F3B"/>
    <w:rsid w:val="00C63B89"/>
    <w:rsid w:val="00C879F2"/>
    <w:rsid w:val="00C93EFE"/>
    <w:rsid w:val="00CA7236"/>
    <w:rsid w:val="00CD7D17"/>
    <w:rsid w:val="00CE47DF"/>
    <w:rsid w:val="00CF6EE0"/>
    <w:rsid w:val="00D22B37"/>
    <w:rsid w:val="00D23DB6"/>
    <w:rsid w:val="00D245CD"/>
    <w:rsid w:val="00D30EF2"/>
    <w:rsid w:val="00D32721"/>
    <w:rsid w:val="00D442D1"/>
    <w:rsid w:val="00D62B83"/>
    <w:rsid w:val="00D7014D"/>
    <w:rsid w:val="00D925AC"/>
    <w:rsid w:val="00DC1074"/>
    <w:rsid w:val="00E5162D"/>
    <w:rsid w:val="00E5213E"/>
    <w:rsid w:val="00E87955"/>
    <w:rsid w:val="00E934D3"/>
    <w:rsid w:val="00EA48A5"/>
    <w:rsid w:val="00EB6CF0"/>
    <w:rsid w:val="00EC60BB"/>
    <w:rsid w:val="00ED6D29"/>
    <w:rsid w:val="00EF047D"/>
    <w:rsid w:val="00F51B68"/>
    <w:rsid w:val="00F64B4F"/>
    <w:rsid w:val="00F652CA"/>
    <w:rsid w:val="00F70210"/>
    <w:rsid w:val="00F86A36"/>
    <w:rsid w:val="00FA1029"/>
    <w:rsid w:val="00FB7F9E"/>
    <w:rsid w:val="00FC22BC"/>
    <w:rsid w:val="00FD39F8"/>
    <w:rsid w:val="00FE5832"/>
    <w:rsid w:val="00FF2982"/>
    <w:rsid w:val="4E7B05C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BFD1B"/>
  <w15:docId w15:val="{CF320BBC-3B15-4863-BF09-926842B23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Текст выноски Знак"/>
    <w:basedOn w:val="a0"/>
    <w:link w:val="a3"/>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518</Words>
  <Characters>2956</Characters>
  <Application>Microsoft Office Word</Application>
  <DocSecurity>0</DocSecurity>
  <Lines>24</Lines>
  <Paragraphs>6</Paragraphs>
  <ScaleCrop>false</ScaleCrop>
  <Company>SPecialiST RePack</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Пользователь</cp:lastModifiedBy>
  <cp:revision>2</cp:revision>
  <cp:lastPrinted>2025-10-06T11:52:00Z</cp:lastPrinted>
  <dcterms:created xsi:type="dcterms:W3CDTF">2026-10-13T05:29:00Z</dcterms:created>
  <dcterms:modified xsi:type="dcterms:W3CDTF">2026-10-13T05:29:00Z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8768293A6C0547BF9F97F755F8DCFC3B_13</vt:lpwstr>
  </property>
</Properties>
</file>