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Times New Roman" w:hAnsi="Times New Roman" w:cs="Times New Roman" w:eastAsia="Times New Roman"/>
          <w:b/>
          <w:sz w:val="20"/>
          <w:szCs w:val="20"/>
          <w:lang w:eastAsia="ru-RU"/>
        </w:rPr>
      </w:pPr>
      <w:r/>
      <w:bookmarkStart w:id="0" w:name="_Hlk212711974"/>
      <w:r>
        <w:rPr>
          <w:rFonts w:ascii="Times New Roman" w:hAnsi="Times New Roman" w:cs="Times New Roman" w:eastAsia="Times New Roman"/>
          <w:b/>
          <w:sz w:val="20"/>
          <w:szCs w:val="20"/>
          <w:lang w:eastAsia="ru-RU"/>
        </w:rPr>
        <w:t xml:space="preserve">                                                        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Утверждаю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Проректору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      _______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Султангазиевой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С.Е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                                             </w:t>
      </w:r>
      <w:r/>
    </w:p>
    <w:p>
      <w:pPr>
        <w:jc w:val="right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«__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_»_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__________202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г.</w:t>
      </w:r>
      <w:r/>
    </w:p>
    <w:p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ТЕХНИЧЕСКАЯ СПЕЦИФИКАЦИЯ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на закуп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услуги по техническому обслуживанию дизельного генератора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Центра внутренних болезней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НАО «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КазНМУ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имени С. Д.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Асфендиярова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».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tbl>
      <w:tblPr>
        <w:tblStyle w:val="799"/>
        <w:tblW w:w="0" w:type="auto"/>
        <w:tblLook w:val="04A0" w:firstRow="1" w:lastRow="0" w:firstColumn="1" w:lastColumn="0" w:noHBand="0" w:noVBand="1"/>
      </w:tblPr>
      <w:tblGrid>
        <w:gridCol w:w="1988"/>
        <w:gridCol w:w="7691"/>
      </w:tblGrid>
      <w:tr>
        <w:trPr/>
        <w:tc>
          <w:tcPr>
            <w:tcBorders>
              <w:right w:val="single" w:color="auto" w:sz="4" w:space="0"/>
            </w:tcBorders>
            <w:tcW w:w="19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Наименование  услуги </w:t>
            </w:r>
            <w:r/>
          </w:p>
        </w:tc>
        <w:tc>
          <w:tcPr>
            <w:tcBorders>
              <w:right w:val="single" w:color="auto" w:sz="4" w:space="0"/>
            </w:tcBorders>
            <w:tcW w:w="76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Техническое обслуживанию дизельного генератора.</w:t>
            </w:r>
            <w:r/>
          </w:p>
          <w:p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заказчика</w:t>
            </w:r>
            <w:r/>
          </w:p>
        </w:tc>
        <w:tc>
          <w:tcPr>
            <w:tcBorders>
              <w:right w:val="single" w:color="auto" w:sz="4" w:space="0"/>
            </w:tcBorders>
            <w:tcW w:w="76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 внутренних болезней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НАО»КазНМУ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имени С.Д.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Асфендиярова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(далее - Заказчик). 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Срок  выполнения  услуги</w:t>
            </w:r>
            <w:r/>
          </w:p>
        </w:tc>
        <w:tc>
          <w:tcPr>
            <w:tcBorders>
              <w:right w:val="single" w:color="auto" w:sz="4" w:space="0"/>
            </w:tcBorders>
            <w:tcW w:w="7691" w:type="dxa"/>
            <w:textDirection w:val="lrTb"/>
            <w:noWrap w:val="false"/>
          </w:tcPr>
          <w:p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Срок оказания услуг – с момента подписания договора по 31 декабря 202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</w:t>
            </w:r>
            <w:r>
              <w:t xml:space="preserve"> </w:t>
            </w:r>
            <w:r/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Аварийный вызов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передается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Поставщику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мобильной связи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или через портал государственных закупок.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Оперативный (аварийный) круглосуточный выезд специалист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объект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 течение 2-х часов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</w:r>
            <w:r/>
          </w:p>
        </w:tc>
      </w:tr>
      <w:tr>
        <w:trPr/>
        <w:tc>
          <w:tcPr>
            <w:tcW w:w="19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Место  выполнения </w:t>
            </w:r>
            <w:r/>
          </w:p>
        </w:tc>
        <w:tc>
          <w:tcPr>
            <w:tcW w:w="76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Центр  внутренних болезней НАО «КазНМУ имени С.Д.Асфендиярова»</w:t>
            </w:r>
            <w:r/>
          </w:p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г.Алматы, медеуский район, пр. Райымбека 50А</w:t>
            </w:r>
            <w:r/>
          </w:p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</w:r>
            <w:r/>
          </w:p>
        </w:tc>
      </w:tr>
      <w:tr>
        <w:trPr/>
        <w:tc>
          <w:tcPr>
            <w:tcW w:w="19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Описание требуемых характеристик параметров и иных исходных данных</w:t>
            </w:r>
            <w:r/>
          </w:p>
        </w:tc>
        <w:tc>
          <w:tcPr>
            <w:tcW w:w="7691" w:type="dxa"/>
            <w:textDirection w:val="lrTb"/>
            <w:noWrap w:val="false"/>
          </w:tcPr>
          <w:p>
            <w:pPr>
              <w:pStyle w:val="809"/>
              <w:ind w:left="81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/>
          </w:p>
          <w:p>
            <w:pPr>
              <w:pStyle w:val="809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дизельного генератора: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TEKSAN  TJ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90PE5AkVA (72kBт).</w:t>
            </w:r>
            <w:r/>
          </w:p>
          <w:p>
            <w:p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Требования к Поставщику:       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Требование к материалам: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 используемые материалы и выполняемые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услуги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соответствовать нормативным документам ГОСТ, СНиП РК (ПУЭ, ПТЭ, ПТБ, ППБ).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Требуемый срок гарантии проводимых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услуг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менее 12 (двенадцать) месяцев, требуемый  срок гарантии на расходные материалы и запасные части не менее 12 (двенадцать) месяцев.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Требования к режиму безопасности и гигиены труда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Согласно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действующему законодательству РК, нормам и техническим условиям.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Ежемесячное техническое обслуживание: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Однократно в месяц рекомендуется проводить тестовое включение оборудования с минимальной нагрузкой 30% от предельной мощ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ности дизель-генератора. Длительность проверки в среднем составляет 30-40 минут. При долгом простаивании аппарата, чтобы он не вышел из строя, необходимо не реже 1 раза в месяц включать генератор и на холостом ходу эксплуатировать его в течение 5-10 минут.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Проверка работы всех узлов  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агрегатов  системы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предмет неисправности,  выхода из строя, имеющего и преждевременного износа и проблем.;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Профилактика отказоустойчивости системы, тестирование работоспособности;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 Очистка от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загрязнений  ДГУ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т. ч. Охлаждающих ребер радиатора, проводов, кабелей и клеммных контактов. Смазка механизмов, узлов и элементов системы, подтяжка и т.п. предоставляем перечня оказанных услуг;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Профилактика и тестирование работы электрической части системы, автоматики и блоков управления, осмотр электрических шин и кабелей питания, автоматики;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Замена расходных материалов, механизмов и элементов системы, с составлением дефектного акта, акта оказанных услуг;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 Оперативный (аварийный) круглосуточный выезд специалистов на объект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 течение 2-х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часов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обязательное требование);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 Проверка уровня охлаждающей жидкости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  Выявление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9. Проверка креплений шлангов системы охлаждения/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10. Проверка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обогревателя  охлаждающей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жидкости/ 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11. Проверка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уровня  масла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 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 Проверка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уровня  топлива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топливном баке/ 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 Наружный осмотр двигателя на предмет течи масла, охлаждающей жидкости/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  Проверка и регулировка приводных ремней.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 Запуск ДГУ в ручном режиме/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16. Запуск ДГУ в режиме автомат и проверка соответствия его мощности с нагрузкой потребителя /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17.  Проверка исправности предохранительных цепей, зарядного устройства, уровня и плотности электролита аккумуляторов/ Выявление и устранение проблем;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18. Проверка состояния контактов, затяжки винтов контактных зажимов электрооборудования и разъемов в цепях электропитания и автоматики/ Выявление и устранение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проблем;.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 Проверка состояния воздушных и топливных фильтров;</w:t>
            </w:r>
            <w:r/>
          </w:p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Условие корректировки суммы договора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«Сумма договора заложена на 12 месяцев. В случае заключения договора позже 01.01.202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 сумма подлежит корректировке пропорционально оставшемуся периоду.»</w:t>
            </w:r>
            <w:r/>
          </w:p>
          <w:p>
            <w:pPr>
              <w:tabs>
                <w:tab w:val="left" w:pos="954" w:leader="none"/>
                <w:tab w:val="num" w:pos="108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rPr>
          <w:rFonts w:ascii="Times New Roman" w:hAnsi="Times New Roman" w:cs="Times New Roman" w:eastAsia="Consolas"/>
          <w:b/>
          <w:sz w:val="24"/>
          <w:szCs w:val="24"/>
        </w:rPr>
      </w:pPr>
      <w:r>
        <w:rPr>
          <w:rFonts w:ascii="Times New Roman" w:hAnsi="Times New Roman" w:cs="Times New Roman" w:eastAsia="Consolas"/>
          <w:b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/>
      <w:bookmarkStart w:id="1" w:name="_Hlk212713981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Разработал: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/>
      <w:bookmarkStart w:id="2" w:name="_Hlk162869770"/>
      <w:r/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Главный  врач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Унербаева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С.А.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Зам. главного врача по хоз. работам                                                                Султанов Б.Б.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СОГЛАСОВАНО: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Мониторинга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Кенесбеков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Н.Н. 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претензионно-исковой работы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Гаитова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М.А.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государственных закупок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Бейсенова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С.А.</w:t>
      </w:r>
      <w:bookmarkEnd w:id="0"/>
      <w:r/>
      <w:bookmarkEnd w:id="1"/>
      <w:r/>
      <w:bookmarkEnd w:id="2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right"/>
        <w:spacing w:after="0"/>
        <w:shd w:val="clear" w:color="auto" w:fill="ffffff" w:themeFill="background1"/>
        <w:tabs>
          <w:tab w:val="left" w:pos="8430" w:leader="none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/>
      <w:bookmarkStart w:id="3" w:name="_Hlk212712644"/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Бекітемін </w:t>
      </w:r>
      <w:r/>
    </w:p>
    <w:p>
      <w:pPr>
        <w:jc w:val="right"/>
        <w:spacing w:after="0"/>
        <w:shd w:val="clear" w:color="auto" w:fill="ffffff" w:themeFill="background1"/>
        <w:tabs>
          <w:tab w:val="left" w:pos="8430" w:leader="none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Проректор </w:t>
      </w:r>
      <w:r/>
    </w:p>
    <w:p>
      <w:pPr>
        <w:jc w:val="right"/>
        <w:spacing w:after="0"/>
        <w:shd w:val="clear" w:color="auto" w:fill="ffffff" w:themeFill="background1"/>
        <w:tabs>
          <w:tab w:val="left" w:pos="8430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_______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Султангазиева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С.Е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.</w:t>
      </w:r>
      <w:r/>
    </w:p>
    <w:p>
      <w:pPr>
        <w:jc w:val="right"/>
        <w:spacing w:after="0" w:line="540" w:lineRule="atLeast"/>
        <w:shd w:val="clear" w:color="auto" w:fill="ffffff" w:themeFill="background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b/>
          <w:color w:val="202124"/>
          <w:sz w:val="28"/>
          <w:szCs w:val="28"/>
          <w:lang w:val="kk-KZ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«__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_»_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_________202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ж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color w:val="202124"/>
          <w:sz w:val="24"/>
          <w:szCs w:val="24"/>
          <w:lang w:val="kk-KZ"/>
        </w:rPr>
      </w:pPr>
      <w:r>
        <w:rPr>
          <w:b/>
          <w:color w:val="202124"/>
          <w:sz w:val="24"/>
          <w:szCs w:val="24"/>
          <w:lang w:val="kk-KZ"/>
        </w:rPr>
      </w:r>
      <w:r/>
    </w:p>
    <w:p>
      <w:pPr>
        <w:jc w:val="center"/>
        <w:spacing w:after="0" w:line="240" w:lineRule="auto"/>
        <w:shd w:val="clear" w:color="auto" w:fill="ffffff" w:themeFill="background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bCs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 w:eastAsia="Times New Roman"/>
          <w:b/>
          <w:color w:val="202124"/>
          <w:sz w:val="24"/>
          <w:szCs w:val="24"/>
          <w:lang w:val="kk-KZ"/>
        </w:rPr>
        <w:t xml:space="preserve">ТЕХНИКАЛЫҚ СИПАТТАМА</w:t>
      </w:r>
      <w:r>
        <w:rPr>
          <w:rFonts w:ascii="Times New Roman" w:hAnsi="Times New Roman" w:cs="Times New Roman" w:eastAsia="Times New Roman"/>
          <w:b/>
          <w:color w:val="202124"/>
          <w:sz w:val="24"/>
          <w:szCs w:val="24"/>
          <w:lang w:val="kk-KZ"/>
        </w:rPr>
        <w:br/>
      </w:r>
      <w:r>
        <w:rPr>
          <w:rFonts w:ascii="Times New Roman" w:hAnsi="Times New Roman" w:cs="Times New Roman" w:eastAsia="Times New Roman"/>
          <w:bCs/>
          <w:color w:val="202124"/>
          <w:sz w:val="24"/>
          <w:szCs w:val="24"/>
          <w:lang w:val="kk-KZ"/>
        </w:rPr>
        <w:t xml:space="preserve">Дизель генераторына техникалық қызмет көрсету қызметін</w:t>
      </w:r>
      <w:r>
        <w:rPr>
          <w:rFonts w:ascii="Times New Roman" w:hAnsi="Times New Roman" w:cs="Times New Roman" w:eastAsia="Times New Roman"/>
          <w:b/>
          <w:color w:val="202124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 w:eastAsia="Times New Roman"/>
          <w:bCs/>
          <w:color w:val="202124"/>
          <w:sz w:val="24"/>
          <w:szCs w:val="24"/>
          <w:lang w:val="kk-KZ"/>
        </w:rPr>
        <w:t xml:space="preserve">сатып алуға</w:t>
      </w:r>
      <w:r>
        <w:rPr>
          <w:rFonts w:ascii="Times New Roman" w:hAnsi="Times New Roman" w:cs="Times New Roman" w:eastAsia="Times New Roman"/>
          <w:b/>
          <w:color w:val="202124"/>
          <w:sz w:val="24"/>
          <w:szCs w:val="24"/>
          <w:lang w:val="kk-KZ"/>
        </w:rPr>
        <w:br/>
      </w:r>
      <w:r>
        <w:rPr>
          <w:rFonts w:ascii="Times New Roman" w:hAnsi="Times New Roman" w:cs="Times New Roman" w:eastAsia="Times New Roman"/>
          <w:bCs/>
          <w:color w:val="202124"/>
          <w:sz w:val="24"/>
          <w:szCs w:val="24"/>
          <w:lang w:val="kk-KZ"/>
        </w:rPr>
        <w:t xml:space="preserve">Ішкі аурулар орталығы</w:t>
      </w:r>
      <w:r>
        <w:rPr>
          <w:rFonts w:ascii="Times New Roman" w:hAnsi="Times New Roman" w:cs="Times New Roman" w:eastAsia="Times New Roman"/>
          <w:bCs/>
          <w:color w:val="202124"/>
          <w:sz w:val="24"/>
          <w:szCs w:val="24"/>
          <w:lang w:val="kk-KZ"/>
        </w:rPr>
        <w:br/>
        <w:t xml:space="preserve">«С. Д. Асфендияров атындағы Қазақ ұлттық медицина университеті» КЕАҚ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color w:val="202124"/>
          <w:sz w:val="24"/>
          <w:szCs w:val="24"/>
          <w:lang w:val="kk-KZ"/>
        </w:rPr>
      </w:pPr>
      <w:r>
        <w:rPr>
          <w:b/>
          <w:color w:val="202124"/>
          <w:sz w:val="24"/>
          <w:szCs w:val="24"/>
          <w:lang w:val="kk-KZ"/>
        </w:rPr>
      </w:r>
      <w:r/>
    </w:p>
    <w:tbl>
      <w:tblPr>
        <w:tblStyle w:val="799"/>
        <w:tblW w:w="0" w:type="auto"/>
        <w:tblLook w:val="04A0" w:firstRow="1" w:lastRow="0" w:firstColumn="1" w:lastColumn="0" w:noHBand="0" w:noVBand="1"/>
      </w:tblPr>
      <w:tblGrid>
        <w:gridCol w:w="2417"/>
        <w:gridCol w:w="7262"/>
      </w:tblGrid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0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Қызметтің атауы 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shd w:val="clear" w:color="auto" w:fill="ffffff" w:themeFill="background1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eastAsia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202124"/>
                <w:sz w:val="24"/>
                <w:szCs w:val="24"/>
                <w:lang w:val="kk-KZ"/>
              </w:rPr>
              <w:t xml:space="preserve">Ішкі аурулар орталығының</w:t>
            </w:r>
            <w:r/>
          </w:p>
          <w:p>
            <w:pPr>
              <w:pStyle w:val="806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дизельдік генераторға техникалық қызмет көрсету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06"/>
              <w:rPr>
                <w:rStyle w:val="808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Тапсырыс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берушінің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атауы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pStyle w:val="806"/>
              <w:jc w:val="both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Ішкі аурулар клиникасы КЕАҚ «С.Д.Асфендияров атындағы Қазақ ұлттық медицина университеті»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0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 көрсету мерзімі 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pStyle w:val="806"/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Қызмет көрсету мерзімі – шартқа қол қойылған сәттен бастап 202</w:t>
            </w: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7</w:t>
            </w: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жылғы 31 желтоқсанға дейін.</w:t>
            </w: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br/>
              <w:t xml:space="preserve">Авариялық шақырту Тапсырыс беруші тарапынан мобильді байланыс арқылы немесе мемлекеттік сатып алу порталы арқылы жеткізіледі.</w:t>
            </w: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br/>
              <w:t xml:space="preserve">Маманның жедел (авариялық) тәулік бойы нысанға шығуы – </w:t>
            </w:r>
            <w:r>
              <w:rPr>
                <w:rStyle w:val="808"/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 xml:space="preserve">2 сағат ішінде жүзеге асырылады.</w:t>
            </w:r>
            <w:r/>
          </w:p>
        </w:tc>
      </w:tr>
      <w:tr>
        <w:trPr/>
        <w:tc>
          <w:tcPr>
            <w:tcW w:w="2418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rStyle w:val="808"/>
                <w:b/>
                <w:color w:val="202124"/>
                <w:sz w:val="24"/>
                <w:szCs w:val="24"/>
                <w:lang w:val="kk-KZ"/>
              </w:rPr>
              <w:t xml:space="preserve">Өткізу орны</w:t>
            </w:r>
            <w:r/>
          </w:p>
        </w:tc>
        <w:tc>
          <w:tcPr>
            <w:tcW w:w="7495" w:type="dxa"/>
            <w:textDirection w:val="lrTb"/>
            <w:noWrap w:val="false"/>
          </w:tcPr>
          <w:p>
            <w:pPr>
              <w:pStyle w:val="806"/>
              <w:jc w:val="both"/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«С.Д.Асфендияров атындағы ҚазҰМУ» КЕАҚ Ішкі аурулар орталығы</w:t>
            </w:r>
            <w:r/>
          </w:p>
          <w:p>
            <w:pPr>
              <w:pStyle w:val="80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Алматы қ., Медеу ауданы, Райымбек даңғы</w:t>
            </w:r>
            <w:r>
              <w:rPr>
                <w:rStyle w:val="808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лы </w:t>
            </w:r>
            <w:r>
              <w:rPr>
                <w:rStyle w:val="808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50А</w:t>
            </w:r>
            <w:r/>
          </w:p>
        </w:tc>
      </w:tr>
      <w:tr>
        <w:trPr/>
        <w:tc>
          <w:tcPr>
            <w:tcW w:w="2418" w:type="dxa"/>
            <w:textDirection w:val="lrTb"/>
            <w:noWrap w:val="false"/>
          </w:tcPr>
          <w:p>
            <w:pPr>
              <w:pStyle w:val="806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08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Параметрлердің және басқа бастапқы мәліметтердің қажетті сипаттамаларының сипаттамасы</w:t>
            </w:r>
            <w:r/>
          </w:p>
          <w:p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</w:r>
            <w:r/>
          </w:p>
        </w:tc>
        <w:tc>
          <w:tcPr>
            <w:tcW w:w="7495" w:type="dxa"/>
            <w:textDirection w:val="lrTb"/>
            <w:noWrap w:val="false"/>
          </w:tcPr>
          <w:p>
            <w:pPr>
              <w:pStyle w:val="816"/>
            </w:pPr>
            <w:r>
              <w:rPr>
                <w:rStyle w:val="815"/>
                <w:rFonts w:eastAsia="DejaVu Sans"/>
              </w:rPr>
              <w:t xml:space="preserve">1. Дизель </w:t>
            </w:r>
            <w:r>
              <w:rPr>
                <w:rStyle w:val="815"/>
                <w:rFonts w:eastAsia="DejaVu Sans"/>
              </w:rPr>
              <w:t xml:space="preserve">генераторының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атауы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t xml:space="preserve"> TEKSAN TJ90PE5AkVA (72кВт).</w:t>
            </w:r>
            <w:r/>
          </w:p>
          <w:p>
            <w:pPr>
              <w:pStyle w:val="816"/>
            </w:pP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b/>
                <w:bCs/>
                <w:lang w:val="kk-KZ"/>
              </w:rPr>
              <w:t xml:space="preserve">Өнім берушіге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қойылатын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талаптар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</w:r>
            <w:r>
              <w:rPr>
                <w:rStyle w:val="815"/>
                <w:rFonts w:eastAsia="DejaVu Sans"/>
                <w:lang w:val="ru-RU"/>
              </w:rPr>
              <w:t xml:space="preserve">2</w:t>
            </w:r>
            <w:r>
              <w:rPr>
                <w:rStyle w:val="815"/>
                <w:rFonts w:eastAsia="DejaVu Sans"/>
              </w:rPr>
              <w:t xml:space="preserve">. </w:t>
            </w:r>
            <w:r>
              <w:rPr>
                <w:rStyle w:val="815"/>
                <w:rFonts w:eastAsia="DejaVu Sans"/>
              </w:rPr>
              <w:t xml:space="preserve">Материалдарға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қойылатын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талаптар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</w:r>
            <w:r>
              <w:t xml:space="preserve">Барлық</w:t>
            </w:r>
            <w:r>
              <w:t xml:space="preserve"> </w:t>
            </w:r>
            <w:r>
              <w:t xml:space="preserve">пайдаланылатын</w:t>
            </w:r>
            <w:r>
              <w:t xml:space="preserve"> </w:t>
            </w:r>
            <w:r>
              <w:t xml:space="preserve">материалдар</w:t>
            </w:r>
            <w:r>
              <w:t xml:space="preserve"> мен </w:t>
            </w:r>
            <w:r>
              <w:t xml:space="preserve">орындалатын</w:t>
            </w:r>
            <w:r>
              <w:t xml:space="preserve"> </w:t>
            </w:r>
            <w:r>
              <w:rPr>
                <w:lang w:val="kk-KZ"/>
              </w:rPr>
              <w:t xml:space="preserve">қызметтер</w:t>
            </w:r>
            <w:r>
              <w:t xml:space="preserve"> ГОСТ, ҚР </w:t>
            </w:r>
            <w:r>
              <w:t xml:space="preserve">ҚНжЕ</w:t>
            </w:r>
            <w:r>
              <w:t xml:space="preserve"> (ПУЭ, ПТЭ, ПТБ, ППБ) </w:t>
            </w:r>
            <w:r>
              <w:t xml:space="preserve">нормативтік</w:t>
            </w:r>
            <w:r>
              <w:t xml:space="preserve"> </w:t>
            </w:r>
            <w:r>
              <w:t xml:space="preserve">құжаттарына</w:t>
            </w:r>
            <w:r>
              <w:t xml:space="preserve"> </w:t>
            </w:r>
            <w:r>
              <w:t xml:space="preserve">сәйкес</w:t>
            </w:r>
            <w:r>
              <w:t xml:space="preserve"> </w:t>
            </w:r>
            <w:r>
              <w:t xml:space="preserve">болуы</w:t>
            </w:r>
            <w:r>
              <w:t xml:space="preserve"> </w:t>
            </w:r>
            <w:r>
              <w:t xml:space="preserve">тиіс</w:t>
            </w:r>
            <w:r>
              <w:t xml:space="preserve">.</w:t>
            </w:r>
            <w:r/>
          </w:p>
          <w:p>
            <w:pPr>
              <w:pStyle w:val="816"/>
            </w:pPr>
            <w:r>
              <w:rPr>
                <w:rStyle w:val="815"/>
                <w:rFonts w:eastAsia="DejaVu Sans"/>
              </w:rPr>
              <w:t xml:space="preserve">3</w:t>
            </w:r>
            <w:r>
              <w:rPr>
                <w:rStyle w:val="815"/>
                <w:rFonts w:eastAsia="DejaVu Sans"/>
              </w:rPr>
              <w:t xml:space="preserve">. </w:t>
            </w:r>
            <w:r>
              <w:rPr>
                <w:rStyle w:val="815"/>
                <w:rFonts w:eastAsia="DejaVu Sans"/>
              </w:rPr>
              <w:t xml:space="preserve">Жүргізілген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  <w:lang w:val="kk-KZ"/>
              </w:rPr>
              <w:t xml:space="preserve">қызметке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кепілдік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мерзімі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</w:r>
            <w:r>
              <w:t xml:space="preserve">Кемінде</w:t>
            </w:r>
            <w:r>
              <w:t xml:space="preserve"> 12 (он </w:t>
            </w:r>
            <w:r>
              <w:t xml:space="preserve">екі</w:t>
            </w:r>
            <w:r>
              <w:t xml:space="preserve">) ай.</w:t>
            </w:r>
            <w:r>
              <w:br/>
            </w:r>
            <w:r>
              <w:t xml:space="preserve">Тұтынылатын</w:t>
            </w:r>
            <w:r>
              <w:t xml:space="preserve"> </w:t>
            </w:r>
            <w:r>
              <w:t xml:space="preserve">материалдар</w:t>
            </w:r>
            <w:r>
              <w:t xml:space="preserve"> мен </w:t>
            </w:r>
            <w:r>
              <w:t xml:space="preserve">қосалқы</w:t>
            </w:r>
            <w:r>
              <w:t xml:space="preserve"> </w:t>
            </w:r>
            <w:r>
              <w:t xml:space="preserve">бөлшектерге</w:t>
            </w:r>
            <w:r>
              <w:t xml:space="preserve"> </w:t>
            </w:r>
            <w:r>
              <w:t xml:space="preserve">кепілдік</w:t>
            </w:r>
            <w:r>
              <w:t xml:space="preserve"> </w:t>
            </w:r>
            <w:r>
              <w:t xml:space="preserve">мерзімі</w:t>
            </w:r>
            <w:r>
              <w:t xml:space="preserve"> – </w:t>
            </w:r>
            <w:r>
              <w:t xml:space="preserve">кемінде</w:t>
            </w:r>
            <w:r>
              <w:t xml:space="preserve"> 12 (он </w:t>
            </w:r>
            <w:r>
              <w:t xml:space="preserve">екі</w:t>
            </w:r>
            <w:r>
              <w:t xml:space="preserve">) ай.</w:t>
            </w:r>
            <w:r/>
          </w:p>
          <w:p>
            <w:pPr>
              <w:pStyle w:val="816"/>
            </w:pPr>
            <w:r>
              <w:rPr>
                <w:rStyle w:val="815"/>
                <w:rFonts w:eastAsia="DejaVu Sans"/>
              </w:rPr>
              <w:t xml:space="preserve">4</w:t>
            </w:r>
            <w:r>
              <w:rPr>
                <w:rStyle w:val="815"/>
                <w:rFonts w:eastAsia="DejaVu Sans"/>
              </w:rPr>
              <w:t xml:space="preserve">. </w:t>
            </w:r>
            <w:r>
              <w:rPr>
                <w:rStyle w:val="815"/>
                <w:rFonts w:eastAsia="DejaVu Sans"/>
              </w:rPr>
              <w:t xml:space="preserve">Еңбекті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қорғау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және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еңбек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гигиенасы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режиміне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қойылатын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талаптар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</w:r>
            <w:r>
              <w:t xml:space="preserve">ҚР </w:t>
            </w:r>
            <w:r>
              <w:t xml:space="preserve">қолданыстағы</w:t>
            </w:r>
            <w:r>
              <w:t xml:space="preserve"> </w:t>
            </w:r>
            <w:r>
              <w:t xml:space="preserve">заңнамасына</w:t>
            </w:r>
            <w:r>
              <w:t xml:space="preserve">, </w:t>
            </w:r>
            <w:r>
              <w:t xml:space="preserve">нормалары</w:t>
            </w:r>
            <w:r>
              <w:t xml:space="preserve"> мен </w:t>
            </w:r>
            <w:r>
              <w:t xml:space="preserve">техникалық</w:t>
            </w:r>
            <w:r>
              <w:t xml:space="preserve"> </w:t>
            </w:r>
            <w:r>
              <w:t xml:space="preserve">талаптарына</w:t>
            </w:r>
            <w:r>
              <w:t xml:space="preserve"> </w:t>
            </w:r>
            <w:r>
              <w:t xml:space="preserve">сәйкес</w:t>
            </w:r>
            <w:r>
              <w:t xml:space="preserve">.</w:t>
            </w:r>
            <w:r/>
          </w:p>
          <w:p>
            <w:pPr>
              <w:pStyle w:val="816"/>
            </w:pPr>
            <w:r>
              <w:rPr>
                <w:rStyle w:val="815"/>
                <w:rFonts w:eastAsia="DejaVu Sans"/>
                <w:lang w:val="ru-RU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 Ай </w:t>
            </w:r>
            <w:r>
              <w:rPr>
                <w:rStyle w:val="815"/>
                <w:rFonts w:eastAsia="DejaVu Sans"/>
              </w:rPr>
              <w:t xml:space="preserve">сайынғы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техникалық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қызмет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көрсету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</w:r>
            <w:r>
              <w:rPr>
                <w:rStyle w:val="815"/>
                <w:rFonts w:eastAsia="DejaVu Sans"/>
                <w:lang w:val="ru-RU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.1.</w:t>
            </w:r>
            <w:r>
              <w:t xml:space="preserve"> </w:t>
            </w:r>
            <w:r>
              <w:t xml:space="preserve">Айына</w:t>
            </w:r>
            <w:r>
              <w:t xml:space="preserve"> </w:t>
            </w:r>
            <w:r>
              <w:t xml:space="preserve">бір</w:t>
            </w:r>
            <w:r>
              <w:t xml:space="preserve"> </w:t>
            </w:r>
            <w:r>
              <w:t xml:space="preserve">рет</w:t>
            </w:r>
            <w:r>
              <w:t xml:space="preserve"> дизель </w:t>
            </w:r>
            <w:r>
              <w:t xml:space="preserve">генераторын</w:t>
            </w:r>
            <w:r>
              <w:t xml:space="preserve"> </w:t>
            </w:r>
            <w:r>
              <w:t xml:space="preserve">шекті</w:t>
            </w:r>
            <w:r>
              <w:t xml:space="preserve"> </w:t>
            </w:r>
            <w:r>
              <w:t xml:space="preserve">қуаттың</w:t>
            </w:r>
            <w:r>
              <w:t xml:space="preserve"> 30%-</w:t>
            </w:r>
            <w:r>
              <w:t xml:space="preserve">нан</w:t>
            </w:r>
            <w:r>
              <w:t xml:space="preserve"> кем </w:t>
            </w:r>
            <w:r>
              <w:t xml:space="preserve">болмайтындай</w:t>
            </w:r>
            <w:r>
              <w:t xml:space="preserve"> </w:t>
            </w:r>
            <w:r>
              <w:t xml:space="preserve">минималды</w:t>
            </w:r>
            <w:r>
              <w:t xml:space="preserve"> </w:t>
            </w:r>
            <w:r>
              <w:t xml:space="preserve">жүктемемен</w:t>
            </w:r>
            <w:r>
              <w:t xml:space="preserve"> </w:t>
            </w:r>
            <w:r>
              <w:t xml:space="preserve">сынақтық</w:t>
            </w:r>
            <w:r>
              <w:t xml:space="preserve"> </w:t>
            </w:r>
            <w:r>
              <w:t xml:space="preserve">қосу</w:t>
            </w:r>
            <w:r>
              <w:t xml:space="preserve"> </w:t>
            </w:r>
            <w:r>
              <w:t xml:space="preserve">ұсынылады</w:t>
            </w:r>
            <w:r>
              <w:t xml:space="preserve">. </w:t>
            </w:r>
            <w:r>
              <w:t xml:space="preserve">Тексеру</w:t>
            </w:r>
            <w:r>
              <w:t xml:space="preserve"> </w:t>
            </w:r>
            <w:r>
              <w:t xml:space="preserve">ұзақтығы</w:t>
            </w:r>
            <w:r>
              <w:t xml:space="preserve"> орта </w:t>
            </w:r>
            <w:r>
              <w:t xml:space="preserve">есеппен</w:t>
            </w:r>
            <w:r>
              <w:t xml:space="preserve"> 30–40 </w:t>
            </w:r>
            <w:r>
              <w:t xml:space="preserve">минутты</w:t>
            </w:r>
            <w:r>
              <w:t xml:space="preserve"> </w:t>
            </w:r>
            <w:r>
              <w:t xml:space="preserve">құрайды</w:t>
            </w:r>
            <w:r>
              <w:t xml:space="preserve">. </w:t>
            </w:r>
            <w:r>
              <w:t xml:space="preserve">Құрылғы</w:t>
            </w:r>
            <w:r>
              <w:t xml:space="preserve"> </w:t>
            </w:r>
            <w:r>
              <w:t xml:space="preserve">ұзақ</w:t>
            </w:r>
            <w:r>
              <w:t xml:space="preserve"> </w:t>
            </w:r>
            <w:r>
              <w:t xml:space="preserve">уақыт</w:t>
            </w:r>
            <w:r>
              <w:t xml:space="preserve"> бос </w:t>
            </w:r>
            <w:r>
              <w:t xml:space="preserve">тұрған</w:t>
            </w:r>
            <w:r>
              <w:t xml:space="preserve"> </w:t>
            </w:r>
            <w:r>
              <w:t xml:space="preserve">жағдайда</w:t>
            </w:r>
            <w:r>
              <w:t xml:space="preserve">, </w:t>
            </w:r>
            <w:r>
              <w:t xml:space="preserve">оның</w:t>
            </w:r>
            <w:r>
              <w:t xml:space="preserve"> </w:t>
            </w:r>
            <w:r>
              <w:t xml:space="preserve">істен</w:t>
            </w:r>
            <w:r>
              <w:t xml:space="preserve"> </w:t>
            </w:r>
            <w:r>
              <w:t xml:space="preserve">шықпауын</w:t>
            </w:r>
            <w:r>
              <w:t xml:space="preserve"> </w:t>
            </w:r>
            <w:r>
              <w:t xml:space="preserve">қамтамасыз</w:t>
            </w:r>
            <w:r>
              <w:t xml:space="preserve"> </w:t>
            </w:r>
            <w:r>
              <w:t xml:space="preserve">ету</w:t>
            </w:r>
            <w:r>
              <w:t xml:space="preserve"> </w:t>
            </w:r>
            <w:r>
              <w:t xml:space="preserve">үшін</w:t>
            </w:r>
            <w:r>
              <w:t xml:space="preserve"> </w:t>
            </w:r>
            <w:r>
              <w:t xml:space="preserve">айына</w:t>
            </w:r>
            <w:r>
              <w:t xml:space="preserve"> </w:t>
            </w:r>
            <w:r>
              <w:t xml:space="preserve">кемінде</w:t>
            </w:r>
            <w:r>
              <w:t xml:space="preserve"> 1 </w:t>
            </w:r>
            <w:r>
              <w:t xml:space="preserve">рет</w:t>
            </w:r>
            <w:r>
              <w:t xml:space="preserve"> </w:t>
            </w:r>
            <w:r>
              <w:t xml:space="preserve">генераторды</w:t>
            </w:r>
            <w:r>
              <w:t xml:space="preserve"> бос </w:t>
            </w:r>
            <w:r>
              <w:t xml:space="preserve">жүрісте</w:t>
            </w:r>
            <w:r>
              <w:t xml:space="preserve"> 5–10 минут </w:t>
            </w:r>
            <w:r>
              <w:t xml:space="preserve">жұмыс</w:t>
            </w:r>
            <w:r>
              <w:t xml:space="preserve"> </w:t>
            </w:r>
            <w:r>
              <w:t xml:space="preserve">істеу</w:t>
            </w:r>
            <w:r>
              <w:t xml:space="preserve"> </w:t>
            </w:r>
            <w:r>
              <w:t xml:space="preserve">режимінде</w:t>
            </w:r>
            <w:r>
              <w:t xml:space="preserve"> </w:t>
            </w:r>
            <w:r>
              <w:t xml:space="preserve">қосу</w:t>
            </w:r>
            <w:r>
              <w:t xml:space="preserve"> </w:t>
            </w:r>
            <w:r>
              <w:t xml:space="preserve">қажет</w:t>
            </w:r>
            <w:r>
              <w:t xml:space="preserve">.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.2.</w:t>
            </w:r>
            <w:r>
              <w:t xml:space="preserve"> </w:t>
            </w:r>
            <w:r>
              <w:t xml:space="preserve">Жүйенің</w:t>
            </w:r>
            <w:r>
              <w:t xml:space="preserve"> </w:t>
            </w:r>
            <w:r>
              <w:t xml:space="preserve">барлық</w:t>
            </w:r>
            <w:r>
              <w:t xml:space="preserve"> </w:t>
            </w:r>
            <w:r>
              <w:t xml:space="preserve">тораптары</w:t>
            </w:r>
            <w:r>
              <w:t xml:space="preserve"> мен </w:t>
            </w:r>
            <w:r>
              <w:t xml:space="preserve">агрегаттарының</w:t>
            </w:r>
            <w:r>
              <w:t xml:space="preserve"> </w:t>
            </w:r>
            <w:r>
              <w:t xml:space="preserve">жұмысын</w:t>
            </w:r>
            <w:r>
              <w:t xml:space="preserve"> </w:t>
            </w:r>
            <w:r>
              <w:t xml:space="preserve">тексеру</w:t>
            </w:r>
            <w:r>
              <w:t xml:space="preserve"> – </w:t>
            </w:r>
            <w:r>
              <w:t xml:space="preserve">ақауларды</w:t>
            </w:r>
            <w:r>
              <w:t xml:space="preserve">, </w:t>
            </w:r>
            <w:r>
              <w:t xml:space="preserve">істен</w:t>
            </w:r>
            <w:r>
              <w:t xml:space="preserve"> </w:t>
            </w:r>
            <w:r>
              <w:t xml:space="preserve">шығуларды</w:t>
            </w:r>
            <w:r>
              <w:t xml:space="preserve">, </w:t>
            </w:r>
            <w:r>
              <w:t xml:space="preserve">ерте</w:t>
            </w:r>
            <w:r>
              <w:t xml:space="preserve"> </w:t>
            </w:r>
            <w:r>
              <w:t xml:space="preserve">тозу</w:t>
            </w:r>
            <w:r>
              <w:t xml:space="preserve"> мен </w:t>
            </w:r>
            <w:r>
              <w:t xml:space="preserve">өзге</w:t>
            </w:r>
            <w:r>
              <w:t xml:space="preserve"> де </w:t>
            </w:r>
            <w:r>
              <w:t xml:space="preserve">мәселелерді</w:t>
            </w:r>
            <w:r>
              <w:t xml:space="preserve"> </w:t>
            </w:r>
            <w:r>
              <w:t xml:space="preserve">анықтау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5.</w:t>
            </w:r>
            <w:r>
              <w:rPr>
                <w:rStyle w:val="815"/>
                <w:rFonts w:eastAsia="DejaVu Sans"/>
              </w:rPr>
              <w:t xml:space="preserve">3.</w:t>
            </w:r>
            <w:r>
              <w:t xml:space="preserve"> </w:t>
            </w:r>
            <w:r>
              <w:t xml:space="preserve">Жүйенің</w:t>
            </w:r>
            <w:r>
              <w:t xml:space="preserve"> </w:t>
            </w:r>
            <w:r>
              <w:t xml:space="preserve">істен</w:t>
            </w:r>
            <w:r>
              <w:t xml:space="preserve"> </w:t>
            </w:r>
            <w:r>
              <w:t xml:space="preserve">шығуға</w:t>
            </w:r>
            <w:r>
              <w:t xml:space="preserve"> </w:t>
            </w:r>
            <w:r>
              <w:t xml:space="preserve">төзімділігін</w:t>
            </w:r>
            <w:r>
              <w:t xml:space="preserve"> </w:t>
            </w:r>
            <w:r>
              <w:t xml:space="preserve">профилактикалық</w:t>
            </w:r>
            <w:r>
              <w:t xml:space="preserve"> </w:t>
            </w:r>
            <w:r>
              <w:t xml:space="preserve">тексеру</w:t>
            </w:r>
            <w:r>
              <w:t xml:space="preserve">, </w:t>
            </w:r>
            <w:r>
              <w:t xml:space="preserve">жұмысқа</w:t>
            </w:r>
            <w:r>
              <w:t xml:space="preserve"> </w:t>
            </w:r>
            <w:r>
              <w:t xml:space="preserve">қабілеттілігін</w:t>
            </w:r>
            <w:r>
              <w:t xml:space="preserve"> </w:t>
            </w:r>
            <w:r>
              <w:t xml:space="preserve">сынау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  <w:lang w:val="ru-RU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.4.</w:t>
            </w:r>
            <w:r>
              <w:t xml:space="preserve"> Дизель генератор </w:t>
            </w:r>
            <w:r>
              <w:t xml:space="preserve">қондырғысын</w:t>
            </w:r>
            <w:r>
              <w:t xml:space="preserve"> (ДГУ) </w:t>
            </w:r>
            <w:r>
              <w:t xml:space="preserve">ластанудан</w:t>
            </w:r>
            <w:r>
              <w:t xml:space="preserve"> </w:t>
            </w:r>
            <w:r>
              <w:t xml:space="preserve">тазалау</w:t>
            </w:r>
            <w:r>
              <w:t xml:space="preserve">, </w:t>
            </w:r>
            <w:r>
              <w:t xml:space="preserve">оның</w:t>
            </w:r>
            <w:r>
              <w:t xml:space="preserve"> </w:t>
            </w:r>
            <w:r>
              <w:t xml:space="preserve">ішінде</w:t>
            </w:r>
            <w:r>
              <w:t xml:space="preserve"> </w:t>
            </w:r>
            <w:r>
              <w:t xml:space="preserve">радиатордың</w:t>
            </w:r>
            <w:r>
              <w:t xml:space="preserve"> </w:t>
            </w:r>
            <w:r>
              <w:t xml:space="preserve">салқындатқыш</w:t>
            </w:r>
            <w:r>
              <w:t xml:space="preserve"> </w:t>
            </w:r>
            <w:r>
              <w:t xml:space="preserve">қабыршақтарын</w:t>
            </w:r>
            <w:r>
              <w:t xml:space="preserve">, </w:t>
            </w:r>
            <w:r>
              <w:t xml:space="preserve">сымдарды</w:t>
            </w:r>
            <w:r>
              <w:t xml:space="preserve">, </w:t>
            </w:r>
            <w:r>
              <w:t xml:space="preserve">кабельдер</w:t>
            </w:r>
            <w:r>
              <w:t xml:space="preserve"> мен </w:t>
            </w:r>
            <w:r>
              <w:t xml:space="preserve">қысқыш</w:t>
            </w:r>
            <w:r>
              <w:t xml:space="preserve"> </w:t>
            </w:r>
            <w:r>
              <w:t xml:space="preserve">контактілерін</w:t>
            </w:r>
            <w:r>
              <w:t xml:space="preserve"> </w:t>
            </w:r>
            <w:r>
              <w:t xml:space="preserve">тазалау</w:t>
            </w:r>
            <w:r>
              <w:t xml:space="preserve">. </w:t>
            </w:r>
            <w:r>
              <w:t xml:space="preserve">Механизмдерді</w:t>
            </w:r>
            <w:r>
              <w:t xml:space="preserve">, </w:t>
            </w:r>
            <w:r>
              <w:t xml:space="preserve">тораптар</w:t>
            </w:r>
            <w:r>
              <w:t xml:space="preserve"> мен </w:t>
            </w:r>
            <w:r>
              <w:t xml:space="preserve">жүйе</w:t>
            </w:r>
            <w:r>
              <w:t xml:space="preserve"> </w:t>
            </w:r>
            <w:r>
              <w:t xml:space="preserve">элементтерін</w:t>
            </w:r>
            <w:r>
              <w:t xml:space="preserve"> </w:t>
            </w:r>
            <w:r>
              <w:t xml:space="preserve">майлау</w:t>
            </w:r>
            <w:r>
              <w:t xml:space="preserve">, </w:t>
            </w:r>
            <w:r>
              <w:t xml:space="preserve">бекітулерді</w:t>
            </w:r>
            <w:r>
              <w:t xml:space="preserve"> </w:t>
            </w:r>
            <w:r>
              <w:t xml:space="preserve">тарту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т.б</w:t>
            </w:r>
            <w:r>
              <w:t xml:space="preserve">. </w:t>
            </w:r>
            <w:r>
              <w:rPr>
                <w:lang w:val="kk-KZ"/>
              </w:rPr>
              <w:t xml:space="preserve">қызметін</w:t>
            </w:r>
            <w:r>
              <w:t xml:space="preserve"> </w:t>
            </w:r>
            <w:r>
              <w:t xml:space="preserve">жүргізу</w:t>
            </w:r>
            <w:r>
              <w:t xml:space="preserve">, </w:t>
            </w:r>
            <w:r>
              <w:t xml:space="preserve">көрсетілген</w:t>
            </w:r>
            <w:r>
              <w:t xml:space="preserve"> </w:t>
            </w:r>
            <w:r>
              <w:t xml:space="preserve">қызметтердің</w:t>
            </w:r>
            <w:r>
              <w:t xml:space="preserve"> </w:t>
            </w:r>
            <w:r>
              <w:t xml:space="preserve">тізімін</w:t>
            </w:r>
            <w:r>
              <w:t xml:space="preserve"> </w:t>
            </w:r>
            <w:r>
              <w:t xml:space="preserve">ұсыну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.5.</w:t>
            </w:r>
            <w:r>
              <w:t xml:space="preserve"> </w:t>
            </w:r>
            <w:r>
              <w:t xml:space="preserve">Электрлік</w:t>
            </w:r>
            <w:r>
              <w:t xml:space="preserve"> </w:t>
            </w:r>
            <w:r>
              <w:t xml:space="preserve">бөліктің</w:t>
            </w:r>
            <w:r>
              <w:t xml:space="preserve">, автоматика мен </w:t>
            </w:r>
            <w:r>
              <w:t xml:space="preserve">басқару</w:t>
            </w:r>
            <w:r>
              <w:t xml:space="preserve"> </w:t>
            </w:r>
            <w:r>
              <w:t xml:space="preserve">блоктарының</w:t>
            </w:r>
            <w:r>
              <w:t xml:space="preserve"> </w:t>
            </w:r>
            <w:r>
              <w:t xml:space="preserve">жұмысын</w:t>
            </w:r>
            <w:r>
              <w:t xml:space="preserve"> </w:t>
            </w:r>
            <w:r>
              <w:t xml:space="preserve">тексеру</w:t>
            </w:r>
            <w:r>
              <w:t xml:space="preserve"> </w:t>
            </w:r>
            <w:r>
              <w:t xml:space="preserve">және</w:t>
            </w:r>
            <w:r>
              <w:t xml:space="preserve"> профилактика, </w:t>
            </w:r>
            <w:r>
              <w:t xml:space="preserve">электр</w:t>
            </w:r>
            <w:r>
              <w:t xml:space="preserve"> </w:t>
            </w:r>
            <w:r>
              <w:t xml:space="preserve">шиналары</w:t>
            </w:r>
            <w:r>
              <w:t xml:space="preserve"> мен </w:t>
            </w:r>
            <w:r>
              <w:t xml:space="preserve">қоректендіру</w:t>
            </w:r>
            <w:r>
              <w:t xml:space="preserve"> </w:t>
            </w:r>
            <w:r>
              <w:t xml:space="preserve">кабельдерін</w:t>
            </w:r>
            <w:r>
              <w:t xml:space="preserve">, автоматика </w:t>
            </w:r>
            <w:r>
              <w:t xml:space="preserve">элементтерін</w:t>
            </w:r>
            <w:r>
              <w:t xml:space="preserve"> </w:t>
            </w:r>
            <w:r>
              <w:t xml:space="preserve">қарау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.6.</w:t>
            </w:r>
            <w:r>
              <w:t xml:space="preserve"> </w:t>
            </w:r>
            <w:r>
              <w:t xml:space="preserve">Тұтынылатын</w:t>
            </w:r>
            <w:r>
              <w:t xml:space="preserve"> </w:t>
            </w:r>
            <w:r>
              <w:t xml:space="preserve">материалдарды</w:t>
            </w:r>
            <w:r>
              <w:t xml:space="preserve">, </w:t>
            </w:r>
            <w:r>
              <w:t xml:space="preserve">механизмдерді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жүйе</w:t>
            </w:r>
            <w:r>
              <w:t xml:space="preserve"> </w:t>
            </w:r>
            <w:r>
              <w:t xml:space="preserve">элементтерін</w:t>
            </w:r>
            <w:r>
              <w:t xml:space="preserve"> </w:t>
            </w:r>
            <w:r>
              <w:t xml:space="preserve">ауыстыру</w:t>
            </w:r>
            <w:r>
              <w:t xml:space="preserve">, </w:t>
            </w:r>
            <w:r>
              <w:t xml:space="preserve">ақау</w:t>
            </w:r>
            <w:r>
              <w:t xml:space="preserve"> </w:t>
            </w:r>
            <w:r>
              <w:t xml:space="preserve">актісін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көрсетілген</w:t>
            </w:r>
            <w:r>
              <w:t xml:space="preserve"> </w:t>
            </w:r>
            <w:r>
              <w:t xml:space="preserve">қызметтер</w:t>
            </w:r>
            <w:r>
              <w:t xml:space="preserve"> </w:t>
            </w:r>
            <w:r>
              <w:t xml:space="preserve">актісін</w:t>
            </w:r>
            <w:r>
              <w:t xml:space="preserve"> </w:t>
            </w:r>
            <w:r>
              <w:t xml:space="preserve">жасау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.7.</w:t>
            </w:r>
            <w:r>
              <w:t xml:space="preserve"> </w:t>
            </w:r>
            <w:r>
              <w:t xml:space="preserve">Маманның</w:t>
            </w:r>
            <w:r>
              <w:t xml:space="preserve"> </w:t>
            </w:r>
            <w:r>
              <w:t xml:space="preserve">нысанға</w:t>
            </w:r>
            <w:r>
              <w:t xml:space="preserve"> </w:t>
            </w:r>
            <w:r>
              <w:t xml:space="preserve">жедел</w:t>
            </w:r>
            <w:r>
              <w:t xml:space="preserve"> (</w:t>
            </w:r>
            <w:r>
              <w:t xml:space="preserve">авариялық</w:t>
            </w:r>
            <w:r>
              <w:t xml:space="preserve">) </w:t>
            </w:r>
            <w:r>
              <w:t xml:space="preserve">тәулік</w:t>
            </w:r>
            <w:r>
              <w:t xml:space="preserve"> </w:t>
            </w:r>
            <w:r>
              <w:t xml:space="preserve">бойы</w:t>
            </w:r>
            <w:r>
              <w:t xml:space="preserve"> </w:t>
            </w:r>
            <w:r>
              <w:t xml:space="preserve">шығуы</w:t>
            </w:r>
            <w:r>
              <w:t xml:space="preserve"> – 2 </w:t>
            </w:r>
            <w:r>
              <w:t xml:space="preserve">сағат</w:t>
            </w:r>
            <w:r>
              <w:t xml:space="preserve"> </w:t>
            </w:r>
            <w:r>
              <w:t xml:space="preserve">ішінде</w:t>
            </w:r>
            <w:r>
              <w:t xml:space="preserve"> (</w:t>
            </w:r>
            <w:r>
              <w:t xml:space="preserve">міндетті</w:t>
            </w:r>
            <w:r>
              <w:t xml:space="preserve"> </w:t>
            </w:r>
            <w:r>
              <w:t xml:space="preserve">талап</w:t>
            </w:r>
            <w:r>
              <w:t xml:space="preserve">);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.8.</w:t>
            </w:r>
            <w:r>
              <w:t xml:space="preserve"> </w:t>
            </w:r>
            <w:r>
              <w:t xml:space="preserve">Салқындатқыш</w:t>
            </w:r>
            <w:r>
              <w:t xml:space="preserve"> </w:t>
            </w:r>
            <w:r>
              <w:t xml:space="preserve">сұйықтық</w:t>
            </w:r>
            <w:r>
              <w:t xml:space="preserve"> </w:t>
            </w:r>
            <w:r>
              <w:t xml:space="preserve">деңгейін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.9.</w:t>
            </w:r>
            <w:r>
              <w:t xml:space="preserve"> </w:t>
            </w:r>
            <w:r>
              <w:t xml:space="preserve">Салқындату</w:t>
            </w:r>
            <w:r>
              <w:t xml:space="preserve"> </w:t>
            </w:r>
            <w:r>
              <w:t xml:space="preserve">жүйесінің</w:t>
            </w:r>
            <w:r>
              <w:t xml:space="preserve"> </w:t>
            </w:r>
            <w:r>
              <w:t xml:space="preserve">шлангілерінің</w:t>
            </w:r>
            <w:r>
              <w:t xml:space="preserve"> </w:t>
            </w:r>
            <w:r>
              <w:t xml:space="preserve">бекітулерін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.10.</w:t>
            </w:r>
            <w:r>
              <w:t xml:space="preserve"> </w:t>
            </w:r>
            <w:r>
              <w:t xml:space="preserve">Салқындатқыш</w:t>
            </w:r>
            <w:r>
              <w:t xml:space="preserve"> </w:t>
            </w:r>
            <w:r>
              <w:t xml:space="preserve">сұйықтықты</w:t>
            </w:r>
            <w:r>
              <w:t xml:space="preserve"> </w:t>
            </w:r>
            <w:r>
              <w:t xml:space="preserve">жылыту</w:t>
            </w:r>
            <w:r>
              <w:t xml:space="preserve"> </w:t>
            </w:r>
            <w:r>
              <w:t xml:space="preserve">құрылғысын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.11.</w:t>
            </w:r>
            <w:r>
              <w:t xml:space="preserve"> Май </w:t>
            </w:r>
            <w:r>
              <w:t xml:space="preserve">деңгейін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.12.</w:t>
            </w:r>
            <w:r>
              <w:t xml:space="preserve"> </w:t>
            </w:r>
            <w:r>
              <w:t xml:space="preserve">Отын</w:t>
            </w:r>
            <w:r>
              <w:t xml:space="preserve"> </w:t>
            </w:r>
            <w:r>
              <w:t xml:space="preserve">багындағы</w:t>
            </w:r>
            <w:r>
              <w:t xml:space="preserve"> </w:t>
            </w:r>
            <w:r>
              <w:t xml:space="preserve">отын</w:t>
            </w:r>
            <w:r>
              <w:t xml:space="preserve"> </w:t>
            </w:r>
            <w:r>
              <w:t xml:space="preserve">деңгейін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.13.</w:t>
            </w:r>
            <w:r>
              <w:t xml:space="preserve"> </w:t>
            </w:r>
            <w:r>
              <w:t xml:space="preserve">Қозғалтқышты</w:t>
            </w:r>
            <w:r>
              <w:t xml:space="preserve"> </w:t>
            </w:r>
            <w:r>
              <w:t xml:space="preserve">сыртқы</w:t>
            </w:r>
            <w:r>
              <w:t xml:space="preserve"> </w:t>
            </w:r>
            <w:r>
              <w:t xml:space="preserve">қарау</w:t>
            </w:r>
            <w:r>
              <w:t xml:space="preserve"> – </w:t>
            </w:r>
            <w:r>
              <w:t xml:space="preserve">майдың</w:t>
            </w:r>
            <w:r>
              <w:t xml:space="preserve">, </w:t>
            </w:r>
            <w:r>
              <w:t xml:space="preserve">салқындатқыш</w:t>
            </w:r>
            <w:r>
              <w:t xml:space="preserve"> </w:t>
            </w:r>
            <w:r>
              <w:t xml:space="preserve">сұйықтықтың</w:t>
            </w:r>
            <w:r>
              <w:t xml:space="preserve"> </w:t>
            </w:r>
            <w:r>
              <w:t xml:space="preserve">ағуын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.14.</w:t>
            </w:r>
            <w:r>
              <w:t xml:space="preserve"> </w:t>
            </w:r>
            <w:r>
              <w:t xml:space="preserve">Жетек</w:t>
            </w:r>
            <w:r>
              <w:t xml:space="preserve"> </w:t>
            </w:r>
            <w:r>
              <w:t xml:space="preserve">белдіктерін</w:t>
            </w:r>
            <w:r>
              <w:t xml:space="preserve"> </w:t>
            </w:r>
            <w:r>
              <w:t xml:space="preserve">тексеру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реттеу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.15.</w:t>
            </w:r>
            <w:r>
              <w:t xml:space="preserve"> Дизель генератор </w:t>
            </w:r>
            <w:r>
              <w:t xml:space="preserve">қондырғысын</w:t>
            </w:r>
            <w:r>
              <w:t xml:space="preserve"> </w:t>
            </w:r>
            <w:r>
              <w:t xml:space="preserve">қолмен</w:t>
            </w:r>
            <w:r>
              <w:t xml:space="preserve"> </w:t>
            </w:r>
            <w:r>
              <w:t xml:space="preserve">қосу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.16.</w:t>
            </w:r>
            <w:r>
              <w:t xml:space="preserve"> Дизель генератор </w:t>
            </w:r>
            <w:r>
              <w:t xml:space="preserve">қондырғысын</w:t>
            </w:r>
            <w:r>
              <w:t xml:space="preserve"> </w:t>
            </w:r>
            <w:r>
              <w:t xml:space="preserve">автоматты</w:t>
            </w:r>
            <w:r>
              <w:t xml:space="preserve"> </w:t>
            </w:r>
            <w:r>
              <w:t xml:space="preserve">режимде</w:t>
            </w:r>
            <w:r>
              <w:t xml:space="preserve"> </w:t>
            </w:r>
            <w:r>
              <w:t xml:space="preserve">қосу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оның</w:t>
            </w:r>
            <w:r>
              <w:t xml:space="preserve"> </w:t>
            </w:r>
            <w:r>
              <w:t xml:space="preserve">қуатының</w:t>
            </w:r>
            <w:r>
              <w:t xml:space="preserve"> </w:t>
            </w:r>
            <w:r>
              <w:t xml:space="preserve">тұтынушы</w:t>
            </w:r>
            <w:r>
              <w:t xml:space="preserve"> </w:t>
            </w:r>
            <w:r>
              <w:t xml:space="preserve">жүктемесіне</w:t>
            </w:r>
            <w:r>
              <w:t xml:space="preserve"> </w:t>
            </w:r>
            <w:r>
              <w:t xml:space="preserve">сәйкестігін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.17.</w:t>
            </w:r>
            <w:r>
              <w:t xml:space="preserve"> </w:t>
            </w:r>
            <w:r>
              <w:t xml:space="preserve">Қорғаныс</w:t>
            </w:r>
            <w:r>
              <w:t xml:space="preserve"> </w:t>
            </w:r>
            <w:r>
              <w:t xml:space="preserve">тізбектерінің</w:t>
            </w:r>
            <w:r>
              <w:t xml:space="preserve">, </w:t>
            </w:r>
            <w:r>
              <w:t xml:space="preserve">зарядтау</w:t>
            </w:r>
            <w:r>
              <w:t xml:space="preserve"> </w:t>
            </w:r>
            <w:r>
              <w:t xml:space="preserve">құрылғысының</w:t>
            </w:r>
            <w:r>
              <w:t xml:space="preserve">, аккумулятор </w:t>
            </w:r>
            <w:r>
              <w:t xml:space="preserve">электролитінің</w:t>
            </w:r>
            <w:r>
              <w:t xml:space="preserve"> </w:t>
            </w:r>
            <w:r>
              <w:t xml:space="preserve">деңгейі</w:t>
            </w:r>
            <w:r>
              <w:t xml:space="preserve"> мен </w:t>
            </w:r>
            <w:r>
              <w:t xml:space="preserve">тығыздығын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.18.</w:t>
            </w:r>
            <w:r>
              <w:t xml:space="preserve"> Электр </w:t>
            </w:r>
            <w:r>
              <w:t xml:space="preserve">жабдықтарының</w:t>
            </w:r>
            <w:r>
              <w:t xml:space="preserve"> </w:t>
            </w:r>
            <w:r>
              <w:t xml:space="preserve">және</w:t>
            </w:r>
            <w:r>
              <w:t xml:space="preserve"> автоматика </w:t>
            </w:r>
            <w:r>
              <w:t xml:space="preserve">тізбектеріндегі</w:t>
            </w:r>
            <w:r>
              <w:t xml:space="preserve"> </w:t>
            </w:r>
            <w:r>
              <w:t xml:space="preserve">қысқыштардың</w:t>
            </w:r>
            <w:r>
              <w:t xml:space="preserve">, </w:t>
            </w:r>
            <w:r>
              <w:t xml:space="preserve">бұрандалардың</w:t>
            </w:r>
            <w:r>
              <w:t xml:space="preserve"> </w:t>
            </w:r>
            <w:r>
              <w:t xml:space="preserve">тартылуын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байланыстардың</w:t>
            </w:r>
            <w:r>
              <w:t xml:space="preserve"> </w:t>
            </w:r>
            <w:r>
              <w:t xml:space="preserve">жағдайын</w:t>
            </w:r>
            <w:r>
              <w:t xml:space="preserve"> </w:t>
            </w:r>
            <w:r>
              <w:t xml:space="preserve">тексеру</w:t>
            </w:r>
            <w:r>
              <w:t xml:space="preserve"> / </w:t>
            </w:r>
            <w:r>
              <w:t xml:space="preserve">ақауларды</w:t>
            </w:r>
            <w:r>
              <w:t xml:space="preserve"> </w:t>
            </w:r>
            <w:r>
              <w:t xml:space="preserve">анықтау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жою</w:t>
            </w:r>
            <w:r>
              <w:t xml:space="preserve">;</w:t>
            </w:r>
            <w:r>
              <w:br/>
            </w:r>
            <w:r>
              <w:rPr>
                <w:rStyle w:val="815"/>
                <w:rFonts w:eastAsia="DejaVu Sans"/>
              </w:rPr>
              <w:t xml:space="preserve">5</w:t>
            </w:r>
            <w:r>
              <w:rPr>
                <w:rStyle w:val="815"/>
                <w:rFonts w:eastAsia="DejaVu Sans"/>
              </w:rPr>
              <w:t xml:space="preserve">.19.</w:t>
            </w:r>
            <w:r>
              <w:t xml:space="preserve"> А</w:t>
            </w:r>
            <w:r>
              <w:t xml:space="preserve">уа</w:t>
            </w:r>
            <w:r>
              <w:t xml:space="preserve"> </w:t>
            </w:r>
            <w:r>
              <w:t xml:space="preserve">және</w:t>
            </w:r>
            <w:r>
              <w:t xml:space="preserve"> </w:t>
            </w:r>
            <w:r>
              <w:t xml:space="preserve">отын</w:t>
            </w:r>
            <w:r>
              <w:t xml:space="preserve"> </w:t>
            </w:r>
            <w:r>
              <w:t xml:space="preserve">сүзгілерінің</w:t>
            </w:r>
            <w:r>
              <w:t xml:space="preserve"> </w:t>
            </w:r>
            <w:r>
              <w:t xml:space="preserve">күйін</w:t>
            </w:r>
            <w:r>
              <w:t xml:space="preserve"> </w:t>
            </w:r>
            <w:r>
              <w:t xml:space="preserve">тексеру</w:t>
            </w:r>
            <w:r>
              <w:t xml:space="preserve">.</w:t>
            </w:r>
            <w:r/>
          </w:p>
          <w:p>
            <w:pPr>
              <w:pStyle w:val="816"/>
            </w:pPr>
            <w:r>
              <w:rPr>
                <w:rStyle w:val="815"/>
                <w:rFonts w:eastAsia="DejaVu Sans"/>
              </w:rPr>
              <w:t xml:space="preserve">6</w:t>
            </w:r>
            <w:r>
              <w:rPr>
                <w:rStyle w:val="815"/>
                <w:rFonts w:eastAsia="DejaVu Sans"/>
              </w:rPr>
              <w:t xml:space="preserve">. </w:t>
            </w:r>
            <w:r>
              <w:rPr>
                <w:rStyle w:val="815"/>
                <w:rFonts w:eastAsia="DejaVu Sans"/>
              </w:rPr>
              <w:t xml:space="preserve">Шарт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сомасын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түзету</w:t>
            </w:r>
            <w:r>
              <w:rPr>
                <w:rStyle w:val="815"/>
                <w:rFonts w:eastAsia="DejaVu Sans"/>
              </w:rPr>
              <w:t xml:space="preserve"> </w:t>
            </w:r>
            <w:r>
              <w:rPr>
                <w:rStyle w:val="815"/>
                <w:rFonts w:eastAsia="DejaVu Sans"/>
              </w:rPr>
              <w:t xml:space="preserve">шарты</w:t>
            </w:r>
            <w:r>
              <w:rPr>
                <w:rStyle w:val="815"/>
                <w:rFonts w:eastAsia="DejaVu Sans"/>
              </w:rPr>
              <w:t xml:space="preserve">:</w:t>
            </w:r>
            <w:r>
              <w:br/>
              <w:t xml:space="preserve">«</w:t>
            </w:r>
            <w:r>
              <w:t xml:space="preserve">Шарттың</w:t>
            </w:r>
            <w:r>
              <w:t xml:space="preserve"> </w:t>
            </w:r>
            <w:r>
              <w:t xml:space="preserve">сомасы</w:t>
            </w:r>
            <w:r>
              <w:t xml:space="preserve"> 12 </w:t>
            </w:r>
            <w:r>
              <w:t xml:space="preserve">айға</w:t>
            </w:r>
            <w:r>
              <w:t xml:space="preserve"> </w:t>
            </w:r>
            <w:r>
              <w:t xml:space="preserve">есептелген</w:t>
            </w:r>
            <w:r>
              <w:t xml:space="preserve">. </w:t>
            </w:r>
            <w:r>
              <w:t xml:space="preserve">Егер</w:t>
            </w:r>
            <w:r>
              <w:t xml:space="preserve"> </w:t>
            </w:r>
            <w:r>
              <w:t xml:space="preserve">шарт</w:t>
            </w:r>
            <w:r>
              <w:t xml:space="preserve"> 202</w:t>
            </w:r>
            <w:r>
              <w:t xml:space="preserve">7</w:t>
            </w:r>
            <w:r>
              <w:t xml:space="preserve"> </w:t>
            </w:r>
            <w:r>
              <w:t xml:space="preserve">жылғы</w:t>
            </w:r>
            <w:r>
              <w:t xml:space="preserve"> 01 </w:t>
            </w:r>
            <w:r>
              <w:t xml:space="preserve">қаңтардан</w:t>
            </w:r>
            <w:r>
              <w:t xml:space="preserve"> </w:t>
            </w:r>
            <w:r>
              <w:t xml:space="preserve">кейін</w:t>
            </w:r>
            <w:r>
              <w:t xml:space="preserve"> </w:t>
            </w:r>
            <w:r>
              <w:t xml:space="preserve">жасалса</w:t>
            </w:r>
            <w:r>
              <w:t xml:space="preserve">, сома </w:t>
            </w:r>
            <w:r>
              <w:t xml:space="preserve">қалған</w:t>
            </w:r>
            <w:r>
              <w:t xml:space="preserve"> </w:t>
            </w:r>
            <w:r>
              <w:t xml:space="preserve">кезеңге</w:t>
            </w:r>
            <w:r>
              <w:t xml:space="preserve"> </w:t>
            </w:r>
            <w:r>
              <w:t xml:space="preserve">пропорционалды</w:t>
            </w:r>
            <w:r>
              <w:t xml:space="preserve"> </w:t>
            </w:r>
            <w:r>
              <w:t xml:space="preserve">түрде</w:t>
            </w:r>
            <w:r>
              <w:t xml:space="preserve"> </w:t>
            </w:r>
            <w:r>
              <w:t xml:space="preserve">түзетіледі</w:t>
            </w:r>
            <w:r>
              <w:t xml:space="preserve">.»</w:t>
            </w:r>
            <w:r/>
          </w:p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</w:tr>
    </w:tbl>
    <w:p>
      <w:pPr>
        <w:rPr>
          <w:rFonts w:eastAsia="Consolas"/>
          <w:b/>
          <w:sz w:val="24"/>
          <w:szCs w:val="24"/>
          <w:lang w:val="kk-KZ"/>
        </w:rPr>
      </w:pPr>
      <w:r>
        <w:rPr>
          <w:rFonts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/>
      <w:bookmarkStart w:id="4" w:name="_Hlk212709430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Әзірледі: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/>
      <w:bookmarkStart w:id="5" w:name="_Hlk212709442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Бас дәрігер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УнербаеваС.А</w:t>
      </w:r>
      <w:bookmarkEnd w:id="5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.  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Бас дәрігердің шаруашылық жөніндегі орынбасары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Султанов Б.Б.                                                                                               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КЕЛІСІЛДІ: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Арыз шағым  бөлім жетекшісі                                                                            Гаитова М.А.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Мониторинг бөлімінің  жетекшісі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  Кенесбеков Н.Н.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Мемлекеттік сатып алу бөлімінің жетекшісі                                                 БейсеноваС.А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.</w:t>
      </w:r>
      <w:bookmarkEnd w:id="3"/>
      <w:r/>
      <w:bookmarkEnd w:id="4"/>
      <w:r/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sectPr>
      <w:headerReference w:type="default" r:id="rId9"/>
      <w:footnotePr/>
      <w:endnotePr/>
      <w:type w:val="nextPage"/>
      <w:pgSz w:w="12240" w:h="15840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olas">
    <w:panose1 w:val="020B0609020204030204"/>
  </w:font>
  <w:font w:name="Wingdings">
    <w:panose1 w:val="05010000000000000000"/>
  </w:font>
  <w:font w:name="Symbol">
    <w:panose1 w:val="05010000000000000000"/>
  </w:font>
  <w:font w:name="DejaVu Sans">
    <w:panose1 w:val="020B060303080402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99"/>
      <w:tblW w:w="10200" w:type="dxa"/>
      <w:tblInd w:w="-582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1133"/>
      <w:gridCol w:w="4013"/>
      <w:gridCol w:w="3400"/>
      <w:gridCol w:w="1654"/>
    </w:tblGrid>
    <w:tr>
      <w:trPr/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Merge w:val="restart"/>
          <w:textDirection w:val="lrTb"/>
          <w:noWrap w:val="false"/>
        </w:tcPr>
        <w:p>
          <w:r>
            <w:rPr>
              <w:rFonts w:ascii="Tahoma" w:hAnsi="Tahoma" w:cs="Tahoma"/>
              <w:sz w:val="16"/>
              <w:szCs w:val="16"/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599440" cy="721995"/>
                    <wp:effectExtent l="0" t="0" r="0" b="1905"/>
                    <wp:docPr id="1" name="Рисунок 4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Рисунок 4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99440" cy="721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47.2pt;height:56.8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  <w:tc>
        <w:tcPr>
          <w:gridSpan w:val="3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9072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b/>
              <w:sz w:val="17"/>
              <w:szCs w:val="17"/>
            </w:rPr>
          </w:pPr>
          <w:r>
            <w:rPr>
              <w:rFonts w:ascii="Times New Roman" w:hAnsi="Times New Roman"/>
              <w:b/>
              <w:sz w:val="17"/>
              <w:szCs w:val="17"/>
            </w:rPr>
          </w:r>
          <w:r/>
        </w:p>
        <w:p>
          <w:pPr>
            <w:jc w:val="center"/>
            <w:rPr>
              <w:rFonts w:ascii="Tahoma" w:hAnsi="Tahoma" w:cs="Tahoma"/>
              <w:b/>
              <w:sz w:val="17"/>
              <w:szCs w:val="17"/>
              <w:lang w:val="kk-KZ"/>
            </w:rPr>
          </w:pP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«С.Ж. АСФЕНДИЯРОВ АТЫНДАҒЫ ҚАЗАҚ ҰЛТТЫҚ МЕДИЦИНА УНИВЕРСИТЕТІ» КЕАҚ</w:t>
          </w:r>
          <w:r/>
        </w:p>
        <w:p>
          <w:pPr>
            <w:jc w:val="center"/>
            <w:rPr>
              <w:rFonts w:ascii="Times New Roman" w:hAnsi="Times New Roman"/>
              <w:b/>
              <w:sz w:val="17"/>
              <w:szCs w:val="17"/>
            </w:rPr>
          </w:pP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НАО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«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КАЗАХСКИЙ НАЦИОНАЛЬНЫЙ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МЕДИЦИНСКИЙ УНИВЕРСИТЕТ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 ИМЕНИ С.Д.АСФЕНДИЯРОВА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»</w:t>
          </w:r>
          <w:r/>
        </w:p>
      </w:tc>
    </w:tr>
    <w:tr>
      <w:trPr>
        <w:trHeight w:val="264"/>
      </w:trPr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Align w:val="center"/>
          <w:vMerge w:val="continue"/>
          <w:textDirection w:val="lrTb"/>
          <w:noWrap w:val="false"/>
        </w:tcPr>
        <w:p>
          <w:r/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4015" w:type="dxa"/>
          <w:vMerge w:val="restart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sz w:val="17"/>
              <w:szCs w:val="17"/>
            </w:rPr>
          </w:pPr>
          <w:r>
            <w:rPr>
              <w:rFonts w:ascii="Times New Roman" w:hAnsi="Times New Roman"/>
              <w:sz w:val="17"/>
              <w:szCs w:val="17"/>
            </w:rPr>
          </w:r>
          <w:r/>
        </w:p>
        <w:p>
          <w:pPr>
            <w:jc w:val="center"/>
            <w:rPr>
              <w:rFonts w:ascii="Times New Roman" w:hAnsi="Times New Roman"/>
              <w:sz w:val="17"/>
              <w:szCs w:val="17"/>
            </w:rPr>
          </w:pPr>
          <w:r>
            <w:rPr>
              <w:rFonts w:ascii="Times New Roman" w:hAnsi="Times New Roman"/>
              <w:sz w:val="17"/>
              <w:szCs w:val="17"/>
            </w:rPr>
            <w:t xml:space="preserve">ЦВБ </w:t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3402" w:type="dxa"/>
          <w:vAlign w:val="center"/>
          <w:vMerge w:val="restart"/>
          <w:textDirection w:val="lrTb"/>
          <w:noWrap w:val="false"/>
        </w:tcPr>
        <w:p>
          <w:pPr>
            <w:jc w:val="center"/>
            <w:tabs>
              <w:tab w:val="center" w:pos="1593" w:leader="none"/>
            </w:tabs>
            <w:rPr>
              <w:rFonts w:ascii="Times New Roman" w:hAnsi="Times New Roman"/>
              <w:sz w:val="17"/>
              <w:szCs w:val="17"/>
              <w:lang w:val="kk-KZ"/>
            </w:rPr>
          </w:pPr>
          <w:r>
            <w:rPr>
              <w:rFonts w:ascii="Times New Roman" w:hAnsi="Times New Roman"/>
              <w:sz w:val="17"/>
              <w:szCs w:val="17"/>
              <w:lang w:val="kk-KZ"/>
            </w:rPr>
            <w:t xml:space="preserve">Техническ</w:t>
          </w:r>
          <w:r>
            <w:rPr>
              <w:rFonts w:ascii="Times New Roman" w:hAnsi="Times New Roman"/>
              <w:sz w:val="17"/>
              <w:szCs w:val="17"/>
              <w:lang w:val="kk-KZ"/>
            </w:rPr>
            <w:t xml:space="preserve">ая</w:t>
          </w:r>
          <w:r>
            <w:rPr>
              <w:rFonts w:ascii="Times New Roman" w:hAnsi="Times New Roman"/>
              <w:sz w:val="17"/>
              <w:szCs w:val="17"/>
              <w:lang w:val="kk-KZ"/>
            </w:rPr>
            <w:t xml:space="preserve"> спецификация</w:t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655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sz w:val="17"/>
              <w:szCs w:val="17"/>
              <w:lang w:val="en-US"/>
            </w:rPr>
          </w:pPr>
          <w:r>
            <w:rPr>
              <w:rFonts w:ascii="Times New Roman" w:hAnsi="Times New Roman"/>
              <w:color w:val="7030A0"/>
              <w:sz w:val="17"/>
              <w:szCs w:val="17"/>
            </w:rPr>
            <w:t xml:space="preserve">Редакция: </w:t>
          </w:r>
          <w:r>
            <w:rPr>
              <w:rFonts w:ascii="Times New Roman" w:hAnsi="Times New Roman"/>
              <w:color w:val="7030A0"/>
              <w:sz w:val="17"/>
              <w:szCs w:val="17"/>
              <w:lang w:val="kk-KZ"/>
            </w:rPr>
            <w:t xml:space="preserve">1</w:t>
          </w:r>
          <w:r/>
        </w:p>
      </w:tc>
    </w:tr>
    <w:tr>
      <w:trPr>
        <w:trHeight w:val="205"/>
      </w:trPr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Align w:val="center"/>
          <w:vMerge w:val="continue"/>
          <w:textDirection w:val="lrTb"/>
          <w:noWrap w:val="false"/>
        </w:tcPr>
        <w:p>
          <w:r/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9072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17"/>
              <w:szCs w:val="17"/>
            </w:rPr>
          </w:pPr>
          <w:r>
            <w:rPr>
              <w:rFonts w:ascii="Times New Roman" w:hAnsi="Times New Roman"/>
              <w:sz w:val="17"/>
              <w:szCs w:val="17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3402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17"/>
              <w:szCs w:val="17"/>
              <w:lang w:val="kk-KZ"/>
            </w:rPr>
          </w:pPr>
          <w:r>
            <w:rPr>
              <w:rFonts w:ascii="Times New Roman" w:hAnsi="Times New Roman"/>
              <w:sz w:val="17"/>
              <w:szCs w:val="17"/>
              <w:lang w:val="kk-KZ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655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sz w:val="17"/>
              <w:szCs w:val="17"/>
            </w:rPr>
          </w:pPr>
          <w:r>
            <w:rPr>
              <w:rFonts w:ascii="Times New Roman" w:hAnsi="Times New Roman"/>
              <w:color w:val="7030A0"/>
              <w:sz w:val="17"/>
              <w:szCs w:val="17"/>
            </w:rPr>
            <w:t xml:space="preserve">Страница 1 из</w:t>
          </w:r>
          <w:r>
            <w:rPr>
              <w:rFonts w:ascii="Times New Roman" w:hAnsi="Times New Roman"/>
              <w:color w:val="7030A0"/>
              <w:sz w:val="17"/>
              <w:szCs w:val="17"/>
              <w:lang w:val="kk-KZ"/>
            </w:rPr>
            <w:t xml:space="preserve"> </w:t>
          </w:r>
          <w:r>
            <w:rPr>
              <w:rFonts w:ascii="Times New Roman" w:hAnsi="Times New Roman"/>
              <w:color w:val="7030A0"/>
              <w:sz w:val="17"/>
              <w:szCs w:val="17"/>
            </w:rPr>
            <w:t xml:space="preserve">1</w:t>
          </w:r>
          <w:r/>
        </w:p>
      </w:tc>
    </w:tr>
  </w:tbl>
  <w:p>
    <w:pPr>
      <w:pStyle w:val="8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80" w:hanging="480"/>
        <w:tabs>
          <w:tab w:val="num" w:pos="0" w:leader="none"/>
        </w:tabs>
      </w:pPr>
      <w:rPr>
        <w:rFonts w:ascii="Symbol" w:hAnsi="Symbol"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200" w:hanging="48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920" w:hanging="48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640" w:hanging="480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360" w:hanging="480"/>
        <w:tabs>
          <w:tab w:val="num" w:pos="288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080" w:hanging="480"/>
        <w:tabs>
          <w:tab w:val="num" w:pos="36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00" w:hanging="480"/>
        <w:tabs>
          <w:tab w:val="num" w:pos="432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95"/>
    <w:next w:val="795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79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95"/>
    <w:next w:val="795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79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95"/>
    <w:next w:val="795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79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95"/>
    <w:next w:val="795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79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95"/>
    <w:next w:val="795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79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95"/>
    <w:next w:val="795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79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95"/>
    <w:next w:val="795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79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95"/>
    <w:next w:val="795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79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95"/>
    <w:next w:val="795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79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795"/>
    <w:next w:val="795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796"/>
    <w:link w:val="32"/>
    <w:uiPriority w:val="10"/>
    <w:rPr>
      <w:sz w:val="48"/>
      <w:szCs w:val="48"/>
    </w:rPr>
  </w:style>
  <w:style w:type="paragraph" w:styleId="34">
    <w:name w:val="Subtitle"/>
    <w:basedOn w:val="795"/>
    <w:next w:val="795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796"/>
    <w:link w:val="34"/>
    <w:uiPriority w:val="11"/>
    <w:rPr>
      <w:sz w:val="24"/>
      <w:szCs w:val="24"/>
    </w:rPr>
  </w:style>
  <w:style w:type="paragraph" w:styleId="36">
    <w:name w:val="Quote"/>
    <w:basedOn w:val="795"/>
    <w:next w:val="795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95"/>
    <w:next w:val="795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96"/>
    <w:link w:val="802"/>
    <w:uiPriority w:val="99"/>
  </w:style>
  <w:style w:type="character" w:styleId="43">
    <w:name w:val="Footer Char"/>
    <w:basedOn w:val="796"/>
    <w:link w:val="804"/>
    <w:uiPriority w:val="99"/>
  </w:style>
  <w:style w:type="paragraph" w:styleId="44">
    <w:name w:val="Caption"/>
    <w:basedOn w:val="795"/>
    <w:next w:val="7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804"/>
    <w:uiPriority w:val="99"/>
  </w:style>
  <w:style w:type="table" w:styleId="47">
    <w:name w:val="Table Grid Light"/>
    <w:basedOn w:val="7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7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7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7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95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96"/>
    <w:uiPriority w:val="99"/>
    <w:unhideWhenUsed/>
    <w:rPr>
      <w:vertAlign w:val="superscript"/>
    </w:rPr>
  </w:style>
  <w:style w:type="paragraph" w:styleId="176">
    <w:name w:val="endnote text"/>
    <w:basedOn w:val="795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96"/>
    <w:uiPriority w:val="99"/>
    <w:semiHidden/>
    <w:unhideWhenUsed/>
    <w:rPr>
      <w:vertAlign w:val="superscript"/>
    </w:rPr>
  </w:style>
  <w:style w:type="paragraph" w:styleId="179">
    <w:name w:val="toc 1"/>
    <w:basedOn w:val="795"/>
    <w:next w:val="79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95"/>
    <w:next w:val="79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95"/>
    <w:next w:val="79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95"/>
    <w:next w:val="79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95"/>
    <w:next w:val="79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95"/>
    <w:next w:val="79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95"/>
    <w:next w:val="79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95"/>
    <w:next w:val="79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95"/>
    <w:next w:val="79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95"/>
    <w:next w:val="795"/>
    <w:uiPriority w:val="99"/>
    <w:unhideWhenUsed/>
    <w:pPr>
      <w:spacing w:after="0" w:afterAutospacing="0"/>
    </w:pPr>
  </w:style>
  <w:style w:type="paragraph" w:styleId="795" w:default="1">
    <w:name w:val="Normal"/>
    <w:qFormat/>
  </w:style>
  <w:style w:type="character" w:styleId="796" w:default="1">
    <w:name w:val="Default Paragraph Font"/>
    <w:uiPriority w:val="1"/>
    <w:semiHidden/>
    <w:unhideWhenUsed/>
  </w:style>
  <w:style w:type="table" w:styleId="7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8" w:default="1">
    <w:name w:val="No List"/>
    <w:uiPriority w:val="99"/>
    <w:semiHidden/>
    <w:unhideWhenUsed/>
  </w:style>
  <w:style w:type="table" w:styleId="799">
    <w:name w:val="Table Grid"/>
    <w:basedOn w:val="797"/>
    <w:uiPriority w:val="59"/>
    <w:pPr>
      <w:spacing w:after="0" w:line="240" w:lineRule="auto"/>
    </w:pPr>
    <w:rPr>
      <w:rFonts w:ascii="Calibri" w:hAnsi="Calibri" w:cs="Times New Roman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00">
    <w:name w:val="Balloon Text"/>
    <w:basedOn w:val="795"/>
    <w:link w:val="80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01" w:customStyle="1">
    <w:name w:val="Текст выноски Знак"/>
    <w:basedOn w:val="796"/>
    <w:link w:val="800"/>
    <w:uiPriority w:val="99"/>
    <w:semiHidden/>
    <w:rPr>
      <w:rFonts w:ascii="Tahoma" w:hAnsi="Tahoma" w:cs="Tahoma"/>
      <w:sz w:val="16"/>
      <w:szCs w:val="16"/>
    </w:rPr>
  </w:style>
  <w:style w:type="paragraph" w:styleId="802">
    <w:name w:val="Header"/>
    <w:basedOn w:val="795"/>
    <w:link w:val="803"/>
    <w:uiPriority w:val="99"/>
    <w:unhideWhenUsed/>
    <w:pPr>
      <w:spacing w:after="0" w:line="240" w:lineRule="auto"/>
      <w:tabs>
        <w:tab w:val="center" w:pos="4844" w:leader="none"/>
        <w:tab w:val="right" w:pos="9689" w:leader="none"/>
      </w:tabs>
    </w:pPr>
  </w:style>
  <w:style w:type="character" w:styleId="803" w:customStyle="1">
    <w:name w:val="Верхний колонтитул Знак"/>
    <w:basedOn w:val="796"/>
    <w:link w:val="802"/>
    <w:uiPriority w:val="99"/>
  </w:style>
  <w:style w:type="paragraph" w:styleId="804">
    <w:name w:val="Footer"/>
    <w:basedOn w:val="795"/>
    <w:link w:val="805"/>
    <w:uiPriority w:val="99"/>
    <w:unhideWhenUsed/>
    <w:pPr>
      <w:spacing w:after="0" w:line="240" w:lineRule="auto"/>
      <w:tabs>
        <w:tab w:val="center" w:pos="4844" w:leader="none"/>
        <w:tab w:val="right" w:pos="9689" w:leader="none"/>
      </w:tabs>
    </w:pPr>
  </w:style>
  <w:style w:type="character" w:styleId="805" w:customStyle="1">
    <w:name w:val="Нижний колонтитул Знак"/>
    <w:basedOn w:val="796"/>
    <w:link w:val="804"/>
    <w:uiPriority w:val="99"/>
  </w:style>
  <w:style w:type="paragraph" w:styleId="806">
    <w:name w:val="HTML Preformatted"/>
    <w:basedOn w:val="795"/>
    <w:link w:val="807"/>
    <w:uiPriority w:val="99"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 w:eastAsia="Times New Roman"/>
      <w:sz w:val="20"/>
      <w:szCs w:val="20"/>
      <w:lang w:val="en-US"/>
    </w:rPr>
  </w:style>
  <w:style w:type="character" w:styleId="807" w:customStyle="1">
    <w:name w:val="Стандартный HTML Знак"/>
    <w:basedOn w:val="796"/>
    <w:link w:val="806"/>
    <w:uiPriority w:val="99"/>
    <w:rPr>
      <w:rFonts w:ascii="Courier New" w:hAnsi="Courier New" w:cs="Courier New" w:eastAsia="Times New Roman"/>
      <w:sz w:val="20"/>
      <w:szCs w:val="20"/>
      <w:lang w:val="en-US"/>
    </w:rPr>
  </w:style>
  <w:style w:type="character" w:styleId="808" w:customStyle="1">
    <w:name w:val="y2iqfc"/>
    <w:basedOn w:val="796"/>
  </w:style>
  <w:style w:type="paragraph" w:styleId="809">
    <w:name w:val="List Paragraph"/>
    <w:basedOn w:val="795"/>
    <w:link w:val="814"/>
    <w:uiPriority w:val="34"/>
    <w:qFormat/>
    <w:pPr>
      <w:contextualSpacing/>
      <w:ind w:left="720"/>
    </w:pPr>
  </w:style>
  <w:style w:type="paragraph" w:styleId="810">
    <w:name w:val="Body Text"/>
    <w:basedOn w:val="795"/>
    <w:link w:val="811"/>
    <w:semiHidden/>
    <w:unhideWhenUsed/>
    <w:pPr>
      <w:spacing w:after="120" w:line="240" w:lineRule="auto"/>
      <w:widowControl w:val="off"/>
    </w:pPr>
    <w:rPr>
      <w:rFonts w:ascii="Times New Roman" w:hAnsi="Times New Roman" w:cs="DejaVu Sans" w:eastAsia="DejaVu Sans"/>
      <w:sz w:val="24"/>
      <w:szCs w:val="24"/>
      <w:lang w:bidi="hi-IN" w:eastAsia="hi-IN"/>
    </w:rPr>
  </w:style>
  <w:style w:type="character" w:styleId="811" w:customStyle="1">
    <w:name w:val="Основной текст Знак"/>
    <w:basedOn w:val="796"/>
    <w:link w:val="810"/>
    <w:semiHidden/>
    <w:rPr>
      <w:rFonts w:ascii="Times New Roman" w:hAnsi="Times New Roman" w:cs="DejaVu Sans" w:eastAsia="DejaVu Sans"/>
      <w:sz w:val="24"/>
      <w:szCs w:val="24"/>
      <w:lang w:bidi="hi-IN" w:eastAsia="hi-IN"/>
    </w:rPr>
  </w:style>
  <w:style w:type="paragraph" w:styleId="812" w:customStyle="1">
    <w:name w:val="First Paragraph"/>
    <w:basedOn w:val="810"/>
    <w:next w:val="810"/>
    <w:qFormat/>
    <w:pPr>
      <w:spacing w:before="180" w:after="180"/>
      <w:widowControl/>
    </w:pPr>
    <w:rPr>
      <w:rFonts w:ascii="Calibri" w:hAnsi="Calibri" w:cs="Times New Roman" w:eastAsia="Calibri"/>
      <w:lang w:val="en-US" w:bidi="ar-SA" w:eastAsia="en-US"/>
    </w:rPr>
  </w:style>
  <w:style w:type="paragraph" w:styleId="813" w:customStyle="1">
    <w:name w:val="Compact"/>
    <w:basedOn w:val="810"/>
    <w:qFormat/>
    <w:pPr>
      <w:spacing w:before="36" w:after="36"/>
      <w:widowControl/>
    </w:pPr>
    <w:rPr>
      <w:rFonts w:ascii="Calibri" w:hAnsi="Calibri" w:cs="Times New Roman" w:eastAsia="Calibri"/>
      <w:lang w:val="en-US" w:bidi="ar-SA" w:eastAsia="en-US"/>
    </w:rPr>
  </w:style>
  <w:style w:type="character" w:styleId="814" w:customStyle="1">
    <w:name w:val="Абзац списка Знак"/>
    <w:link w:val="809"/>
    <w:uiPriority w:val="34"/>
  </w:style>
  <w:style w:type="character" w:styleId="815">
    <w:name w:val="Strong"/>
    <w:basedOn w:val="796"/>
    <w:uiPriority w:val="22"/>
    <w:qFormat/>
    <w:rPr>
      <w:b/>
      <w:bCs/>
    </w:rPr>
  </w:style>
  <w:style w:type="paragraph" w:styleId="816">
    <w:name w:val="Normal (Web)"/>
    <w:basedOn w:val="79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Айдарова Айнур Оразбековна</cp:lastModifiedBy>
  <cp:revision>27</cp:revision>
  <dcterms:created xsi:type="dcterms:W3CDTF">2024-02-22T05:54:00Z</dcterms:created>
  <dcterms:modified xsi:type="dcterms:W3CDTF">2026-10-15T09:55:05Z</dcterms:modified>
</cp:coreProperties>
</file>