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7E29" w14:textId="77777777" w:rsidR="00B1316B" w:rsidRDefault="00B1316B" w:rsidP="00D375FA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A055AC9" w14:textId="600956E5" w:rsidR="00B6205D" w:rsidRDefault="00B6205D" w:rsidP="00D375FA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>Сатып алынатын қызметтердің техникалық ерекшелігі</w:t>
      </w:r>
    </w:p>
    <w:p w14:paraId="2A78A757" w14:textId="77777777" w:rsidR="00B6205D" w:rsidRPr="00427AF9" w:rsidRDefault="00B6205D" w:rsidP="00B6205D">
      <w:pPr>
        <w:spacing w:after="0" w:line="240" w:lineRule="auto"/>
        <w:jc w:val="center"/>
        <w:textAlignment w:val="baseline"/>
        <w:rPr>
          <w:rFonts w:ascii="Times New Roman" w:hAnsi="Times New Roman"/>
          <w:lang w:val="kk-KZ"/>
        </w:rPr>
      </w:pPr>
    </w:p>
    <w:tbl>
      <w:tblPr>
        <w:tblW w:w="5219" w:type="pct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0"/>
        <w:gridCol w:w="7501"/>
      </w:tblGrid>
      <w:tr w:rsidR="00B6205D" w:rsidRPr="00B1316B" w14:paraId="7855B884" w14:textId="77777777" w:rsidTr="00A30D13">
        <w:tc>
          <w:tcPr>
            <w:tcW w:w="14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871AB" w14:textId="77777777" w:rsidR="00B6205D" w:rsidRPr="00A86EC2" w:rsidRDefault="00B6205D" w:rsidP="00A30D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атауы*</w:t>
            </w:r>
          </w:p>
        </w:tc>
        <w:tc>
          <w:tcPr>
            <w:tcW w:w="3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DAEBF" w14:textId="77777777" w:rsidR="00B6205D" w:rsidRPr="00A86EC2" w:rsidRDefault="00B6205D" w:rsidP="00A30D13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</w:tr>
      <w:tr w:rsidR="00B6205D" w:rsidRPr="00427AF9" w14:paraId="5E89909E" w14:textId="77777777" w:rsidTr="00A30D13"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485B6" w14:textId="77777777" w:rsidR="00B6205D" w:rsidRPr="00A86EC2" w:rsidRDefault="00B6205D" w:rsidP="00A30D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Қызметтің атауы</w:t>
            </w:r>
            <w:r w:rsidRPr="00A86EC2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A3E01" w14:textId="77777777" w:rsidR="00B6205D" w:rsidRPr="00A86EC2" w:rsidRDefault="00B6205D" w:rsidP="00A30D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C1282">
              <w:rPr>
                <w:rStyle w:val="q4iawc"/>
                <w:rFonts w:ascii="Times New Roman" w:hAnsi="Times New Roman"/>
                <w:sz w:val="20"/>
                <w:szCs w:val="20"/>
                <w:lang w:val="kk-KZ"/>
              </w:rPr>
              <w:t>Әлеуетті өнім беруші семинар өткізу бойынша қызмет көрсетуге міндетті</w:t>
            </w:r>
          </w:p>
        </w:tc>
      </w:tr>
      <w:tr w:rsidR="00B6205D" w:rsidRPr="00427AF9" w14:paraId="770106CC" w14:textId="77777777" w:rsidTr="00A30D13">
        <w:trPr>
          <w:trHeight w:val="24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DD896" w14:textId="77777777" w:rsidR="00B6205D" w:rsidRPr="00A86EC2" w:rsidRDefault="00B6205D" w:rsidP="00A30D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К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епілдік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мерзімі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айлар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ACE82" w14:textId="77777777" w:rsidR="00B6205D" w:rsidRPr="00427AF9" w:rsidRDefault="00B6205D" w:rsidP="00A30D1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27AF9">
              <w:rPr>
                <w:rFonts w:ascii="Times New Roman" w:hAnsi="Times New Roman"/>
                <w:lang w:val="en-US"/>
              </w:rPr>
              <w:t>------</w:t>
            </w:r>
          </w:p>
        </w:tc>
      </w:tr>
      <w:tr w:rsidR="00B6205D" w:rsidRPr="00045479" w14:paraId="53431ECE" w14:textId="77777777" w:rsidTr="00D375FA">
        <w:trPr>
          <w:trHeight w:val="54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EBB70" w14:textId="77777777" w:rsidR="00B6205D" w:rsidRPr="00A86EC2" w:rsidRDefault="00B6205D" w:rsidP="00A30D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Қ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ажетті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сипаттамалар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дың, параметрлердің және өзге бастапқы деректердің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сипатталуы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: </w:t>
            </w:r>
          </w:p>
          <w:p w14:paraId="1C19B74B" w14:textId="77777777" w:rsidR="00B6205D" w:rsidRPr="00A86EC2" w:rsidRDefault="00B6205D" w:rsidP="00A30D13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9789D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C74BA2">
              <w:rPr>
                <w:rFonts w:ascii="Times New Roman" w:hAnsi="Times New Roman"/>
                <w:bCs/>
              </w:rPr>
              <w:t xml:space="preserve">ХҚЕС </w:t>
            </w:r>
            <w:proofErr w:type="spellStart"/>
            <w:r w:rsidRPr="00C74BA2">
              <w:rPr>
                <w:rFonts w:ascii="Times New Roman" w:hAnsi="Times New Roman"/>
                <w:bCs/>
              </w:rPr>
              <w:t>сәйкес</w:t>
            </w:r>
            <w:proofErr w:type="spellEnd"/>
            <w:r w:rsidRPr="00C74BA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74BA2">
              <w:rPr>
                <w:rFonts w:ascii="Times New Roman" w:hAnsi="Times New Roman"/>
                <w:bCs/>
              </w:rPr>
              <w:t>квазимемлекеттік</w:t>
            </w:r>
            <w:proofErr w:type="spellEnd"/>
            <w:r w:rsidRPr="00C74BA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74BA2">
              <w:rPr>
                <w:rFonts w:ascii="Times New Roman" w:hAnsi="Times New Roman"/>
                <w:bCs/>
              </w:rPr>
              <w:t>секторда</w:t>
            </w:r>
            <w:proofErr w:type="spellEnd"/>
            <w:r w:rsidRPr="00C74BA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74BA2">
              <w:rPr>
                <w:rFonts w:ascii="Times New Roman" w:hAnsi="Times New Roman"/>
                <w:bCs/>
              </w:rPr>
              <w:t>бухгалтерлік</w:t>
            </w:r>
            <w:proofErr w:type="spellEnd"/>
            <w:r w:rsidRPr="00C74BA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74BA2">
              <w:rPr>
                <w:rFonts w:ascii="Times New Roman" w:hAnsi="Times New Roman"/>
                <w:bCs/>
              </w:rPr>
              <w:t>есепті</w:t>
            </w:r>
            <w:proofErr w:type="spellEnd"/>
            <w:r w:rsidRPr="00C74BA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74BA2">
              <w:rPr>
                <w:rFonts w:ascii="Times New Roman" w:hAnsi="Times New Roman"/>
                <w:bCs/>
              </w:rPr>
              <w:t>жүргізу</w:t>
            </w:r>
            <w:proofErr w:type="spellEnd"/>
            <w:r w:rsidRPr="00C74BA2">
              <w:rPr>
                <w:rFonts w:ascii="Times New Roman" w:hAnsi="Times New Roman"/>
                <w:bCs/>
              </w:rPr>
              <w:t xml:space="preserve"> және </w:t>
            </w:r>
            <w:proofErr w:type="spellStart"/>
            <w:r w:rsidRPr="007567E0">
              <w:rPr>
                <w:rFonts w:ascii="Times New Roman" w:hAnsi="Times New Roman"/>
                <w:bCs/>
              </w:rPr>
              <w:t>қаржылық</w:t>
            </w:r>
            <w:proofErr w:type="spellEnd"/>
            <w:r w:rsidRPr="007567E0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7567E0">
              <w:rPr>
                <w:rFonts w:ascii="Times New Roman" w:hAnsi="Times New Roman"/>
                <w:bCs/>
              </w:rPr>
              <w:t>есептілікті</w:t>
            </w:r>
            <w:proofErr w:type="spellEnd"/>
            <w:r w:rsidRPr="007567E0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7567E0">
              <w:rPr>
                <w:rFonts w:ascii="Times New Roman" w:hAnsi="Times New Roman"/>
                <w:bCs/>
              </w:rPr>
              <w:t>жасау</w:t>
            </w:r>
            <w:proofErr w:type="spellEnd"/>
            <w:r w:rsidRPr="007567E0">
              <w:rPr>
                <w:rStyle w:val="rynqvb"/>
                <w:rFonts w:ascii="Times New Roman" w:hAnsi="Times New Roman"/>
                <w:lang w:val="kk-KZ"/>
              </w:rPr>
              <w:t>» тақырыбына семинар өткізу – 40 сағат. Сертификат беру арқылы. Саны – 1 адам. Оқыту нысаны – офлайн. Астана қаласы.</w:t>
            </w:r>
          </w:p>
          <w:p w14:paraId="17B4D3A3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>1. ХҚЕС-тегі ағымдағы өзгерістер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.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2025 жылы күшіне ен</w:t>
            </w:r>
            <w:r>
              <w:rPr>
                <w:rStyle w:val="rynqvb"/>
                <w:rFonts w:ascii="Times New Roman" w:hAnsi="Times New Roman"/>
                <w:lang w:val="kk-KZ"/>
              </w:rPr>
              <w:t>ген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ХҚЕС стандарттарына енгізілген негізгі өзгерістерге шолу.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Өзгерістердің қаржылық есептілік пен бизнес-процестерге әсері. </w:t>
            </w:r>
          </w:p>
          <w:p w14:paraId="0F27DB53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>2. ХҚЕС</w:t>
            </w:r>
            <w:r w:rsidRPr="007567E0">
              <w:rPr>
                <w:rFonts w:ascii="Times New Roman" w:hAnsi="Times New Roman"/>
                <w:lang w:val="kk-KZ"/>
              </w:rPr>
              <w:t xml:space="preserve"> (IFRS) 9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: Қаржы құралдары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.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Қаржылық активтер мен міндеттемелерді жіктеу мен </w:t>
            </w:r>
            <w:r>
              <w:rPr>
                <w:rStyle w:val="rynqvb"/>
                <w:rFonts w:ascii="Times New Roman" w:hAnsi="Times New Roman"/>
                <w:lang w:val="kk-KZ"/>
              </w:rPr>
              <w:t>бағалауға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енгізілген жаңартулар.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Күтілетін несиелік шығын (</w:t>
            </w:r>
            <w:r w:rsidRPr="00341187">
              <w:rPr>
                <w:rFonts w:ascii="Times New Roman" w:hAnsi="Times New Roman"/>
                <w:lang w:val="kk-KZ"/>
              </w:rPr>
              <w:t>ECL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) моделін қолданудың практикалық аспектілері. </w:t>
            </w:r>
          </w:p>
          <w:p w14:paraId="0715C118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>3. ХҚЕС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Pr="00341187">
              <w:rPr>
                <w:rFonts w:ascii="Times New Roman" w:hAnsi="Times New Roman"/>
                <w:lang w:val="kk-KZ"/>
              </w:rPr>
              <w:t>(IFRS) 15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: Клиенттермен жасалған шарттардан түсетін кіріс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.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Бес сатылы кірісті тану моделіне түсіндірмелер.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Күрделі шарттық жағдайларда стандартты қолдану мысалдары. </w:t>
            </w:r>
          </w:p>
          <w:p w14:paraId="689D6333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4. ХҚЕС </w:t>
            </w:r>
            <w:r w:rsidRPr="00341187">
              <w:rPr>
                <w:rFonts w:ascii="Times New Roman" w:hAnsi="Times New Roman"/>
                <w:lang w:val="kk-KZ"/>
              </w:rPr>
              <w:t>(IFRS) 16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: Жалдау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.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Жалға алушылар мен жалға берушілердің жалдау шарттарын есепке алудағы өзгерістер.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Жаңа түзетулердің қаржылық есептілікке әсері. </w:t>
            </w:r>
          </w:p>
          <w:p w14:paraId="78F37F2E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5. ХҚЕС </w:t>
            </w:r>
            <w:r w:rsidRPr="00D22208">
              <w:rPr>
                <w:rFonts w:ascii="Times New Roman" w:hAnsi="Times New Roman"/>
                <w:lang w:val="kk-KZ"/>
              </w:rPr>
              <w:t>(IAS) 37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: 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Міндеттемелер,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шартты міндеттемелер және шартты активтер</w:t>
            </w:r>
            <w:r>
              <w:rPr>
                <w:rStyle w:val="rynqvb"/>
                <w:rFonts w:ascii="Times New Roman" w:hAnsi="Times New Roman"/>
                <w:lang w:val="kk-KZ"/>
              </w:rPr>
              <w:t>. Шартты міндеттемелерді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тану мен </w:t>
            </w:r>
            <w:r>
              <w:rPr>
                <w:rStyle w:val="rynqvb"/>
                <w:rFonts w:ascii="Times New Roman" w:hAnsi="Times New Roman"/>
                <w:lang w:val="kk-KZ"/>
              </w:rPr>
              <w:t>бағалауға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енгізілген жаңартулар.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Шартты активтер мен міндеттемелерді есепке алудың практикалық мысалдары. </w:t>
            </w:r>
          </w:p>
          <w:p w14:paraId="3062F7E1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6. ХҚЕС </w:t>
            </w:r>
            <w:r w:rsidRPr="00D22208">
              <w:rPr>
                <w:rFonts w:ascii="Times New Roman" w:hAnsi="Times New Roman"/>
                <w:lang w:val="kk-KZ"/>
              </w:rPr>
              <w:t>(IFRS) 17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: Сақтандыру шарттары</w:t>
            </w:r>
            <w:r>
              <w:rPr>
                <w:rStyle w:val="rynqvb"/>
                <w:rFonts w:ascii="Times New Roman" w:hAnsi="Times New Roman"/>
                <w:lang w:val="kk-KZ"/>
              </w:rPr>
              <w:t>.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Сақтандыру шарттарын есепке алудағы негізгі өзгерістер.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Стандарттың сақтандыру компанияларының қаржылық есептілігіне әсері. </w:t>
            </w:r>
          </w:p>
          <w:p w14:paraId="5FCC496E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7. ХҚЕС </w:t>
            </w:r>
            <w:r w:rsidRPr="00D22208">
              <w:rPr>
                <w:rFonts w:ascii="Times New Roman" w:hAnsi="Times New Roman"/>
                <w:lang w:val="kk-KZ"/>
              </w:rPr>
              <w:t>(IAS) 8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: Есеп саясаты, </w:t>
            </w:r>
            <w:r>
              <w:rPr>
                <w:rStyle w:val="rynqvb"/>
                <w:rFonts w:ascii="Times New Roman" w:hAnsi="Times New Roman"/>
                <w:lang w:val="kk-KZ"/>
              </w:rPr>
              <w:t>бухгалтерлік бағалаудағы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өзгерістер және қателіктер</w:t>
            </w:r>
            <w:r>
              <w:rPr>
                <w:rStyle w:val="rynqvb"/>
                <w:rFonts w:ascii="Times New Roman" w:hAnsi="Times New Roman"/>
                <w:lang w:val="kk-KZ"/>
              </w:rPr>
              <w:t>.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Есеп саясатына жаңа тәсілдер және </w:t>
            </w:r>
            <w:r>
              <w:rPr>
                <w:rStyle w:val="rynqvb"/>
                <w:rFonts w:ascii="Times New Roman" w:hAnsi="Times New Roman"/>
                <w:lang w:val="kk-KZ"/>
              </w:rPr>
              <w:t>бағалаудағы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өзгерістер.</w:t>
            </w:r>
            <w:r w:rsidRPr="00C74BA2">
              <w:rPr>
                <w:rStyle w:val="hwtze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Қаржылық есеп қателерін түзетудің практикалық аспектілері. </w:t>
            </w:r>
          </w:p>
          <w:p w14:paraId="3B29E0DF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8. Кейінге қалдырылған салықтарды есепке алу. </w:t>
            </w:r>
          </w:p>
          <w:p w14:paraId="400924E2" w14:textId="77777777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>
              <w:rPr>
                <w:rStyle w:val="rynqvb"/>
                <w:rFonts w:ascii="Times New Roman" w:hAnsi="Times New Roman"/>
                <w:lang w:val="kk-KZ"/>
              </w:rPr>
              <w:t>О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қуды аяқтағаннан кейін 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тыңдаушыға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сертификат беріледі</w:t>
            </w:r>
            <w:r>
              <w:rPr>
                <w:rStyle w:val="rynqvb"/>
                <w:rFonts w:ascii="Times New Roman" w:hAnsi="Times New Roman"/>
                <w:lang w:val="kk-KZ"/>
              </w:rPr>
              <w:t xml:space="preserve">. </w:t>
            </w:r>
          </w:p>
          <w:p w14:paraId="4A8B0B73" w14:textId="65D819C8" w:rsidR="00B6205D" w:rsidRPr="00C74BA2" w:rsidRDefault="00B6205D" w:rsidP="00A30D13">
            <w:pPr>
              <w:tabs>
                <w:tab w:val="left" w:pos="1935"/>
              </w:tabs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-</w:t>
            </w:r>
            <w:r w:rsidRPr="00C74BA2">
              <w:rPr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оқыту</w:t>
            </w:r>
            <w:r w:rsidRPr="00C74BA2">
              <w:rPr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тілі</w:t>
            </w:r>
            <w:r>
              <w:rPr>
                <w:rStyle w:val="anegp0gi0b9av8jahpyh"/>
                <w:rFonts w:ascii="Times New Roman" w:hAnsi="Times New Roman"/>
                <w:lang w:val="kk-KZ"/>
              </w:rPr>
              <w:t xml:space="preserve"> – </w:t>
            </w: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орыс</w:t>
            </w:r>
            <w:r>
              <w:rPr>
                <w:rStyle w:val="anegp0gi0b9av8jahpyh"/>
                <w:rFonts w:ascii="Times New Roman" w:hAnsi="Times New Roman"/>
                <w:lang w:val="kk-KZ"/>
              </w:rPr>
              <w:t xml:space="preserve"> тілі</w:t>
            </w: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.</w:t>
            </w:r>
          </w:p>
        </w:tc>
      </w:tr>
    </w:tbl>
    <w:p w14:paraId="4902A40F" w14:textId="77777777" w:rsidR="00B6205D" w:rsidRDefault="00B6205D" w:rsidP="00B6205D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</w:t>
      </w:r>
    </w:p>
    <w:p w14:paraId="055CAE44" w14:textId="77777777" w:rsidR="00B6205D" w:rsidRPr="00427AF9" w:rsidRDefault="00B6205D" w:rsidP="00B6205D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>ПБҚ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27AF9">
        <w:rPr>
          <w:rStyle w:val="s1"/>
          <w:rFonts w:ascii="Times New Roman" w:hAnsi="Times New Roman" w:cs="Times New Roman"/>
          <w:sz w:val="22"/>
          <w:szCs w:val="22"/>
        </w:rPr>
        <w:t>баст</w:t>
      </w:r>
      <w:proofErr w:type="spellEnd"/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ығы                              </w:t>
      </w: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                         </w:t>
      </w: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                                   Д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>.</w:t>
      </w: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>Орманова</w:t>
      </w:r>
    </w:p>
    <w:p w14:paraId="4F961FDF" w14:textId="77777777" w:rsidR="00B6205D" w:rsidRDefault="00B6205D" w:rsidP="00B6205D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4D519E8E" w14:textId="77777777" w:rsidR="00B6205D" w:rsidRPr="00C10C57" w:rsidRDefault="00B6205D" w:rsidP="00B6205D">
      <w:pPr>
        <w:rPr>
          <w:lang w:val="kk-KZ"/>
        </w:rPr>
      </w:pPr>
    </w:p>
    <w:p w14:paraId="4F3C80AE" w14:textId="77777777" w:rsidR="00B6205D" w:rsidRDefault="00B6205D" w:rsidP="00B6205D"/>
    <w:p w14:paraId="5F217DE8" w14:textId="77777777" w:rsidR="00B6205D" w:rsidRPr="00C15670" w:rsidRDefault="00B6205D" w:rsidP="00B6205D">
      <w:pPr>
        <w:rPr>
          <w:lang w:val="kk-KZ"/>
        </w:rPr>
      </w:pPr>
    </w:p>
    <w:p w14:paraId="3E2BD67B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70FBDB55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4FAF2158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4A84B400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21566DEC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6E8AB296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366B9562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5D801C20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7435D225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59880FFF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01294E8A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046110D7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2F717852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3CDB8914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5C404261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23A305C4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4A1E8C9F" w14:textId="77777777" w:rsidR="00B6205D" w:rsidRDefault="00B6205D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30695C0D" w14:textId="77777777" w:rsidR="00B6205D" w:rsidRDefault="00B6205D" w:rsidP="00B1316B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lang w:val="kk-KZ"/>
        </w:rPr>
      </w:pPr>
    </w:p>
    <w:p w14:paraId="0E8D3932" w14:textId="1F75B4FF" w:rsidR="00C15670" w:rsidRPr="00AD7343" w:rsidRDefault="00C15670" w:rsidP="00C15670">
      <w:pPr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AD7343">
        <w:rPr>
          <w:rStyle w:val="s1"/>
          <w:rFonts w:ascii="Times New Roman" w:hAnsi="Times New Roman" w:cs="Times New Roman"/>
          <w:sz w:val="22"/>
          <w:szCs w:val="22"/>
        </w:rPr>
        <w:t>Техническая спецификация закупаемых услуг</w:t>
      </w:r>
      <w:r w:rsidRPr="00AD7343">
        <w:rPr>
          <w:rStyle w:val="s1"/>
          <w:rFonts w:ascii="Times New Roman" w:hAnsi="Times New Roman" w:cs="Times New Roman"/>
          <w:sz w:val="22"/>
          <w:szCs w:val="22"/>
        </w:rPr>
        <w:br/>
      </w:r>
      <w:r w:rsidRPr="00AD7343">
        <w:rPr>
          <w:rStyle w:val="s0"/>
          <w:sz w:val="22"/>
          <w:szCs w:val="22"/>
        </w:rPr>
        <w:t> </w:t>
      </w:r>
    </w:p>
    <w:tbl>
      <w:tblPr>
        <w:tblW w:w="5231" w:type="pct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7"/>
        <w:gridCol w:w="7429"/>
      </w:tblGrid>
      <w:tr w:rsidR="00C15670" w:rsidRPr="00AA2DDF" w14:paraId="0C66B42F" w14:textId="77777777" w:rsidTr="00D375FA">
        <w:tc>
          <w:tcPr>
            <w:tcW w:w="15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7DCAC" w14:textId="77777777" w:rsidR="00C15670" w:rsidRPr="00AA2DDF" w:rsidRDefault="00C15670" w:rsidP="00D375FA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34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9A474" w14:textId="77777777" w:rsidR="00C15670" w:rsidRPr="00AA2DDF" w:rsidRDefault="00C15670" w:rsidP="00D375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5670" w:rsidRPr="00AA2DDF" w14:paraId="4EF42847" w14:textId="77777777" w:rsidTr="00D375FA">
        <w:tc>
          <w:tcPr>
            <w:tcW w:w="1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B31D6" w14:textId="77777777" w:rsidR="00C15670" w:rsidRPr="00AA2DDF" w:rsidRDefault="00C15670" w:rsidP="00D375FA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Наименование услуги*</w:t>
            </w:r>
          </w:p>
        </w:tc>
        <w:tc>
          <w:tcPr>
            <w:tcW w:w="3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3B283" w14:textId="77777777" w:rsidR="00C15670" w:rsidRPr="00AA2DDF" w:rsidRDefault="00C15670" w:rsidP="00D375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Потенциальный поставщик обязан: оказать услуги по проведению семинара</w:t>
            </w:r>
          </w:p>
        </w:tc>
      </w:tr>
      <w:tr w:rsidR="00C15670" w:rsidRPr="00AA2DDF" w14:paraId="1D2DCE75" w14:textId="77777777" w:rsidTr="00D375FA">
        <w:tc>
          <w:tcPr>
            <w:tcW w:w="1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9F9B9" w14:textId="77777777" w:rsidR="00C15670" w:rsidRPr="00AA2DDF" w:rsidRDefault="00C15670" w:rsidP="00D375FA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Гарантийный срок (в месяцах)</w:t>
            </w:r>
          </w:p>
        </w:tc>
        <w:tc>
          <w:tcPr>
            <w:tcW w:w="3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DDE17" w14:textId="77777777" w:rsidR="00C15670" w:rsidRPr="00AA2DDF" w:rsidRDefault="00C15670" w:rsidP="00D375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A2DDF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6C6F4A" w:rsidRPr="00AA2DDF" w14:paraId="598F2086" w14:textId="77777777" w:rsidTr="00D375FA">
        <w:trPr>
          <w:trHeight w:val="1977"/>
        </w:trPr>
        <w:tc>
          <w:tcPr>
            <w:tcW w:w="15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61787" w14:textId="77777777" w:rsidR="006C6F4A" w:rsidRPr="00AA2DDF" w:rsidRDefault="006C6F4A" w:rsidP="00D375FA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3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D4368" w14:textId="03D8792E" w:rsidR="006C6F4A" w:rsidRP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Провести семинар на тему: </w:t>
            </w:r>
            <w:r w:rsidRPr="006C6F4A">
              <w:rPr>
                <w:rFonts w:ascii="TimesNewRomanPS-BoldMT" w:hAnsi="TimesNewRomanPS-BoldMT"/>
                <w:color w:val="000000"/>
              </w:rPr>
              <w:t>"</w:t>
            </w:r>
            <w:r w:rsidRPr="006C6F4A">
              <w:rPr>
                <w:rFonts w:ascii="Times New Roman" w:hAnsi="Times New Roman"/>
                <w:bCs/>
              </w:rPr>
              <w:t xml:space="preserve"> Ведение бухгалтерского учета и составление финансовой отчетности в квазигосударственном секторе в соответствии с МСФО</w:t>
            </w:r>
            <w:r w:rsidRPr="006C6F4A">
              <w:rPr>
                <w:rFonts w:ascii="TimesNewRomanPS-BoldMT" w:hAnsi="TimesNewRomanPS-BoldMT"/>
                <w:color w:val="000000"/>
              </w:rPr>
              <w:t xml:space="preserve"> "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–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 xml:space="preserve">40 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часов</w:t>
            </w:r>
            <w:proofErr w:type="gramEnd"/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.  С предоставлением сертификата.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>Количество - 1 чел. Форма обучения- офлайн. г. Астана</w:t>
            </w:r>
          </w:p>
          <w:p w14:paraId="42F4BB2E" w14:textId="1BACD828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1. Актуальные изменения в МСФО o Обзор ключевых изменений в стандартах МСФО, вступивших в силу в 2025 году. o Влияние изменений на финансовую отчетность и бизнес-процессы. </w:t>
            </w:r>
          </w:p>
          <w:p w14:paraId="41BDAAC7" w14:textId="77777777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2. МСФО (IFRS) 9: Финансовые инструменты o Обновления в классификации и оценке финансовых активов и обязательств. o Практические аспекты применения модели ожидаемых кредитных убытков (ECL). </w:t>
            </w:r>
          </w:p>
          <w:p w14:paraId="244D70AE" w14:textId="77777777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3. МСФО (IFRS) 15: Выручка по договорам с клиентами o Уточнения в пятиэтапной модели признания выручки. o Примеры применения стандарта в сложных договорных условиях. </w:t>
            </w:r>
          </w:p>
          <w:p w14:paraId="49E89BA0" w14:textId="77777777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4. МСФО (IFRS) 16: Аренда o Изменения в учете аренды у арендатора и арендодателя. o Влияние новых поправок на финансовую отчетность. </w:t>
            </w:r>
          </w:p>
          <w:p w14:paraId="7BA72FD9" w14:textId="77777777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5. МСФО (IAS) 37: Оценочные обязательства, условные обязательства и условные активы o Обновления в признании и оценке оценочных обязательств. o Практические примеры учета условных активов и обязательств. </w:t>
            </w:r>
          </w:p>
          <w:p w14:paraId="57E39928" w14:textId="77777777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6. МСФО (IFRS) 17: Договоры страхования o Основные изменения в учете договоров страхования. o Влияние стандарта на отчетность страховых компаний. </w:t>
            </w:r>
          </w:p>
          <w:p w14:paraId="51778127" w14:textId="77777777" w:rsidR="006C6F4A" w:rsidRDefault="006C6F4A" w:rsidP="00D375F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</w:rPr>
            </w:pPr>
            <w:r w:rsidRPr="004D6614">
              <w:rPr>
                <w:rFonts w:ascii="Times New Roman" w:hAnsi="Times New Roman"/>
              </w:rPr>
              <w:t xml:space="preserve">7. МСФО (IAS) 8: Учетная политика, изменения в бухгалтерских оценках и ошибки o Новые подходы к учетной политике и изменениям в оценках. o Практические аспекты исправления ошибок в отчетности. </w:t>
            </w:r>
          </w:p>
          <w:p w14:paraId="64C666DC" w14:textId="77777777" w:rsidR="006C6F4A" w:rsidRDefault="006C6F4A" w:rsidP="00D375FA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4D6614">
              <w:rPr>
                <w:rFonts w:ascii="Times New Roman" w:hAnsi="Times New Roman"/>
              </w:rPr>
              <w:t>8. Проблемы учета отложенных налогов.</w:t>
            </w:r>
          </w:p>
          <w:p w14:paraId="20B570F2" w14:textId="77777777" w:rsidR="006C6F4A" w:rsidRPr="00047FDA" w:rsidRDefault="006C6F4A" w:rsidP="00D375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FDA">
              <w:rPr>
                <w:rFonts w:ascii="Times New Roman" w:hAnsi="Times New Roman"/>
                <w:sz w:val="24"/>
                <w:szCs w:val="24"/>
              </w:rPr>
              <w:t xml:space="preserve">по итогам обучения </w:t>
            </w:r>
            <w:proofErr w:type="spellStart"/>
            <w:r w:rsidRPr="00047FDA">
              <w:rPr>
                <w:rFonts w:ascii="Times New Roman" w:hAnsi="Times New Roman"/>
                <w:sz w:val="24"/>
                <w:szCs w:val="24"/>
              </w:rPr>
              <w:t>слушател</w:t>
            </w:r>
            <w:proofErr w:type="spellEnd"/>
            <w:r w:rsidRPr="00047FDA">
              <w:rPr>
                <w:rFonts w:ascii="Times New Roman" w:hAnsi="Times New Roman"/>
                <w:sz w:val="24"/>
                <w:szCs w:val="24"/>
                <w:lang w:val="kk-KZ"/>
              </w:rPr>
              <w:t>ю</w:t>
            </w:r>
            <w:r w:rsidRPr="00047FDA">
              <w:rPr>
                <w:rFonts w:ascii="Times New Roman" w:hAnsi="Times New Roman"/>
                <w:sz w:val="24"/>
                <w:szCs w:val="24"/>
              </w:rPr>
              <w:t xml:space="preserve"> выдается сертификат;</w:t>
            </w:r>
          </w:p>
          <w:p w14:paraId="4093BB7A" w14:textId="6BBAC2BC" w:rsidR="006C6F4A" w:rsidRPr="006C6F4A" w:rsidRDefault="006C6F4A" w:rsidP="00D375FA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047FDA">
              <w:rPr>
                <w:rFonts w:ascii="Times New Roman" w:hAnsi="Times New Roman"/>
                <w:sz w:val="24"/>
                <w:szCs w:val="24"/>
              </w:rPr>
              <w:t>- язык преподавания –русский.</w:t>
            </w:r>
          </w:p>
          <w:p w14:paraId="699378D3" w14:textId="12AF1264" w:rsidR="006C6F4A" w:rsidRPr="006C6F4A" w:rsidRDefault="006C6F4A" w:rsidP="00D375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D375FA" w14:paraId="1C671EBB" w14:textId="77777777" w:rsidTr="00D375FA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514" w:type="pct"/>
          <w:trHeight w:val="100"/>
        </w:trPr>
        <w:tc>
          <w:tcPr>
            <w:tcW w:w="3486" w:type="pct"/>
            <w:tcBorders>
              <w:top w:val="single" w:sz="4" w:space="0" w:color="auto"/>
            </w:tcBorders>
          </w:tcPr>
          <w:p w14:paraId="12B3F267" w14:textId="77777777" w:rsidR="00D375FA" w:rsidRDefault="00D375FA" w:rsidP="00D375FA">
            <w:pPr>
              <w:pStyle w:val="a3"/>
              <w:rPr>
                <w:rFonts w:cs="Times New Roman"/>
                <w:b/>
                <w:color w:val="auto"/>
                <w:sz w:val="22"/>
                <w:szCs w:val="22"/>
                <w:lang w:val="kk-KZ"/>
              </w:rPr>
            </w:pPr>
          </w:p>
        </w:tc>
      </w:tr>
    </w:tbl>
    <w:p w14:paraId="1C800975" w14:textId="77777777" w:rsidR="00C15670" w:rsidRPr="00AA2DDF" w:rsidRDefault="00C15670" w:rsidP="006C6F4A">
      <w:pPr>
        <w:pStyle w:val="a3"/>
        <w:rPr>
          <w:rFonts w:cs="Times New Roman"/>
          <w:b/>
          <w:color w:val="auto"/>
          <w:sz w:val="22"/>
          <w:szCs w:val="22"/>
          <w:lang w:val="kk-KZ"/>
        </w:rPr>
      </w:pPr>
    </w:p>
    <w:p w14:paraId="76F78087" w14:textId="49057AB2" w:rsidR="00C15670" w:rsidRPr="00AA2DDF" w:rsidRDefault="00C15670" w:rsidP="00C15670">
      <w:pPr>
        <w:pStyle w:val="a3"/>
        <w:ind w:firstLine="567"/>
        <w:rPr>
          <w:rStyle w:val="s0"/>
          <w:b/>
          <w:sz w:val="22"/>
          <w:szCs w:val="22"/>
          <w:lang w:val="kk-KZ"/>
        </w:rPr>
      </w:pPr>
      <w:r w:rsidRPr="00AA2DDF">
        <w:rPr>
          <w:rFonts w:cs="Times New Roman"/>
          <w:b/>
          <w:color w:val="auto"/>
          <w:sz w:val="22"/>
          <w:szCs w:val="22"/>
          <w:lang w:val="kk-KZ"/>
        </w:rPr>
        <w:t xml:space="preserve">Начальник СУП                                                                                   </w:t>
      </w:r>
      <w:r w:rsidRPr="00AA2DDF">
        <w:rPr>
          <w:rFonts w:cs="Times New Roman"/>
          <w:b/>
          <w:color w:val="auto"/>
          <w:sz w:val="22"/>
          <w:szCs w:val="22"/>
          <w:lang w:val="ru-RU"/>
        </w:rPr>
        <w:t xml:space="preserve">                     </w:t>
      </w:r>
      <w:r w:rsidRPr="00AA2DDF">
        <w:rPr>
          <w:rFonts w:cs="Times New Roman"/>
          <w:b/>
          <w:color w:val="auto"/>
          <w:sz w:val="22"/>
          <w:szCs w:val="22"/>
          <w:lang w:val="kk-KZ"/>
        </w:rPr>
        <w:t xml:space="preserve"> Д. Орманова</w:t>
      </w:r>
    </w:p>
    <w:sectPr w:rsidR="00C15670" w:rsidRPr="00AA2DDF" w:rsidSect="00B1316B">
      <w:pgSz w:w="11906" w:h="16838"/>
      <w:pgMar w:top="851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UISymbol">
    <w:altName w:val="Segoe U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4814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2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534511"/>
    <w:multiLevelType w:val="hybridMultilevel"/>
    <w:tmpl w:val="337A5A74"/>
    <w:lvl w:ilvl="0" w:tplc="91BE883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67102817">
    <w:abstractNumId w:val="5"/>
  </w:num>
  <w:num w:numId="2" w16cid:durableId="1817526592">
    <w:abstractNumId w:val="1"/>
  </w:num>
  <w:num w:numId="3" w16cid:durableId="1929462823">
    <w:abstractNumId w:val="4"/>
  </w:num>
  <w:num w:numId="4" w16cid:durableId="1149522265">
    <w:abstractNumId w:val="2"/>
  </w:num>
  <w:num w:numId="5" w16cid:durableId="334302749">
    <w:abstractNumId w:val="0"/>
  </w:num>
  <w:num w:numId="6" w16cid:durableId="1373454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70"/>
    <w:rsid w:val="00045479"/>
    <w:rsid w:val="0004611A"/>
    <w:rsid w:val="00047FDA"/>
    <w:rsid w:val="000A67AD"/>
    <w:rsid w:val="001E79CD"/>
    <w:rsid w:val="002166B0"/>
    <w:rsid w:val="00254312"/>
    <w:rsid w:val="003202CF"/>
    <w:rsid w:val="00341187"/>
    <w:rsid w:val="003B5F38"/>
    <w:rsid w:val="00446EAB"/>
    <w:rsid w:val="00456891"/>
    <w:rsid w:val="00531242"/>
    <w:rsid w:val="00535F00"/>
    <w:rsid w:val="005C5C7E"/>
    <w:rsid w:val="0062545D"/>
    <w:rsid w:val="00665FDD"/>
    <w:rsid w:val="006C6F4A"/>
    <w:rsid w:val="007567E0"/>
    <w:rsid w:val="00775162"/>
    <w:rsid w:val="007A56DC"/>
    <w:rsid w:val="007E69D4"/>
    <w:rsid w:val="008336F3"/>
    <w:rsid w:val="009B6C89"/>
    <w:rsid w:val="009C397B"/>
    <w:rsid w:val="00A24551"/>
    <w:rsid w:val="00AA46B0"/>
    <w:rsid w:val="00AD50C4"/>
    <w:rsid w:val="00AE6289"/>
    <w:rsid w:val="00B1316B"/>
    <w:rsid w:val="00B462A7"/>
    <w:rsid w:val="00B6205D"/>
    <w:rsid w:val="00BF196C"/>
    <w:rsid w:val="00C10C57"/>
    <w:rsid w:val="00C15670"/>
    <w:rsid w:val="00C43A61"/>
    <w:rsid w:val="00C74BA2"/>
    <w:rsid w:val="00D22208"/>
    <w:rsid w:val="00D375FA"/>
    <w:rsid w:val="00D9571C"/>
    <w:rsid w:val="00E83D49"/>
    <w:rsid w:val="00E8684E"/>
    <w:rsid w:val="00EC72F2"/>
    <w:rsid w:val="00F0786B"/>
    <w:rsid w:val="00F87539"/>
    <w:rsid w:val="00FD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74F20"/>
  <w15:docId w15:val="{BF9418E7-41F6-4307-9A1B-5CF355D0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67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C1567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1">
    <w:name w:val="s1"/>
    <w:rsid w:val="00C15670"/>
    <w:rPr>
      <w:rFonts w:ascii="Courier New" w:hAnsi="Courier New" w:cs="Courier Ne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3">
    <w:name w:val="Содержимое таблицы"/>
    <w:basedOn w:val="a"/>
    <w:rsid w:val="00C1567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character" w:customStyle="1" w:styleId="jlqj4b">
    <w:name w:val="jlqj4b"/>
    <w:basedOn w:val="a0"/>
    <w:rsid w:val="00C15670"/>
  </w:style>
  <w:style w:type="character" w:customStyle="1" w:styleId="q4iawc">
    <w:name w:val="q4iawc"/>
    <w:basedOn w:val="a0"/>
    <w:rsid w:val="00C15670"/>
  </w:style>
  <w:style w:type="paragraph" w:styleId="a4">
    <w:name w:val="List Paragraph"/>
    <w:aliases w:val="Абзац"/>
    <w:basedOn w:val="a"/>
    <w:link w:val="a5"/>
    <w:uiPriority w:val="34"/>
    <w:qFormat/>
    <w:rsid w:val="00C1567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c">
    <w:name w:val="pc"/>
    <w:basedOn w:val="a"/>
    <w:rsid w:val="00C156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wtze">
    <w:name w:val="hwtze"/>
    <w:basedOn w:val="a0"/>
    <w:rsid w:val="00C15670"/>
  </w:style>
  <w:style w:type="character" w:customStyle="1" w:styleId="rynqvb">
    <w:name w:val="rynqvb"/>
    <w:basedOn w:val="a0"/>
    <w:rsid w:val="00C15670"/>
  </w:style>
  <w:style w:type="character" w:customStyle="1" w:styleId="fontstyle01">
    <w:name w:val="fontstyle01"/>
    <w:basedOn w:val="a0"/>
    <w:rsid w:val="00047FD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047FDA"/>
    <w:rPr>
      <w:rFonts w:ascii="SegoeUISymbol" w:hAnsi="SegoeUI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047FDA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5">
    <w:name w:val="Абзац списка Знак"/>
    <w:aliases w:val="Абзац Знак"/>
    <w:link w:val="a4"/>
    <w:uiPriority w:val="34"/>
    <w:locked/>
    <w:rsid w:val="00AD50C4"/>
  </w:style>
  <w:style w:type="character" w:customStyle="1" w:styleId="anegp0gi0b9av8jahpyh">
    <w:name w:val="anegp0gi0b9av8jahpyh"/>
    <w:basedOn w:val="a0"/>
    <w:rsid w:val="00E83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ahmetova</dc:creator>
  <cp:keywords/>
  <dc:description/>
  <cp:lastModifiedBy>Лилия Зидляева</cp:lastModifiedBy>
  <cp:revision>3</cp:revision>
  <cp:lastPrinted>2026-10-13T08:43:00Z</cp:lastPrinted>
  <dcterms:created xsi:type="dcterms:W3CDTF">2026-10-12T04:35:00Z</dcterms:created>
  <dcterms:modified xsi:type="dcterms:W3CDTF">2026-10-13T08:53:00Z</dcterms:modified>
</cp:coreProperties>
</file>