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EB42E42" w14:textId="77777777" w:rsidR="005851D8" w:rsidRPr="005E670E" w:rsidRDefault="005851D8" w:rsidP="005851D8">
      <w:pPr>
        <w:spacing w:after="0"/>
        <w:jc w:val="center"/>
        <w:rPr>
          <w:rFonts w:ascii="Times New Roman" w:hAnsi="Times New Roman" w:cs="Times New Roman"/>
          <w:b/>
          <w:sz w:val="28"/>
          <w:szCs w:val="28"/>
          <w:lang w:val="kk-KZ"/>
        </w:rPr>
      </w:pPr>
      <w:r w:rsidRPr="005E670E">
        <w:rPr>
          <w:rFonts w:ascii="Times New Roman" w:hAnsi="Times New Roman" w:cs="Times New Roman"/>
          <w:b/>
          <w:sz w:val="28"/>
          <w:szCs w:val="28"/>
          <w:lang w:val="kk-KZ"/>
        </w:rPr>
        <w:t>«Биіктіктегі жұмыстарды және жоғары өрмелейтін жұмыстарды атқару кезіндегі қауіпсіздік талаптары» тақырыбында оқыту қызметтерінің техникалық ерекшелігі</w:t>
      </w:r>
    </w:p>
    <w:p w14:paraId="015F4969" w14:textId="77777777" w:rsidR="005851D8" w:rsidRPr="005E670E" w:rsidRDefault="005851D8" w:rsidP="005851D8">
      <w:pPr>
        <w:spacing w:after="0" w:line="240" w:lineRule="auto"/>
        <w:jc w:val="both"/>
        <w:rPr>
          <w:rFonts w:ascii="Times New Roman" w:eastAsia="Times New Roman" w:hAnsi="Times New Roman" w:cs="Times New Roman"/>
          <w:b/>
          <w:color w:val="333333"/>
          <w:sz w:val="28"/>
          <w:szCs w:val="28"/>
          <w:lang w:eastAsia="ru-RU"/>
        </w:rPr>
      </w:pPr>
    </w:p>
    <w:p w14:paraId="3F8FF3CC" w14:textId="77777777" w:rsidR="005851D8" w:rsidRPr="005E670E" w:rsidRDefault="005851D8" w:rsidP="005851D8">
      <w:pPr>
        <w:spacing w:after="0" w:line="240" w:lineRule="auto"/>
        <w:ind w:firstLine="708"/>
        <w:jc w:val="both"/>
        <w:rPr>
          <w:rFonts w:ascii="Times New Roman" w:eastAsia="Times New Roman" w:hAnsi="Times New Roman" w:cs="Times New Roman"/>
          <w:bCs/>
          <w:color w:val="333333"/>
          <w:sz w:val="28"/>
          <w:szCs w:val="28"/>
          <w:lang w:eastAsia="ru-RU"/>
        </w:rPr>
      </w:pPr>
      <w:r w:rsidRPr="005E670E">
        <w:rPr>
          <w:rFonts w:ascii="Times New Roman" w:eastAsia="Times New Roman" w:hAnsi="Times New Roman" w:cs="Times New Roman"/>
          <w:bCs/>
          <w:sz w:val="28"/>
          <w:szCs w:val="24"/>
          <w:lang w:val="kk-KZ" w:eastAsia="ru-RU"/>
        </w:rPr>
        <w:t>Өнім беруші</w:t>
      </w:r>
      <w:r w:rsidRPr="005E670E">
        <w:rPr>
          <w:rFonts w:ascii="Times New Roman" w:eastAsia="Times New Roman" w:hAnsi="Times New Roman" w:cs="Times New Roman"/>
          <w:bCs/>
          <w:sz w:val="28"/>
          <w:szCs w:val="24"/>
          <w:lang w:eastAsia="ru-RU"/>
        </w:rPr>
        <w:t xml:space="preserve"> </w:t>
      </w:r>
      <w:r w:rsidRPr="005E670E">
        <w:rPr>
          <w:rFonts w:ascii="Times New Roman" w:eastAsia="Times New Roman" w:hAnsi="Times New Roman" w:cs="Times New Roman"/>
          <w:bCs/>
          <w:sz w:val="28"/>
          <w:szCs w:val="24"/>
          <w:lang w:val="kk-KZ" w:eastAsia="ru-RU"/>
        </w:rPr>
        <w:t xml:space="preserve">осы техникалық ерешелікке сәйкес </w:t>
      </w:r>
      <w:r w:rsidRPr="005E670E">
        <w:rPr>
          <w:rFonts w:ascii="Times New Roman" w:hAnsi="Times New Roman" w:cs="Times New Roman"/>
          <w:b/>
          <w:sz w:val="28"/>
          <w:szCs w:val="28"/>
          <w:lang w:val="kk-KZ"/>
        </w:rPr>
        <w:t xml:space="preserve">«Биіктіктегі жұмыстарды және жоғары өрмелейтін жұмыстарды атқару кезіндегі қауіпсіздік талаптары (теориялық және практикалық бөлімдер)» тақырыбында оқыту қызметтерін </w:t>
      </w:r>
      <w:r w:rsidRPr="005E670E">
        <w:rPr>
          <w:rFonts w:ascii="Times New Roman" w:eastAsia="Times New Roman" w:hAnsi="Times New Roman" w:cs="Times New Roman"/>
          <w:bCs/>
          <w:sz w:val="28"/>
          <w:szCs w:val="24"/>
          <w:lang w:val="kk-KZ" w:eastAsia="ru-RU"/>
        </w:rPr>
        <w:t xml:space="preserve">көрсетеді </w:t>
      </w:r>
      <w:r w:rsidRPr="005E670E">
        <w:rPr>
          <w:rFonts w:ascii="Times New Roman" w:eastAsia="Times New Roman" w:hAnsi="Times New Roman" w:cs="Times New Roman"/>
          <w:bCs/>
          <w:color w:val="333333"/>
          <w:sz w:val="28"/>
          <w:szCs w:val="28"/>
          <w:lang w:eastAsia="ru-RU"/>
        </w:rPr>
        <w:t>(</w:t>
      </w:r>
      <w:r w:rsidRPr="005E670E">
        <w:rPr>
          <w:rFonts w:ascii="Times New Roman" w:eastAsia="Times New Roman" w:hAnsi="Times New Roman" w:cs="Times New Roman"/>
          <w:bCs/>
          <w:color w:val="333333"/>
          <w:sz w:val="28"/>
          <w:szCs w:val="28"/>
          <w:lang w:val="kk-KZ" w:eastAsia="ru-RU"/>
        </w:rPr>
        <w:t>бұдан әрі</w:t>
      </w:r>
      <w:r w:rsidRPr="005E670E">
        <w:rPr>
          <w:rFonts w:ascii="Times New Roman" w:eastAsia="Times New Roman" w:hAnsi="Times New Roman" w:cs="Times New Roman"/>
          <w:bCs/>
          <w:color w:val="333333"/>
          <w:sz w:val="28"/>
          <w:szCs w:val="28"/>
          <w:lang w:eastAsia="ru-RU"/>
        </w:rPr>
        <w:t xml:space="preserve"> – </w:t>
      </w:r>
      <w:r w:rsidRPr="005E670E">
        <w:rPr>
          <w:rFonts w:ascii="Times New Roman" w:eastAsia="Times New Roman" w:hAnsi="Times New Roman" w:cs="Times New Roman"/>
          <w:bCs/>
          <w:color w:val="333333"/>
          <w:sz w:val="28"/>
          <w:szCs w:val="28"/>
          <w:lang w:val="kk-KZ" w:eastAsia="ru-RU"/>
        </w:rPr>
        <w:t>Қызметтер</w:t>
      </w:r>
      <w:r w:rsidRPr="005E670E">
        <w:rPr>
          <w:rFonts w:ascii="Times New Roman" w:eastAsia="Times New Roman" w:hAnsi="Times New Roman" w:cs="Times New Roman"/>
          <w:bCs/>
          <w:color w:val="333333"/>
          <w:sz w:val="28"/>
          <w:szCs w:val="28"/>
          <w:lang w:eastAsia="ru-RU"/>
        </w:rPr>
        <w:t>).</w:t>
      </w:r>
    </w:p>
    <w:p w14:paraId="1088AADC" w14:textId="6E6217E7" w:rsidR="005851D8" w:rsidRPr="005E670E" w:rsidRDefault="005851D8" w:rsidP="005851D8">
      <w:pPr>
        <w:spacing w:after="0"/>
        <w:ind w:firstLine="708"/>
        <w:jc w:val="both"/>
        <w:rPr>
          <w:rFonts w:ascii="Times New Roman" w:eastAsia="Times New Roman" w:hAnsi="Times New Roman" w:cs="Times New Roman"/>
          <w:bCs/>
          <w:color w:val="333333"/>
          <w:sz w:val="28"/>
          <w:szCs w:val="28"/>
          <w:lang w:eastAsia="ru-RU"/>
        </w:rPr>
      </w:pPr>
      <w:r w:rsidRPr="005E670E">
        <w:rPr>
          <w:rFonts w:ascii="Times New Roman" w:eastAsia="Times New Roman" w:hAnsi="Times New Roman" w:cs="Times New Roman"/>
          <w:b/>
          <w:color w:val="333333"/>
          <w:sz w:val="28"/>
          <w:szCs w:val="28"/>
          <w:lang w:val="kk-KZ" w:eastAsia="ru-RU"/>
        </w:rPr>
        <w:t>Оқушылар саны</w:t>
      </w:r>
      <w:r w:rsidRPr="005E670E">
        <w:rPr>
          <w:rFonts w:ascii="Times New Roman" w:eastAsia="Times New Roman" w:hAnsi="Times New Roman" w:cs="Times New Roman"/>
          <w:b/>
          <w:color w:val="333333"/>
          <w:sz w:val="28"/>
          <w:szCs w:val="28"/>
          <w:lang w:eastAsia="ru-RU"/>
        </w:rPr>
        <w:t>:</w:t>
      </w:r>
      <w:r w:rsidRPr="005E670E">
        <w:rPr>
          <w:rFonts w:ascii="Times New Roman" w:eastAsia="Times New Roman" w:hAnsi="Times New Roman" w:cs="Times New Roman"/>
          <w:bCs/>
          <w:color w:val="333333"/>
          <w:sz w:val="28"/>
          <w:szCs w:val="28"/>
          <w:lang w:eastAsia="ru-RU"/>
        </w:rPr>
        <w:t xml:space="preserve"> </w:t>
      </w:r>
      <w:r w:rsidR="00A1760D">
        <w:rPr>
          <w:rFonts w:ascii="Times New Roman" w:eastAsia="Times New Roman" w:hAnsi="Times New Roman" w:cs="Times New Roman"/>
          <w:bCs/>
          <w:color w:val="333333"/>
          <w:sz w:val="28"/>
          <w:szCs w:val="28"/>
          <w:lang w:eastAsia="ru-RU"/>
        </w:rPr>
        <w:t>1</w:t>
      </w:r>
      <w:r w:rsidR="00496410">
        <w:rPr>
          <w:rFonts w:ascii="Times New Roman" w:eastAsia="Times New Roman" w:hAnsi="Times New Roman" w:cs="Times New Roman"/>
          <w:bCs/>
          <w:color w:val="333333"/>
          <w:sz w:val="28"/>
          <w:szCs w:val="28"/>
          <w:lang w:eastAsia="ru-RU"/>
        </w:rPr>
        <w:t>00</w:t>
      </w:r>
      <w:r w:rsidRPr="005E670E">
        <w:rPr>
          <w:rFonts w:ascii="Times New Roman" w:eastAsia="Times New Roman" w:hAnsi="Times New Roman" w:cs="Times New Roman"/>
          <w:bCs/>
          <w:color w:val="333333"/>
          <w:sz w:val="28"/>
          <w:szCs w:val="28"/>
          <w:lang w:eastAsia="ru-RU"/>
        </w:rPr>
        <w:t xml:space="preserve"> (</w:t>
      </w:r>
      <w:r w:rsidR="00496410">
        <w:rPr>
          <w:rFonts w:ascii="Times New Roman" w:eastAsia="Times New Roman" w:hAnsi="Times New Roman" w:cs="Times New Roman"/>
          <w:bCs/>
          <w:color w:val="333333"/>
          <w:sz w:val="28"/>
          <w:szCs w:val="28"/>
          <w:lang w:val="kk-KZ" w:eastAsia="ru-RU"/>
        </w:rPr>
        <w:t>жүз</w:t>
      </w:r>
      <w:r w:rsidRPr="005E670E">
        <w:rPr>
          <w:rFonts w:ascii="Times New Roman" w:eastAsia="Times New Roman" w:hAnsi="Times New Roman" w:cs="Times New Roman"/>
          <w:bCs/>
          <w:color w:val="333333"/>
          <w:sz w:val="28"/>
          <w:szCs w:val="28"/>
          <w:lang w:eastAsia="ru-RU"/>
        </w:rPr>
        <w:t xml:space="preserve">) </w:t>
      </w:r>
      <w:r w:rsidRPr="005E670E">
        <w:rPr>
          <w:rFonts w:ascii="Times New Roman" w:eastAsia="Times New Roman" w:hAnsi="Times New Roman" w:cs="Times New Roman"/>
          <w:bCs/>
          <w:color w:val="333333"/>
          <w:sz w:val="28"/>
          <w:szCs w:val="28"/>
          <w:lang w:val="kk-KZ" w:eastAsia="ru-RU"/>
        </w:rPr>
        <w:t>адам</w:t>
      </w:r>
      <w:r w:rsidR="00C52F29">
        <w:rPr>
          <w:rFonts w:ascii="Times New Roman" w:eastAsia="Times New Roman" w:hAnsi="Times New Roman" w:cs="Times New Roman"/>
          <w:bCs/>
          <w:color w:val="333333"/>
          <w:sz w:val="28"/>
          <w:szCs w:val="28"/>
          <w:lang w:val="kk-KZ" w:eastAsia="ru-RU"/>
        </w:rPr>
        <w:t>.</w:t>
      </w:r>
    </w:p>
    <w:p w14:paraId="660F7F61" w14:textId="1891DEA6" w:rsidR="005851D8" w:rsidRPr="005E670E" w:rsidRDefault="005851D8" w:rsidP="005851D8">
      <w:pPr>
        <w:spacing w:after="0"/>
        <w:ind w:firstLine="708"/>
        <w:jc w:val="both"/>
        <w:rPr>
          <w:rFonts w:ascii="Times New Roman" w:eastAsia="Times New Roman" w:hAnsi="Times New Roman" w:cs="Times New Roman"/>
          <w:bCs/>
          <w:color w:val="333333"/>
          <w:sz w:val="28"/>
          <w:szCs w:val="28"/>
          <w:lang w:eastAsia="ru-RU"/>
        </w:rPr>
      </w:pPr>
      <w:r w:rsidRPr="005E670E">
        <w:rPr>
          <w:rFonts w:ascii="Times New Roman" w:hAnsi="Times New Roman" w:cs="Times New Roman"/>
          <w:b/>
          <w:sz w:val="28"/>
          <w:szCs w:val="28"/>
          <w:lang w:val="kk-KZ"/>
        </w:rPr>
        <w:t xml:space="preserve">Оқыту сағаттарының саны: </w:t>
      </w:r>
      <w:r w:rsidRPr="005E670E">
        <w:rPr>
          <w:rFonts w:ascii="Times New Roman" w:hAnsi="Times New Roman" w:cs="Times New Roman"/>
          <w:sz w:val="28"/>
          <w:szCs w:val="28"/>
          <w:lang w:val="kk-KZ"/>
        </w:rPr>
        <w:t xml:space="preserve">10 </w:t>
      </w:r>
      <w:r w:rsidR="005E670E">
        <w:rPr>
          <w:rFonts w:ascii="Times New Roman" w:hAnsi="Times New Roman" w:cs="Times New Roman"/>
          <w:sz w:val="28"/>
          <w:szCs w:val="28"/>
          <w:lang w:val="kk-KZ"/>
        </w:rPr>
        <w:t>(он) академиялық сағ</w:t>
      </w:r>
      <w:r w:rsidRPr="005E670E">
        <w:rPr>
          <w:rFonts w:ascii="Times New Roman" w:hAnsi="Times New Roman" w:cs="Times New Roman"/>
          <w:sz w:val="28"/>
          <w:szCs w:val="28"/>
          <w:lang w:val="kk-KZ"/>
        </w:rPr>
        <w:t>аттан кем емес.</w:t>
      </w:r>
    </w:p>
    <w:p w14:paraId="7B9694AF" w14:textId="292D3E09" w:rsidR="005851D8" w:rsidRPr="005E670E" w:rsidRDefault="005851D8" w:rsidP="005851D8">
      <w:pPr>
        <w:spacing w:after="0"/>
        <w:jc w:val="both"/>
        <w:rPr>
          <w:rFonts w:ascii="Times New Roman" w:hAnsi="Times New Roman" w:cs="Times New Roman"/>
          <w:sz w:val="28"/>
          <w:szCs w:val="28"/>
        </w:rPr>
      </w:pPr>
      <w:r w:rsidRPr="005E670E">
        <w:rPr>
          <w:rFonts w:ascii="Times New Roman" w:hAnsi="Times New Roman" w:cs="Times New Roman"/>
          <w:sz w:val="28"/>
          <w:szCs w:val="28"/>
        </w:rPr>
        <w:tab/>
      </w:r>
      <w:r w:rsidRPr="005E670E">
        <w:rPr>
          <w:rFonts w:ascii="Times New Roman" w:hAnsi="Times New Roman" w:cs="Times New Roman"/>
          <w:b/>
          <w:bCs/>
          <w:sz w:val="28"/>
          <w:szCs w:val="28"/>
          <w:lang w:val="kk-KZ"/>
        </w:rPr>
        <w:t>Оқыту өткізілетін орын</w:t>
      </w:r>
      <w:r w:rsidRPr="005E670E">
        <w:rPr>
          <w:rFonts w:ascii="Times New Roman" w:hAnsi="Times New Roman" w:cs="Times New Roman"/>
          <w:b/>
          <w:bCs/>
          <w:sz w:val="28"/>
          <w:szCs w:val="28"/>
        </w:rPr>
        <w:t>:</w:t>
      </w:r>
      <w:r w:rsidRPr="005E670E">
        <w:rPr>
          <w:rFonts w:ascii="Times New Roman" w:hAnsi="Times New Roman" w:cs="Times New Roman"/>
          <w:sz w:val="28"/>
          <w:szCs w:val="28"/>
        </w:rPr>
        <w:t xml:space="preserve"> Астана</w:t>
      </w:r>
      <w:r w:rsidRPr="005E670E">
        <w:rPr>
          <w:rFonts w:ascii="Times New Roman" w:hAnsi="Times New Roman" w:cs="Times New Roman"/>
          <w:sz w:val="28"/>
          <w:szCs w:val="28"/>
          <w:lang w:val="kk-KZ"/>
        </w:rPr>
        <w:t xml:space="preserve"> қ.</w:t>
      </w:r>
      <w:r w:rsidRPr="005E670E">
        <w:rPr>
          <w:rFonts w:ascii="Times New Roman" w:hAnsi="Times New Roman" w:cs="Times New Roman"/>
          <w:sz w:val="28"/>
          <w:szCs w:val="28"/>
        </w:rPr>
        <w:t xml:space="preserve">, Д. </w:t>
      </w:r>
      <w:r w:rsidRPr="005E670E">
        <w:rPr>
          <w:rFonts w:ascii="Times New Roman" w:hAnsi="Times New Roman" w:cs="Times New Roman"/>
          <w:sz w:val="28"/>
          <w:szCs w:val="28"/>
          <w:lang w:val="kk-KZ"/>
        </w:rPr>
        <w:t>Қо</w:t>
      </w:r>
      <w:r w:rsidRPr="005E670E">
        <w:rPr>
          <w:rFonts w:ascii="Times New Roman" w:hAnsi="Times New Roman" w:cs="Times New Roman"/>
          <w:sz w:val="28"/>
          <w:szCs w:val="28"/>
        </w:rPr>
        <w:t>наев</w:t>
      </w:r>
      <w:r w:rsidR="005E670E">
        <w:rPr>
          <w:rFonts w:ascii="Times New Roman" w:hAnsi="Times New Roman" w:cs="Times New Roman"/>
          <w:sz w:val="28"/>
          <w:szCs w:val="28"/>
          <w:lang w:val="kk-KZ"/>
        </w:rPr>
        <w:t xml:space="preserve"> көшесі</w:t>
      </w:r>
      <w:r w:rsidRPr="005E670E">
        <w:rPr>
          <w:rFonts w:ascii="Times New Roman" w:hAnsi="Times New Roman" w:cs="Times New Roman"/>
          <w:sz w:val="28"/>
          <w:szCs w:val="28"/>
        </w:rPr>
        <w:t>, 1, «Астана Опера»</w:t>
      </w:r>
      <w:r w:rsidRPr="005E670E">
        <w:rPr>
          <w:rFonts w:ascii="Times New Roman" w:hAnsi="Times New Roman" w:cs="Times New Roman"/>
          <w:sz w:val="28"/>
          <w:szCs w:val="28"/>
          <w:lang w:val="kk-KZ"/>
        </w:rPr>
        <w:t xml:space="preserve"> мемлекеттік опера және балет театры» коммерциялық емес акционерлік қоғамы</w:t>
      </w:r>
      <w:r w:rsidRPr="005E670E">
        <w:rPr>
          <w:rFonts w:ascii="Times New Roman" w:hAnsi="Times New Roman" w:cs="Times New Roman"/>
          <w:sz w:val="28"/>
          <w:szCs w:val="28"/>
        </w:rPr>
        <w:t>.</w:t>
      </w:r>
    </w:p>
    <w:p w14:paraId="6C8F3F54" w14:textId="77777777" w:rsidR="005851D8" w:rsidRPr="005E670E" w:rsidRDefault="005851D8" w:rsidP="005851D8">
      <w:pPr>
        <w:tabs>
          <w:tab w:val="left" w:pos="709"/>
        </w:tabs>
        <w:spacing w:after="0"/>
        <w:ind w:right="-143"/>
        <w:jc w:val="both"/>
        <w:rPr>
          <w:rFonts w:ascii="Times New Roman" w:hAnsi="Times New Roman" w:cs="Times New Roman"/>
          <w:b/>
          <w:sz w:val="28"/>
          <w:szCs w:val="28"/>
        </w:rPr>
      </w:pPr>
      <w:r w:rsidRPr="005E670E">
        <w:rPr>
          <w:rFonts w:ascii="Times New Roman" w:hAnsi="Times New Roman" w:cs="Times New Roman"/>
          <w:b/>
          <w:sz w:val="28"/>
          <w:szCs w:val="28"/>
        </w:rPr>
        <w:tab/>
      </w:r>
      <w:r w:rsidRPr="005E670E">
        <w:rPr>
          <w:rFonts w:ascii="Times New Roman" w:hAnsi="Times New Roman" w:cs="Times New Roman"/>
          <w:b/>
          <w:sz w:val="28"/>
          <w:szCs w:val="28"/>
          <w:lang w:val="kk-KZ"/>
        </w:rPr>
        <w:t>Оқыту келесі бөлімдер бойынша жүргізілуі қажет</w:t>
      </w:r>
      <w:r w:rsidRPr="005E670E">
        <w:rPr>
          <w:rFonts w:ascii="Times New Roman" w:hAnsi="Times New Roman" w:cs="Times New Roman"/>
          <w:b/>
          <w:sz w:val="28"/>
          <w:szCs w:val="28"/>
        </w:rPr>
        <w:t>:</w:t>
      </w:r>
    </w:p>
    <w:p w14:paraId="4E7D7166"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1.</w:t>
      </w:r>
      <w:r w:rsidRPr="005E670E">
        <w:rPr>
          <w:rFonts w:ascii="Times New Roman" w:hAnsi="Times New Roman" w:cs="Times New Roman"/>
          <w:sz w:val="28"/>
          <w:szCs w:val="28"/>
        </w:rPr>
        <w:tab/>
      </w:r>
      <w:r w:rsidRPr="005E670E">
        <w:rPr>
          <w:rFonts w:ascii="Times New Roman" w:hAnsi="Times New Roman" w:cs="Times New Roman"/>
          <w:sz w:val="28"/>
          <w:szCs w:val="28"/>
          <w:lang w:val="kk-KZ"/>
        </w:rPr>
        <w:t>Биіктіктегі жұмыстарды және жоғары өрмелейтін жұмыстарды анықтау</w:t>
      </w:r>
      <w:r w:rsidRPr="005E670E">
        <w:rPr>
          <w:rFonts w:ascii="Times New Roman" w:hAnsi="Times New Roman" w:cs="Times New Roman"/>
          <w:sz w:val="28"/>
          <w:szCs w:val="28"/>
        </w:rPr>
        <w:t>:</w:t>
      </w:r>
    </w:p>
    <w:p w14:paraId="3D7447DF"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w:t>
      </w:r>
      <w:r w:rsidRPr="005E670E">
        <w:rPr>
          <w:rFonts w:ascii="Times New Roman" w:hAnsi="Times New Roman" w:cs="Times New Roman"/>
          <w:sz w:val="28"/>
          <w:szCs w:val="28"/>
          <w:lang w:val="kk-KZ"/>
        </w:rPr>
        <w:t>жұмыс алдында қауіпті факторларды анықтап алу</w:t>
      </w:r>
      <w:r w:rsidRPr="005E670E">
        <w:rPr>
          <w:rFonts w:ascii="Times New Roman" w:hAnsi="Times New Roman" w:cs="Times New Roman"/>
          <w:sz w:val="28"/>
          <w:szCs w:val="28"/>
        </w:rPr>
        <w:t>;</w:t>
      </w:r>
    </w:p>
    <w:p w14:paraId="30F60C7B"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w:t>
      </w:r>
      <w:r w:rsidRPr="005E670E">
        <w:rPr>
          <w:rFonts w:ascii="Times New Roman" w:hAnsi="Times New Roman" w:cs="Times New Roman"/>
          <w:sz w:val="28"/>
          <w:szCs w:val="28"/>
          <w:lang w:val="kk-KZ"/>
        </w:rPr>
        <w:t>биіктіктегі жұмыстар мен жоғары өрмелейтін жұмыстардың үлгілері</w:t>
      </w:r>
      <w:r w:rsidRPr="005E670E">
        <w:rPr>
          <w:rFonts w:ascii="Times New Roman" w:hAnsi="Times New Roman" w:cs="Times New Roman"/>
          <w:sz w:val="28"/>
          <w:szCs w:val="28"/>
        </w:rPr>
        <w:t>.</w:t>
      </w:r>
    </w:p>
    <w:p w14:paraId="6A4995AF"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2.</w:t>
      </w:r>
      <w:r w:rsidRPr="005E670E">
        <w:rPr>
          <w:rFonts w:ascii="Times New Roman" w:hAnsi="Times New Roman" w:cs="Times New Roman"/>
          <w:sz w:val="28"/>
          <w:szCs w:val="28"/>
        </w:rPr>
        <w:tab/>
      </w:r>
      <w:r w:rsidRPr="005E670E">
        <w:rPr>
          <w:rFonts w:ascii="Times New Roman" w:hAnsi="Times New Roman" w:cs="Times New Roman"/>
          <w:sz w:val="28"/>
          <w:szCs w:val="28"/>
          <w:lang w:val="kk-KZ"/>
        </w:rPr>
        <w:t>Баспалдақтар мен сатылар</w:t>
      </w:r>
      <w:r w:rsidRPr="005E670E">
        <w:rPr>
          <w:rFonts w:ascii="Times New Roman" w:hAnsi="Times New Roman" w:cs="Times New Roman"/>
          <w:sz w:val="28"/>
          <w:szCs w:val="28"/>
        </w:rPr>
        <w:t>:</w:t>
      </w:r>
    </w:p>
    <w:p w14:paraId="240053F6" w14:textId="18202AFE"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w:t>
      </w:r>
      <w:r w:rsidR="005E670E" w:rsidRPr="005E670E">
        <w:rPr>
          <w:rFonts w:ascii="Times New Roman" w:hAnsi="Times New Roman" w:cs="Times New Roman"/>
          <w:sz w:val="28"/>
          <w:szCs w:val="28"/>
          <w:lang w:val="kk-KZ"/>
        </w:rPr>
        <w:t xml:space="preserve">еңбек </w:t>
      </w:r>
      <w:r w:rsidR="005E670E">
        <w:rPr>
          <w:rFonts w:ascii="Times New Roman" w:hAnsi="Times New Roman" w:cs="Times New Roman"/>
          <w:sz w:val="28"/>
          <w:szCs w:val="28"/>
          <w:lang w:val="kk-KZ"/>
        </w:rPr>
        <w:t>қауіпсіздігі</w:t>
      </w:r>
      <w:r w:rsidRPr="005E670E">
        <w:rPr>
          <w:rFonts w:ascii="Times New Roman" w:hAnsi="Times New Roman" w:cs="Times New Roman"/>
          <w:sz w:val="28"/>
          <w:szCs w:val="28"/>
          <w:lang w:val="kk-KZ"/>
        </w:rPr>
        <w:t xml:space="preserve"> және </w:t>
      </w:r>
      <w:r w:rsidR="005E670E">
        <w:rPr>
          <w:rFonts w:ascii="Times New Roman" w:hAnsi="Times New Roman" w:cs="Times New Roman"/>
          <w:sz w:val="28"/>
          <w:szCs w:val="28"/>
          <w:lang w:val="kk-KZ"/>
        </w:rPr>
        <w:t>еңбекті қорғау</w:t>
      </w:r>
      <w:r w:rsidRPr="005E670E">
        <w:rPr>
          <w:rFonts w:ascii="Times New Roman" w:hAnsi="Times New Roman" w:cs="Times New Roman"/>
          <w:sz w:val="28"/>
          <w:szCs w:val="28"/>
          <w:lang w:val="kk-KZ"/>
        </w:rPr>
        <w:t xml:space="preserve"> бойынша баспалдақтар мен сатыларға қойылатын талаптар</w:t>
      </w:r>
      <w:r w:rsidRPr="005E670E">
        <w:rPr>
          <w:rFonts w:ascii="Times New Roman" w:hAnsi="Times New Roman" w:cs="Times New Roman"/>
          <w:sz w:val="28"/>
          <w:szCs w:val="28"/>
        </w:rPr>
        <w:t>;</w:t>
      </w:r>
    </w:p>
    <w:p w14:paraId="3BA1C1BC"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w:t>
      </w:r>
      <w:r w:rsidRPr="005E670E">
        <w:rPr>
          <w:rFonts w:ascii="Times New Roman" w:hAnsi="Times New Roman" w:cs="Times New Roman"/>
          <w:sz w:val="28"/>
          <w:szCs w:val="28"/>
          <w:lang w:val="kk-KZ"/>
        </w:rPr>
        <w:t>баспалдақтар мен сатыларды пайдаланудың негізгі ережелері</w:t>
      </w:r>
      <w:r w:rsidRPr="005E670E">
        <w:rPr>
          <w:rFonts w:ascii="Times New Roman" w:hAnsi="Times New Roman" w:cs="Times New Roman"/>
          <w:sz w:val="28"/>
          <w:szCs w:val="28"/>
        </w:rPr>
        <w:t>.</w:t>
      </w:r>
    </w:p>
    <w:p w14:paraId="47921A12" w14:textId="77777777" w:rsidR="005851D8" w:rsidRPr="005E670E" w:rsidRDefault="005851D8" w:rsidP="005851D8">
      <w:pPr>
        <w:spacing w:after="0"/>
        <w:ind w:left="709" w:right="-143"/>
        <w:jc w:val="both"/>
        <w:rPr>
          <w:rFonts w:ascii="Times New Roman" w:hAnsi="Times New Roman" w:cs="Times New Roman"/>
          <w:sz w:val="28"/>
          <w:szCs w:val="28"/>
        </w:rPr>
      </w:pPr>
      <w:r w:rsidRPr="005E670E">
        <w:rPr>
          <w:rFonts w:ascii="Times New Roman" w:hAnsi="Times New Roman" w:cs="Times New Roman"/>
          <w:sz w:val="28"/>
          <w:szCs w:val="28"/>
        </w:rPr>
        <w:t xml:space="preserve">3.  </w:t>
      </w:r>
      <w:r w:rsidRPr="005E670E">
        <w:rPr>
          <w:rFonts w:ascii="Times New Roman" w:hAnsi="Times New Roman" w:cs="Times New Roman"/>
          <w:sz w:val="28"/>
          <w:szCs w:val="28"/>
          <w:lang w:val="kk-KZ"/>
        </w:rPr>
        <w:t>Биіктіктегі жұмыстар және жоғары өрмелейтін жұмыстар кезіндегі жеке қорғаныс құралдары</w:t>
      </w:r>
      <w:r w:rsidRPr="005E670E">
        <w:rPr>
          <w:rFonts w:ascii="Times New Roman" w:hAnsi="Times New Roman" w:cs="Times New Roman"/>
          <w:sz w:val="28"/>
          <w:szCs w:val="28"/>
        </w:rPr>
        <w:t>:</w:t>
      </w:r>
    </w:p>
    <w:p w14:paraId="4AFEF709"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w:t>
      </w:r>
      <w:r w:rsidRPr="005E670E">
        <w:rPr>
          <w:rFonts w:ascii="Times New Roman" w:hAnsi="Times New Roman" w:cs="Times New Roman"/>
          <w:sz w:val="28"/>
          <w:szCs w:val="28"/>
          <w:lang w:val="kk-KZ"/>
        </w:rPr>
        <w:t>құлаудан қорғау жүйесі</w:t>
      </w:r>
      <w:r w:rsidRPr="005E670E">
        <w:rPr>
          <w:rFonts w:ascii="Times New Roman" w:hAnsi="Times New Roman" w:cs="Times New Roman"/>
          <w:sz w:val="28"/>
          <w:szCs w:val="28"/>
        </w:rPr>
        <w:t>;</w:t>
      </w:r>
    </w:p>
    <w:p w14:paraId="3257ED96"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w:t>
      </w:r>
      <w:r w:rsidRPr="005E670E">
        <w:rPr>
          <w:rFonts w:ascii="Times New Roman" w:hAnsi="Times New Roman" w:cs="Times New Roman"/>
          <w:sz w:val="28"/>
          <w:szCs w:val="28"/>
          <w:lang w:val="kk-KZ"/>
        </w:rPr>
        <w:t>ЖҚҚ тексеру тәртібі</w:t>
      </w:r>
      <w:r w:rsidRPr="005E670E">
        <w:rPr>
          <w:rFonts w:ascii="Times New Roman" w:hAnsi="Times New Roman" w:cs="Times New Roman"/>
          <w:sz w:val="28"/>
          <w:szCs w:val="28"/>
        </w:rPr>
        <w:t xml:space="preserve"> </w:t>
      </w:r>
      <w:r w:rsidRPr="005E670E">
        <w:rPr>
          <w:rFonts w:ascii="Times New Roman" w:hAnsi="Times New Roman" w:cs="Times New Roman"/>
          <w:sz w:val="28"/>
          <w:szCs w:val="28"/>
          <w:lang w:val="kk-KZ"/>
        </w:rPr>
        <w:t>мен мерзімділігі</w:t>
      </w:r>
      <w:r w:rsidRPr="005E670E">
        <w:rPr>
          <w:rFonts w:ascii="Times New Roman" w:hAnsi="Times New Roman" w:cs="Times New Roman"/>
          <w:sz w:val="28"/>
          <w:szCs w:val="28"/>
        </w:rPr>
        <w:t>.</w:t>
      </w:r>
    </w:p>
    <w:p w14:paraId="72425ABF"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4.  </w:t>
      </w:r>
      <w:r w:rsidRPr="005E670E">
        <w:rPr>
          <w:rFonts w:ascii="Times New Roman" w:hAnsi="Times New Roman" w:cs="Times New Roman"/>
          <w:sz w:val="28"/>
          <w:szCs w:val="28"/>
          <w:lang w:val="kk-KZ"/>
        </w:rPr>
        <w:t>Биіктіктегі жұмыстар және жоғары өрмелейтін жұмыстарды қауіпсіз жүргізу әдістері</w:t>
      </w:r>
      <w:r w:rsidRPr="005E670E">
        <w:rPr>
          <w:rFonts w:ascii="Times New Roman" w:hAnsi="Times New Roman" w:cs="Times New Roman"/>
          <w:sz w:val="28"/>
          <w:szCs w:val="28"/>
        </w:rPr>
        <w:t>:</w:t>
      </w:r>
    </w:p>
    <w:p w14:paraId="76A0479F"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w:t>
      </w:r>
      <w:r w:rsidRPr="005E670E">
        <w:rPr>
          <w:rFonts w:ascii="Times New Roman" w:hAnsi="Times New Roman" w:cs="Times New Roman"/>
          <w:sz w:val="28"/>
          <w:szCs w:val="28"/>
          <w:lang w:val="kk-KZ"/>
        </w:rPr>
        <w:t>сақтандыру жабдығын бекіту нүктелері</w:t>
      </w:r>
      <w:r w:rsidRPr="005E670E">
        <w:rPr>
          <w:rFonts w:ascii="Times New Roman" w:hAnsi="Times New Roman" w:cs="Times New Roman"/>
          <w:sz w:val="28"/>
          <w:szCs w:val="28"/>
        </w:rPr>
        <w:t>;</w:t>
      </w:r>
    </w:p>
    <w:p w14:paraId="7DE890E0"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w:t>
      </w:r>
      <w:r w:rsidRPr="005E670E">
        <w:rPr>
          <w:rFonts w:ascii="Times New Roman" w:hAnsi="Times New Roman" w:cs="Times New Roman"/>
          <w:sz w:val="28"/>
          <w:szCs w:val="28"/>
          <w:lang w:val="kk-KZ"/>
        </w:rPr>
        <w:t>ЖҚҚ таңбалау</w:t>
      </w:r>
      <w:r w:rsidRPr="005E670E">
        <w:rPr>
          <w:rFonts w:ascii="Times New Roman" w:hAnsi="Times New Roman" w:cs="Times New Roman"/>
          <w:sz w:val="28"/>
          <w:szCs w:val="28"/>
        </w:rPr>
        <w:t>;</w:t>
      </w:r>
    </w:p>
    <w:p w14:paraId="5E0AD3CA"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 - </w:t>
      </w:r>
      <w:r w:rsidRPr="005E670E">
        <w:rPr>
          <w:rFonts w:ascii="Times New Roman" w:hAnsi="Times New Roman" w:cs="Times New Roman"/>
          <w:sz w:val="28"/>
          <w:szCs w:val="28"/>
          <w:lang w:val="kk-KZ"/>
        </w:rPr>
        <w:t>биіктіктегі жұмыстар және жоғары өрмелейтін жұмыстар кезіндегі қауіпті факторлар</w:t>
      </w:r>
      <w:r w:rsidRPr="005E670E">
        <w:rPr>
          <w:rFonts w:ascii="Times New Roman" w:hAnsi="Times New Roman" w:cs="Times New Roman"/>
          <w:sz w:val="28"/>
          <w:szCs w:val="28"/>
        </w:rPr>
        <w:t>.</w:t>
      </w:r>
    </w:p>
    <w:p w14:paraId="606BD44F" w14:textId="77777777" w:rsidR="005851D8" w:rsidRPr="005E670E" w:rsidRDefault="005851D8" w:rsidP="005851D8">
      <w:pPr>
        <w:spacing w:after="0"/>
        <w:ind w:left="709" w:right="-143"/>
        <w:jc w:val="both"/>
        <w:rPr>
          <w:rFonts w:ascii="Times New Roman" w:hAnsi="Times New Roman" w:cs="Times New Roman"/>
          <w:sz w:val="28"/>
          <w:szCs w:val="28"/>
        </w:rPr>
      </w:pPr>
      <w:r w:rsidRPr="005E670E">
        <w:rPr>
          <w:rFonts w:ascii="Times New Roman" w:hAnsi="Times New Roman" w:cs="Times New Roman"/>
          <w:sz w:val="28"/>
          <w:szCs w:val="28"/>
        </w:rPr>
        <w:t xml:space="preserve">5. </w:t>
      </w:r>
      <w:r w:rsidRPr="005E670E">
        <w:rPr>
          <w:rFonts w:ascii="Times New Roman" w:hAnsi="Times New Roman" w:cs="Times New Roman"/>
          <w:sz w:val="28"/>
          <w:szCs w:val="28"/>
          <w:lang w:val="kk-KZ"/>
        </w:rPr>
        <w:t>Биіктіктегі жұмыстар және жоғары өрмелейтін жұмыстар кезіндегі жазатайым оқиғаларда дәрігерге дейінгі жәрдем</w:t>
      </w:r>
      <w:r w:rsidRPr="005E670E">
        <w:rPr>
          <w:rFonts w:ascii="Times New Roman" w:hAnsi="Times New Roman" w:cs="Times New Roman"/>
          <w:sz w:val="28"/>
          <w:szCs w:val="28"/>
        </w:rPr>
        <w:t>.</w:t>
      </w:r>
    </w:p>
    <w:p w14:paraId="23BCB211"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6. </w:t>
      </w:r>
      <w:r w:rsidRPr="005E670E">
        <w:rPr>
          <w:rFonts w:ascii="Times New Roman" w:hAnsi="Times New Roman" w:cs="Times New Roman"/>
          <w:sz w:val="28"/>
          <w:szCs w:val="28"/>
          <w:lang w:val="kk-KZ"/>
        </w:rPr>
        <w:t>Биіктіктегі жұмыстар және жоғары өрмелейтін жұмыстарда қойылатын талаптар</w:t>
      </w:r>
      <w:r w:rsidRPr="005E670E">
        <w:rPr>
          <w:rFonts w:ascii="Times New Roman" w:hAnsi="Times New Roman" w:cs="Times New Roman"/>
          <w:sz w:val="28"/>
          <w:szCs w:val="28"/>
        </w:rPr>
        <w:t>.</w:t>
      </w:r>
    </w:p>
    <w:p w14:paraId="19080813" w14:textId="77777777"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7. </w:t>
      </w:r>
      <w:r w:rsidRPr="005E670E">
        <w:rPr>
          <w:rFonts w:ascii="Times New Roman" w:hAnsi="Times New Roman" w:cs="Times New Roman"/>
          <w:sz w:val="28"/>
          <w:szCs w:val="28"/>
          <w:lang w:val="kk-KZ"/>
        </w:rPr>
        <w:t>Еңбекті қорғаудың жалпы талаптары</w:t>
      </w:r>
      <w:r w:rsidRPr="005E670E">
        <w:rPr>
          <w:rFonts w:ascii="Times New Roman" w:hAnsi="Times New Roman" w:cs="Times New Roman"/>
          <w:sz w:val="28"/>
          <w:szCs w:val="28"/>
        </w:rPr>
        <w:t>.</w:t>
      </w:r>
    </w:p>
    <w:p w14:paraId="642A88D5" w14:textId="03992E78" w:rsidR="005851D8" w:rsidRPr="005E670E" w:rsidRDefault="005851D8" w:rsidP="005851D8">
      <w:pPr>
        <w:spacing w:after="0"/>
        <w:ind w:right="-143" w:firstLine="709"/>
        <w:jc w:val="both"/>
        <w:rPr>
          <w:rFonts w:ascii="Times New Roman" w:hAnsi="Times New Roman" w:cs="Times New Roman"/>
          <w:sz w:val="28"/>
          <w:szCs w:val="28"/>
        </w:rPr>
      </w:pPr>
      <w:r w:rsidRPr="005E670E">
        <w:rPr>
          <w:rFonts w:ascii="Times New Roman" w:hAnsi="Times New Roman" w:cs="Times New Roman"/>
          <w:sz w:val="28"/>
          <w:szCs w:val="28"/>
        </w:rPr>
        <w:t xml:space="preserve">8. </w:t>
      </w:r>
      <w:r w:rsidR="005E670E">
        <w:rPr>
          <w:rFonts w:ascii="Times New Roman" w:hAnsi="Times New Roman" w:cs="Times New Roman"/>
          <w:sz w:val="28"/>
          <w:szCs w:val="28"/>
          <w:lang w:val="kk-KZ"/>
        </w:rPr>
        <w:t>Ө</w:t>
      </w:r>
      <w:r w:rsidR="005E670E" w:rsidRPr="005E670E">
        <w:rPr>
          <w:rFonts w:ascii="Times New Roman" w:hAnsi="Times New Roman" w:cs="Times New Roman"/>
          <w:sz w:val="28"/>
          <w:szCs w:val="28"/>
          <w:lang w:val="kk-KZ"/>
        </w:rPr>
        <w:t>рт сөндіру</w:t>
      </w:r>
      <w:r w:rsidR="005E670E">
        <w:rPr>
          <w:rFonts w:ascii="Times New Roman" w:hAnsi="Times New Roman" w:cs="Times New Roman"/>
          <w:sz w:val="28"/>
          <w:szCs w:val="28"/>
          <w:lang w:val="kk-KZ"/>
        </w:rPr>
        <w:t xml:space="preserve"> кезінде б</w:t>
      </w:r>
      <w:r w:rsidRPr="005E670E">
        <w:rPr>
          <w:rFonts w:ascii="Times New Roman" w:hAnsi="Times New Roman" w:cs="Times New Roman"/>
          <w:sz w:val="28"/>
          <w:szCs w:val="28"/>
          <w:lang w:val="kk-KZ"/>
        </w:rPr>
        <w:t>астапқы құралдарын қолдана білу</w:t>
      </w:r>
      <w:r w:rsidRPr="005E670E">
        <w:rPr>
          <w:rFonts w:ascii="Times New Roman" w:hAnsi="Times New Roman" w:cs="Times New Roman"/>
          <w:sz w:val="28"/>
          <w:szCs w:val="28"/>
        </w:rPr>
        <w:t>.</w:t>
      </w:r>
    </w:p>
    <w:p w14:paraId="4ED03B9B" w14:textId="77777777" w:rsidR="005851D8" w:rsidRPr="005E670E" w:rsidRDefault="005851D8" w:rsidP="005851D8">
      <w:pPr>
        <w:spacing w:after="0"/>
        <w:ind w:right="-143" w:firstLine="709"/>
        <w:jc w:val="both"/>
        <w:rPr>
          <w:rFonts w:ascii="Times New Roman" w:hAnsi="Times New Roman" w:cs="Times New Roman"/>
          <w:sz w:val="28"/>
          <w:szCs w:val="28"/>
          <w:lang w:val="kk-KZ"/>
        </w:rPr>
      </w:pPr>
      <w:r w:rsidRPr="005E670E">
        <w:rPr>
          <w:rFonts w:ascii="Times New Roman" w:hAnsi="Times New Roman" w:cs="Times New Roman"/>
          <w:b/>
          <w:sz w:val="28"/>
          <w:szCs w:val="28"/>
          <w:lang w:val="kk-KZ"/>
        </w:rPr>
        <w:t>Қызметтерді көрсетуге қойылатын талаптар.</w:t>
      </w:r>
      <w:r w:rsidRPr="005E670E">
        <w:rPr>
          <w:rFonts w:ascii="Times New Roman" w:hAnsi="Times New Roman" w:cs="Times New Roman"/>
          <w:sz w:val="28"/>
          <w:szCs w:val="28"/>
          <w:lang w:val="kk-KZ"/>
        </w:rPr>
        <w:t xml:space="preserve"> Өнім беруші Қызметтерді мемлекеттік сатып алу шарты жасалғаннан кейін Тапсырыс </w:t>
      </w:r>
      <w:r w:rsidRPr="005E670E">
        <w:rPr>
          <w:rFonts w:ascii="Times New Roman" w:hAnsi="Times New Roman" w:cs="Times New Roman"/>
          <w:sz w:val="28"/>
          <w:szCs w:val="28"/>
          <w:lang w:val="kk-KZ"/>
        </w:rPr>
        <w:lastRenderedPageBreak/>
        <w:t>берушіге оқытудың тақырыбы мен ұзақтығына сәйкес толық оқу бағдарламасын ұсынады.</w:t>
      </w:r>
    </w:p>
    <w:p w14:paraId="258B7630" w14:textId="28654B4C" w:rsidR="005851D8" w:rsidRPr="005E670E" w:rsidRDefault="005851D8" w:rsidP="005851D8">
      <w:pPr>
        <w:spacing w:after="0"/>
        <w:ind w:right="-143" w:firstLine="709"/>
        <w:jc w:val="both"/>
        <w:rPr>
          <w:rFonts w:ascii="Times New Roman" w:hAnsi="Times New Roman" w:cs="Times New Roman"/>
          <w:b/>
          <w:bCs/>
          <w:sz w:val="28"/>
          <w:szCs w:val="28"/>
          <w:lang w:val="kk-KZ"/>
        </w:rPr>
      </w:pPr>
      <w:r w:rsidRPr="005E670E">
        <w:rPr>
          <w:rFonts w:ascii="Times New Roman" w:hAnsi="Times New Roman" w:cs="Times New Roman"/>
          <w:sz w:val="28"/>
          <w:szCs w:val="28"/>
          <w:lang w:val="kk-KZ"/>
        </w:rPr>
        <w:t>Оқыту кезінде Өнім беруші қажетті жабдықтардың (проектор, экран) және оқу материалының (көрнекі құр</w:t>
      </w:r>
      <w:r w:rsidR="00ED00E0">
        <w:rPr>
          <w:rFonts w:ascii="Times New Roman" w:hAnsi="Times New Roman" w:cs="Times New Roman"/>
          <w:sz w:val="28"/>
          <w:szCs w:val="28"/>
          <w:lang w:val="kk-KZ"/>
        </w:rPr>
        <w:t>алдар, бейнематериалдар және т.</w:t>
      </w:r>
      <w:r w:rsidRPr="005E670E">
        <w:rPr>
          <w:rFonts w:ascii="Times New Roman" w:hAnsi="Times New Roman" w:cs="Times New Roman"/>
          <w:sz w:val="28"/>
          <w:szCs w:val="28"/>
          <w:lang w:val="kk-KZ"/>
        </w:rPr>
        <w:t xml:space="preserve">б.) болуын қамтамасыз етуі тиіс. Оқыту теориялық және практикалық бөлімдерден тұруы қажет. </w:t>
      </w:r>
    </w:p>
    <w:p w14:paraId="58ADBB4C" w14:textId="77777777" w:rsidR="0027044A" w:rsidRPr="00ED00E0" w:rsidRDefault="0027044A" w:rsidP="0027044A">
      <w:pPr>
        <w:spacing w:after="0"/>
        <w:ind w:right="-143" w:firstLine="709"/>
        <w:jc w:val="both"/>
        <w:rPr>
          <w:rFonts w:ascii="Times New Roman" w:hAnsi="Times New Roman" w:cs="Times New Roman"/>
          <w:b/>
          <w:bCs/>
          <w:sz w:val="28"/>
          <w:szCs w:val="28"/>
          <w:lang w:val="kk-KZ"/>
        </w:rPr>
      </w:pPr>
      <w:r w:rsidRPr="00ED00E0">
        <w:rPr>
          <w:rFonts w:ascii="Times New Roman" w:hAnsi="Times New Roman" w:cs="Times New Roman"/>
          <w:b/>
          <w:bCs/>
          <w:sz w:val="28"/>
          <w:szCs w:val="28"/>
          <w:lang w:val="kk-KZ"/>
        </w:rPr>
        <w:t>Оқу аяқталғаннан кейін Өнім беруші Тапсырыс берушінің жұмыскерлерінің алған білімдерін тексеруді жүзеге асырады, емтихан комиссиялық түрде қабылданады. Тапсырыс берушінің емтихан тапсырған жұмыскерлеріне өнеркәсіптік қауіпсіздік саласындағы уәкілетті орган белгілеген және емтихан комиссиясының төрағасы қол қойған бірыңғай үлгідегі куәлік берілуге тиіс.</w:t>
      </w:r>
    </w:p>
    <w:p w14:paraId="1BF72A5A" w14:textId="77777777" w:rsidR="0027044A" w:rsidRPr="00ED00E0" w:rsidRDefault="0027044A" w:rsidP="0027044A">
      <w:pPr>
        <w:spacing w:after="0"/>
        <w:ind w:right="-143" w:firstLine="709"/>
        <w:jc w:val="both"/>
        <w:rPr>
          <w:rFonts w:ascii="Times New Roman" w:hAnsi="Times New Roman" w:cs="Times New Roman"/>
          <w:b/>
          <w:bCs/>
          <w:sz w:val="28"/>
          <w:szCs w:val="28"/>
          <w:lang w:val="kk-KZ"/>
        </w:rPr>
      </w:pPr>
      <w:r w:rsidRPr="00ED00E0">
        <w:rPr>
          <w:rFonts w:ascii="Times New Roman" w:hAnsi="Times New Roman" w:cs="Times New Roman"/>
          <w:b/>
          <w:bCs/>
          <w:sz w:val="28"/>
          <w:szCs w:val="28"/>
          <w:lang w:val="kk-KZ"/>
        </w:rPr>
        <w:t>Емтихан тапсырмаған Тапсырыс берушінің жұмыскерлері қосымша төлемсіз бір айдан кешіктірілмейтін мерзімде білімін қайта тексеруден өтуі тиіс.</w:t>
      </w:r>
    </w:p>
    <w:p w14:paraId="74208D11" w14:textId="77777777" w:rsidR="0027044A" w:rsidRPr="00ED00E0" w:rsidRDefault="0027044A" w:rsidP="0027044A">
      <w:pPr>
        <w:spacing w:after="0"/>
        <w:ind w:right="-143" w:firstLine="709"/>
        <w:jc w:val="both"/>
        <w:rPr>
          <w:rFonts w:ascii="Times New Roman" w:hAnsi="Times New Roman" w:cs="Times New Roman"/>
          <w:bCs/>
          <w:sz w:val="28"/>
          <w:szCs w:val="28"/>
          <w:lang w:val="kk-KZ"/>
        </w:rPr>
      </w:pPr>
      <w:r w:rsidRPr="00ED00E0">
        <w:rPr>
          <w:rFonts w:ascii="Times New Roman" w:hAnsi="Times New Roman" w:cs="Times New Roman"/>
          <w:bCs/>
          <w:sz w:val="28"/>
          <w:szCs w:val="28"/>
          <w:u w:val="single"/>
          <w:lang w:val="kk-KZ"/>
        </w:rPr>
        <w:t>Өнім беруші оқыту бағдарламасын құру кезінде Тапсырыс берушінің жұмыскелері орындайтын биіктікте</w:t>
      </w:r>
      <w:r w:rsidRPr="00ED00E0">
        <w:rPr>
          <w:rFonts w:ascii="Times New Roman" w:hAnsi="Times New Roman" w:cs="Times New Roman"/>
          <w:b/>
          <w:sz w:val="28"/>
          <w:szCs w:val="28"/>
          <w:u w:val="single"/>
          <w:lang w:val="kk-KZ"/>
        </w:rPr>
        <w:t xml:space="preserve"> </w:t>
      </w:r>
      <w:r w:rsidRPr="00ED00E0">
        <w:rPr>
          <w:rFonts w:ascii="Times New Roman" w:hAnsi="Times New Roman" w:cs="Times New Roman"/>
          <w:sz w:val="28"/>
          <w:szCs w:val="28"/>
          <w:u w:val="single"/>
          <w:lang w:val="kk-KZ"/>
        </w:rPr>
        <w:t>жұмыс істеу</w:t>
      </w:r>
      <w:r w:rsidRPr="00ED00E0">
        <w:rPr>
          <w:rFonts w:ascii="Times New Roman" w:hAnsi="Times New Roman" w:cs="Times New Roman"/>
          <w:b/>
          <w:sz w:val="28"/>
          <w:szCs w:val="28"/>
          <w:u w:val="single"/>
          <w:lang w:val="kk-KZ"/>
        </w:rPr>
        <w:t xml:space="preserve"> </w:t>
      </w:r>
      <w:r w:rsidRPr="00ED00E0">
        <w:rPr>
          <w:rFonts w:ascii="Times New Roman" w:hAnsi="Times New Roman" w:cs="Times New Roman"/>
          <w:bCs/>
          <w:sz w:val="28"/>
          <w:szCs w:val="28"/>
          <w:u w:val="single"/>
          <w:lang w:val="kk-KZ"/>
        </w:rPr>
        <w:t>және жоғары өрмелеу жұмыстарының келесі ерекшеліктерін ескеру қажет</w:t>
      </w:r>
      <w:r w:rsidRPr="00ED00E0">
        <w:rPr>
          <w:rFonts w:ascii="Times New Roman" w:hAnsi="Times New Roman" w:cs="Times New Roman"/>
          <w:bCs/>
          <w:sz w:val="28"/>
          <w:szCs w:val="28"/>
          <w:lang w:val="kk-KZ"/>
        </w:rPr>
        <w:t>:</w:t>
      </w:r>
    </w:p>
    <w:p w14:paraId="1FD0C53B" w14:textId="77777777" w:rsidR="0027044A" w:rsidRPr="00ED00E0" w:rsidRDefault="0027044A" w:rsidP="0027044A">
      <w:pPr>
        <w:spacing w:after="0"/>
        <w:ind w:firstLine="709"/>
        <w:jc w:val="both"/>
        <w:rPr>
          <w:rFonts w:ascii="Times New Roman" w:hAnsi="Times New Roman" w:cs="Times New Roman"/>
          <w:sz w:val="28"/>
          <w:szCs w:val="28"/>
        </w:rPr>
      </w:pPr>
      <w:r w:rsidRPr="00ED00E0">
        <w:rPr>
          <w:rFonts w:ascii="Times New Roman" w:hAnsi="Times New Roman" w:cs="Times New Roman"/>
          <w:sz w:val="28"/>
          <w:szCs w:val="28"/>
        </w:rPr>
        <w:t xml:space="preserve">1. </w:t>
      </w:r>
      <w:r w:rsidRPr="00ED00E0">
        <w:rPr>
          <w:rFonts w:ascii="Times New Roman" w:hAnsi="Times New Roman" w:cs="Times New Roman"/>
          <w:sz w:val="28"/>
          <w:szCs w:val="28"/>
          <w:lang w:val="kk-KZ"/>
        </w:rPr>
        <w:t>С</w:t>
      </w:r>
      <w:proofErr w:type="spellStart"/>
      <w:r w:rsidRPr="00ED00E0">
        <w:rPr>
          <w:rFonts w:ascii="Times New Roman" w:hAnsi="Times New Roman" w:cs="Times New Roman"/>
          <w:sz w:val="28"/>
          <w:szCs w:val="28"/>
        </w:rPr>
        <w:t>ахна</w:t>
      </w:r>
      <w:proofErr w:type="spellEnd"/>
      <w:r w:rsidRPr="00ED00E0">
        <w:rPr>
          <w:rFonts w:ascii="Times New Roman" w:hAnsi="Times New Roman" w:cs="Times New Roman"/>
          <w:sz w:val="28"/>
          <w:szCs w:val="28"/>
        </w:rPr>
        <w:t xml:space="preserve"> </w:t>
      </w:r>
      <w:proofErr w:type="spellStart"/>
      <w:r w:rsidRPr="00ED00E0">
        <w:rPr>
          <w:rFonts w:ascii="Times New Roman" w:hAnsi="Times New Roman" w:cs="Times New Roman"/>
          <w:sz w:val="28"/>
          <w:szCs w:val="28"/>
        </w:rPr>
        <w:t>галереялар</w:t>
      </w:r>
      <w:proofErr w:type="spellEnd"/>
      <w:r w:rsidRPr="00ED00E0">
        <w:rPr>
          <w:rFonts w:ascii="Times New Roman" w:hAnsi="Times New Roman" w:cs="Times New Roman"/>
          <w:sz w:val="28"/>
          <w:szCs w:val="28"/>
          <w:lang w:val="kk-KZ"/>
        </w:rPr>
        <w:t>ын</w:t>
      </w:r>
      <w:r w:rsidRPr="00ED00E0">
        <w:rPr>
          <w:rFonts w:ascii="Times New Roman" w:hAnsi="Times New Roman" w:cs="Times New Roman"/>
          <w:sz w:val="28"/>
          <w:szCs w:val="28"/>
        </w:rPr>
        <w:t xml:space="preserve">да </w:t>
      </w:r>
      <w:proofErr w:type="spellStart"/>
      <w:r w:rsidRPr="00ED00E0">
        <w:rPr>
          <w:rFonts w:ascii="Times New Roman" w:hAnsi="Times New Roman" w:cs="Times New Roman"/>
          <w:sz w:val="28"/>
          <w:szCs w:val="28"/>
        </w:rPr>
        <w:t>проекциялық</w:t>
      </w:r>
      <w:proofErr w:type="spellEnd"/>
      <w:r w:rsidRPr="00ED00E0">
        <w:rPr>
          <w:rFonts w:ascii="Times New Roman" w:hAnsi="Times New Roman" w:cs="Times New Roman"/>
          <w:sz w:val="28"/>
          <w:szCs w:val="28"/>
        </w:rPr>
        <w:t xml:space="preserve"> </w:t>
      </w:r>
      <w:proofErr w:type="spellStart"/>
      <w:r w:rsidRPr="00ED00E0">
        <w:rPr>
          <w:rFonts w:ascii="Times New Roman" w:hAnsi="Times New Roman" w:cs="Times New Roman"/>
          <w:sz w:val="28"/>
          <w:szCs w:val="28"/>
        </w:rPr>
        <w:t>жабдықты</w:t>
      </w:r>
      <w:proofErr w:type="spellEnd"/>
      <w:r w:rsidRPr="00ED00E0">
        <w:rPr>
          <w:rFonts w:ascii="Times New Roman" w:hAnsi="Times New Roman" w:cs="Times New Roman"/>
          <w:sz w:val="28"/>
          <w:szCs w:val="28"/>
        </w:rPr>
        <w:t xml:space="preserve"> </w:t>
      </w:r>
      <w:r w:rsidRPr="00ED00E0">
        <w:rPr>
          <w:rFonts w:ascii="Times New Roman" w:hAnsi="Times New Roman" w:cs="Times New Roman"/>
          <w:sz w:val="28"/>
          <w:szCs w:val="28"/>
          <w:lang w:val="kk-KZ"/>
        </w:rPr>
        <w:t>м</w:t>
      </w:r>
      <w:proofErr w:type="spellStart"/>
      <w:r w:rsidRPr="00ED00E0">
        <w:rPr>
          <w:rFonts w:ascii="Times New Roman" w:hAnsi="Times New Roman" w:cs="Times New Roman"/>
          <w:sz w:val="28"/>
          <w:szCs w:val="28"/>
        </w:rPr>
        <w:t>онтаждау</w:t>
      </w:r>
      <w:proofErr w:type="spellEnd"/>
      <w:r w:rsidRPr="00ED00E0">
        <w:rPr>
          <w:rFonts w:ascii="Times New Roman" w:hAnsi="Times New Roman" w:cs="Times New Roman"/>
          <w:sz w:val="28"/>
          <w:szCs w:val="28"/>
        </w:rPr>
        <w:t xml:space="preserve"> </w:t>
      </w:r>
      <w:proofErr w:type="spellStart"/>
      <w:r w:rsidRPr="00ED00E0">
        <w:rPr>
          <w:rFonts w:ascii="Times New Roman" w:hAnsi="Times New Roman" w:cs="Times New Roman"/>
          <w:sz w:val="28"/>
          <w:szCs w:val="28"/>
        </w:rPr>
        <w:t>және</w:t>
      </w:r>
      <w:proofErr w:type="spellEnd"/>
      <w:r w:rsidRPr="00ED00E0">
        <w:rPr>
          <w:rFonts w:ascii="Times New Roman" w:hAnsi="Times New Roman" w:cs="Times New Roman"/>
          <w:sz w:val="28"/>
          <w:szCs w:val="28"/>
        </w:rPr>
        <w:t xml:space="preserve"> </w:t>
      </w:r>
      <w:proofErr w:type="spellStart"/>
      <w:r w:rsidRPr="00ED00E0">
        <w:rPr>
          <w:rFonts w:ascii="Times New Roman" w:hAnsi="Times New Roman" w:cs="Times New Roman"/>
          <w:sz w:val="28"/>
          <w:szCs w:val="28"/>
        </w:rPr>
        <w:t>демонтаждау</w:t>
      </w:r>
      <w:proofErr w:type="spellEnd"/>
      <w:r w:rsidRPr="00ED00E0">
        <w:rPr>
          <w:rFonts w:ascii="Times New Roman" w:hAnsi="Times New Roman" w:cs="Times New Roman"/>
          <w:sz w:val="28"/>
          <w:szCs w:val="28"/>
        </w:rPr>
        <w:t>.</w:t>
      </w:r>
    </w:p>
    <w:p w14:paraId="272B2C3F" w14:textId="77777777" w:rsidR="0027044A" w:rsidRPr="00ED00E0" w:rsidRDefault="0027044A" w:rsidP="0027044A">
      <w:pPr>
        <w:spacing w:after="0"/>
        <w:ind w:firstLine="709"/>
        <w:jc w:val="both"/>
        <w:rPr>
          <w:rFonts w:ascii="Times New Roman" w:hAnsi="Times New Roman" w:cs="Times New Roman"/>
          <w:sz w:val="28"/>
          <w:szCs w:val="28"/>
        </w:rPr>
      </w:pPr>
      <w:r w:rsidRPr="00ED00E0">
        <w:rPr>
          <w:rFonts w:ascii="Times New Roman" w:hAnsi="Times New Roman" w:cs="Times New Roman"/>
          <w:sz w:val="28"/>
          <w:szCs w:val="28"/>
          <w:lang w:val="kk-KZ"/>
        </w:rPr>
        <w:t>2. Сахнаның басқа да биіктік бөліктерінде 0-ден 30 м-ге дейін арнайы құрама ормандарды пайдалану арқылы монтаждау және демонтаждау.</w:t>
      </w:r>
    </w:p>
    <w:p w14:paraId="3E4D2F20" w14:textId="51065F00" w:rsidR="0027044A" w:rsidRPr="00ED00E0" w:rsidRDefault="0027044A" w:rsidP="0027044A">
      <w:pPr>
        <w:spacing w:after="0"/>
        <w:ind w:firstLine="709"/>
        <w:jc w:val="both"/>
        <w:rPr>
          <w:rFonts w:ascii="Times New Roman" w:hAnsi="Times New Roman" w:cs="Times New Roman"/>
          <w:sz w:val="28"/>
          <w:szCs w:val="28"/>
          <w:lang w:val="kk-KZ"/>
        </w:rPr>
      </w:pPr>
      <w:r w:rsidRPr="00ED00E0">
        <w:rPr>
          <w:rFonts w:ascii="Times New Roman" w:hAnsi="Times New Roman" w:cs="Times New Roman"/>
          <w:sz w:val="28"/>
          <w:szCs w:val="28"/>
          <w:lang w:val="kk-KZ"/>
        </w:rPr>
        <w:t xml:space="preserve">3. 20 метр биіктікте </w:t>
      </w:r>
      <w:r w:rsidR="00ED00E0" w:rsidRPr="00ED00E0">
        <w:rPr>
          <w:rFonts w:ascii="Times New Roman" w:hAnsi="Times New Roman" w:cs="Times New Roman"/>
          <w:sz w:val="28"/>
          <w:szCs w:val="28"/>
          <w:lang w:val="kk-KZ"/>
        </w:rPr>
        <w:t>жүк</w:t>
      </w:r>
      <w:r w:rsidRPr="00ED00E0">
        <w:rPr>
          <w:rFonts w:ascii="Times New Roman" w:hAnsi="Times New Roman" w:cs="Times New Roman"/>
          <w:sz w:val="28"/>
          <w:szCs w:val="28"/>
          <w:lang w:val="kk-KZ"/>
        </w:rPr>
        <w:t>шығырларды монтаждау және демонтаждау, LED экрандары мен көмекші құрал-жабдықтарды 30 метр биіктікке дейін монтаждау және демонтаждау.</w:t>
      </w:r>
    </w:p>
    <w:p w14:paraId="3215A7FB" w14:textId="77777777" w:rsidR="0027044A" w:rsidRPr="00ED00E0" w:rsidRDefault="0027044A" w:rsidP="0027044A">
      <w:pPr>
        <w:spacing w:after="0"/>
        <w:ind w:firstLine="709"/>
        <w:jc w:val="both"/>
        <w:rPr>
          <w:rFonts w:ascii="Times New Roman" w:hAnsi="Times New Roman" w:cs="Times New Roman"/>
          <w:sz w:val="28"/>
          <w:szCs w:val="28"/>
          <w:lang w:val="kk-KZ"/>
        </w:rPr>
      </w:pPr>
      <w:r w:rsidRPr="00ED00E0">
        <w:rPr>
          <w:rFonts w:ascii="Times New Roman" w:hAnsi="Times New Roman" w:cs="Times New Roman"/>
          <w:sz w:val="28"/>
          <w:szCs w:val="28"/>
          <w:lang w:val="kk-KZ"/>
        </w:rPr>
        <w:t>4. 15 метр биіктікте құрастырылған кабель жүйелерін монтаждау.</w:t>
      </w:r>
    </w:p>
    <w:p w14:paraId="03DA1B5C" w14:textId="77777777" w:rsidR="0027044A" w:rsidRPr="002845A7" w:rsidRDefault="0027044A" w:rsidP="0027044A">
      <w:pPr>
        <w:spacing w:after="0"/>
        <w:ind w:firstLine="709"/>
        <w:jc w:val="both"/>
        <w:rPr>
          <w:rFonts w:ascii="Times New Roman" w:hAnsi="Times New Roman" w:cs="Times New Roman"/>
          <w:sz w:val="28"/>
          <w:szCs w:val="28"/>
          <w:lang w:val="kk-KZ"/>
        </w:rPr>
      </w:pPr>
      <w:r w:rsidRPr="002845A7">
        <w:rPr>
          <w:rFonts w:ascii="Times New Roman" w:hAnsi="Times New Roman" w:cs="Times New Roman"/>
          <w:sz w:val="28"/>
          <w:szCs w:val="28"/>
          <w:lang w:val="kk-KZ"/>
        </w:rPr>
        <w:t>5. Бейнебақылау камераларын, күзет дабылы жүйелерін арнайы көтергіш механизмдер арқылы 30 метрге дейінгі биіктікте монтаждау және қызмет көрсету.</w:t>
      </w:r>
    </w:p>
    <w:p w14:paraId="61583D5C" w14:textId="77777777" w:rsidR="0027044A" w:rsidRPr="002845A7" w:rsidRDefault="0027044A" w:rsidP="0027044A">
      <w:pPr>
        <w:spacing w:after="0"/>
        <w:ind w:firstLine="709"/>
        <w:jc w:val="both"/>
        <w:rPr>
          <w:rFonts w:ascii="Times New Roman" w:hAnsi="Times New Roman" w:cs="Times New Roman"/>
          <w:sz w:val="28"/>
          <w:szCs w:val="28"/>
          <w:lang w:val="kk-KZ"/>
        </w:rPr>
      </w:pPr>
      <w:r w:rsidRPr="002845A7">
        <w:rPr>
          <w:rFonts w:ascii="Times New Roman" w:hAnsi="Times New Roman" w:cs="Times New Roman"/>
          <w:sz w:val="28"/>
          <w:szCs w:val="28"/>
          <w:lang w:val="kk-KZ"/>
        </w:rPr>
        <w:t>6. Төбе шамдарын монтаждау, бөлшектеу, жөндеу.</w:t>
      </w:r>
    </w:p>
    <w:p w14:paraId="1136E152" w14:textId="267E4A34"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t xml:space="preserve">7. Жаңа электр жабдықтарын қосу үшін кабельдер мен сымдарды тарту, терезе </w:t>
      </w:r>
      <w:r w:rsidR="002845A7" w:rsidRPr="00B1549A">
        <w:rPr>
          <w:rFonts w:ascii="Times New Roman" w:hAnsi="Times New Roman" w:cs="Times New Roman"/>
          <w:sz w:val="28"/>
          <w:szCs w:val="28"/>
          <w:lang w:val="kk-KZ"/>
        </w:rPr>
        <w:t>переделерін</w:t>
      </w:r>
      <w:r w:rsidRPr="00B1549A">
        <w:rPr>
          <w:rFonts w:ascii="Times New Roman" w:hAnsi="Times New Roman" w:cs="Times New Roman"/>
          <w:sz w:val="28"/>
          <w:szCs w:val="28"/>
          <w:lang w:val="kk-KZ"/>
        </w:rPr>
        <w:t xml:space="preserve"> ауыстыру.</w:t>
      </w:r>
    </w:p>
    <w:p w14:paraId="016EB3AD" w14:textId="77777777"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t xml:space="preserve">8. Сахнадағы жарықтандыру аспаптарын (софиттер, галереялар, порталды көпір, бүйір мұнаралар) монтаждау және демонтаждау. </w:t>
      </w:r>
    </w:p>
    <w:p w14:paraId="0EEF9FC2" w14:textId="77777777"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t xml:space="preserve">9. Көрермендер залы ауданында жарықтандыру аспаптарын (просцениум, таяу және қиыр шығару) монтаждау және демонтаждау. </w:t>
      </w:r>
    </w:p>
    <w:p w14:paraId="19D099E4" w14:textId="77777777"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t>10. Қосымша құрылғыларды қосу және биіктікте қосымша коммутация төсеу.</w:t>
      </w:r>
    </w:p>
    <w:p w14:paraId="72AC7895" w14:textId="77777777"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t>11. Жарықтандыру құрылғыларын орнында (бүйір мұнаралар) жөндеу.</w:t>
      </w:r>
    </w:p>
    <w:p w14:paraId="5D9AEFE4" w14:textId="77777777"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lastRenderedPageBreak/>
        <w:t>12. Жарықтандыру аспаптарын тазалау (просцениум, жақын және қиыр шығару).</w:t>
      </w:r>
    </w:p>
    <w:p w14:paraId="1BF1D486" w14:textId="77777777"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t>13. Аспалы фермаларды монтаждау және демонтаждау.</w:t>
      </w:r>
    </w:p>
    <w:p w14:paraId="2772D23A" w14:textId="77777777"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t>14. Қосымша бүйір мұнараларды (4 метр) монтаждау және қосу.</w:t>
      </w:r>
    </w:p>
    <w:p w14:paraId="7AF7C1B9" w14:textId="77777777" w:rsidR="0027044A" w:rsidRPr="00B1549A" w:rsidRDefault="0027044A" w:rsidP="0027044A">
      <w:pPr>
        <w:spacing w:after="0"/>
        <w:ind w:firstLine="709"/>
        <w:jc w:val="both"/>
        <w:rPr>
          <w:rFonts w:ascii="Times New Roman" w:hAnsi="Times New Roman" w:cs="Times New Roman"/>
          <w:sz w:val="28"/>
          <w:szCs w:val="28"/>
          <w:lang w:val="kk-KZ"/>
        </w:rPr>
      </w:pPr>
      <w:r w:rsidRPr="00B1549A">
        <w:rPr>
          <w:rFonts w:ascii="Times New Roman" w:hAnsi="Times New Roman" w:cs="Times New Roman"/>
          <w:sz w:val="28"/>
          <w:szCs w:val="28"/>
          <w:lang w:val="kk-KZ"/>
        </w:rPr>
        <w:t>15. Әртістерді бақылау аспаптарының жұмысы (зеңбіректерді қиырдан шығару).</w:t>
      </w:r>
    </w:p>
    <w:p w14:paraId="0DCFE16D" w14:textId="47189608" w:rsidR="0027044A" w:rsidRPr="008544DA" w:rsidRDefault="0027044A" w:rsidP="0027044A">
      <w:pPr>
        <w:spacing w:after="0"/>
        <w:ind w:firstLine="709"/>
        <w:jc w:val="both"/>
        <w:rPr>
          <w:rFonts w:ascii="Times New Roman" w:hAnsi="Times New Roman" w:cs="Times New Roman"/>
          <w:sz w:val="28"/>
          <w:szCs w:val="28"/>
          <w:lang w:val="kk-KZ"/>
        </w:rPr>
      </w:pPr>
      <w:r w:rsidRPr="008544DA">
        <w:rPr>
          <w:rFonts w:ascii="Times New Roman" w:hAnsi="Times New Roman" w:cs="Times New Roman"/>
          <w:sz w:val="28"/>
          <w:szCs w:val="28"/>
          <w:lang w:val="kk-KZ"/>
        </w:rPr>
        <w:t xml:space="preserve">16. Аспалы </w:t>
      </w:r>
      <w:r w:rsidR="00B1549A" w:rsidRPr="008544DA">
        <w:rPr>
          <w:rFonts w:ascii="Times New Roman" w:hAnsi="Times New Roman" w:cs="Times New Roman"/>
          <w:sz w:val="28"/>
          <w:szCs w:val="28"/>
          <w:lang w:val="kk-KZ"/>
        </w:rPr>
        <w:t>декорацияларда</w:t>
      </w:r>
      <w:r w:rsidRPr="008544DA">
        <w:rPr>
          <w:rFonts w:ascii="Times New Roman" w:hAnsi="Times New Roman" w:cs="Times New Roman"/>
          <w:sz w:val="28"/>
          <w:szCs w:val="28"/>
          <w:lang w:val="kk-KZ"/>
        </w:rPr>
        <w:t xml:space="preserve"> қосымша жабдықтар орнату.</w:t>
      </w:r>
    </w:p>
    <w:p w14:paraId="7B07D8F4" w14:textId="77777777" w:rsidR="0027044A" w:rsidRPr="008544DA" w:rsidRDefault="0027044A" w:rsidP="0027044A">
      <w:pPr>
        <w:spacing w:after="0"/>
        <w:ind w:firstLine="709"/>
        <w:jc w:val="both"/>
        <w:rPr>
          <w:rFonts w:ascii="Times New Roman" w:hAnsi="Times New Roman" w:cs="Times New Roman"/>
          <w:sz w:val="28"/>
          <w:szCs w:val="28"/>
          <w:lang w:val="kk-KZ"/>
        </w:rPr>
      </w:pPr>
      <w:r w:rsidRPr="008544DA">
        <w:rPr>
          <w:rFonts w:ascii="Times New Roman" w:hAnsi="Times New Roman" w:cs="Times New Roman"/>
          <w:sz w:val="28"/>
          <w:szCs w:val="28"/>
          <w:lang w:val="kk-KZ"/>
        </w:rPr>
        <w:t>17. Биіктікте жұмыс істеу және жоғары өрмелейтін жұмыстарды атқару үшін келесі механизмдер пайдаланылады: максималды көтеру биіктігі 16 метр және жүк көтергіштігі 300 кг болатын нүктелік арқан, тізбекті электр көтергіштер және көтеру белдігі.</w:t>
      </w:r>
    </w:p>
    <w:p w14:paraId="771AF7FB" w14:textId="77777777" w:rsidR="0027044A" w:rsidRPr="008544DA" w:rsidRDefault="0027044A" w:rsidP="0027044A">
      <w:pPr>
        <w:spacing w:after="0"/>
        <w:ind w:firstLine="709"/>
        <w:jc w:val="both"/>
        <w:rPr>
          <w:rFonts w:ascii="Times New Roman" w:hAnsi="Times New Roman" w:cs="Times New Roman"/>
          <w:sz w:val="28"/>
          <w:szCs w:val="28"/>
          <w:lang w:val="kk-KZ"/>
        </w:rPr>
      </w:pPr>
      <w:r w:rsidRPr="008544DA">
        <w:rPr>
          <w:rFonts w:ascii="Times New Roman" w:hAnsi="Times New Roman" w:cs="Times New Roman"/>
          <w:sz w:val="28"/>
          <w:szCs w:val="28"/>
          <w:lang w:val="kk-KZ"/>
        </w:rPr>
        <w:t>18. Биіктікте жұмыс істеу және жоғары өрмелейтін жұмыстар сонымен қатар сахна периметрі бойынша орналасқан сахнаның басты көтергіштері мен платформаларын (галерея) қолдану арқылы жүзеге асырылады және 5 биіктік деңгейіне бөлінеді: 15, 18, 21, 25, 29 метр.</w:t>
      </w:r>
    </w:p>
    <w:p w14:paraId="60A85563" w14:textId="4976237A" w:rsidR="0027044A" w:rsidRDefault="0027044A" w:rsidP="0027044A">
      <w:pPr>
        <w:spacing w:after="0"/>
        <w:ind w:firstLine="709"/>
        <w:jc w:val="both"/>
        <w:rPr>
          <w:rFonts w:ascii="Times New Roman" w:hAnsi="Times New Roman" w:cs="Times New Roman"/>
          <w:sz w:val="28"/>
          <w:szCs w:val="28"/>
          <w:lang w:val="kk-KZ"/>
        </w:rPr>
      </w:pPr>
      <w:r w:rsidRPr="008544DA">
        <w:rPr>
          <w:rFonts w:ascii="Times New Roman" w:hAnsi="Times New Roman" w:cs="Times New Roman"/>
          <w:sz w:val="28"/>
          <w:szCs w:val="28"/>
          <w:lang w:val="kk-KZ"/>
        </w:rPr>
        <w:t>19. Опера залында 17,7 метр биіктікте орналасқан дыбыс кабинеттерін көтеру, сахнада 12,6 метр белгісінде микрофондық жалғанымдарды қосу.</w:t>
      </w:r>
    </w:p>
    <w:p w14:paraId="543BDAA8" w14:textId="174048FC" w:rsidR="00284007" w:rsidRDefault="00284007" w:rsidP="0027044A">
      <w:pPr>
        <w:spacing w:after="0"/>
        <w:ind w:firstLine="709"/>
        <w:jc w:val="both"/>
        <w:rPr>
          <w:rFonts w:ascii="Times New Roman" w:hAnsi="Times New Roman" w:cs="Times New Roman"/>
          <w:sz w:val="28"/>
          <w:szCs w:val="28"/>
          <w:lang w:val="kk-KZ"/>
        </w:rPr>
      </w:pPr>
    </w:p>
    <w:p w14:paraId="183C98E2" w14:textId="2B28916E" w:rsidR="00284007" w:rsidRDefault="00284007" w:rsidP="0027044A">
      <w:pPr>
        <w:spacing w:after="0"/>
        <w:ind w:firstLine="709"/>
        <w:jc w:val="both"/>
        <w:rPr>
          <w:rFonts w:ascii="Times New Roman" w:hAnsi="Times New Roman" w:cs="Times New Roman"/>
          <w:sz w:val="28"/>
          <w:szCs w:val="28"/>
          <w:lang w:val="kk-KZ"/>
        </w:rPr>
      </w:pPr>
      <w:r w:rsidRPr="00284007">
        <w:rPr>
          <w:rFonts w:ascii="Times New Roman" w:hAnsi="Times New Roman" w:cs="Times New Roman"/>
          <w:b/>
          <w:sz w:val="28"/>
          <w:szCs w:val="28"/>
          <w:lang w:val="kk-KZ"/>
        </w:rPr>
        <w:t>Қызмет көрсету мерзімі:</w:t>
      </w:r>
      <w:r w:rsidRPr="00284007">
        <w:rPr>
          <w:rFonts w:ascii="Times New Roman" w:hAnsi="Times New Roman" w:cs="Times New Roman"/>
          <w:sz w:val="28"/>
          <w:szCs w:val="28"/>
          <w:lang w:val="kk-KZ"/>
        </w:rPr>
        <w:t xml:space="preserve"> Тапсырыс беруш</w:t>
      </w:r>
      <w:r>
        <w:rPr>
          <w:rFonts w:ascii="Times New Roman" w:hAnsi="Times New Roman" w:cs="Times New Roman"/>
          <w:sz w:val="28"/>
          <w:szCs w:val="28"/>
          <w:lang w:val="kk-KZ"/>
        </w:rPr>
        <w:t>і</w:t>
      </w:r>
      <w:r w:rsidRPr="00284007">
        <w:rPr>
          <w:rFonts w:ascii="Times New Roman" w:hAnsi="Times New Roman" w:cs="Times New Roman"/>
          <w:sz w:val="28"/>
          <w:szCs w:val="28"/>
          <w:lang w:val="kk-KZ"/>
        </w:rPr>
        <w:t>н</w:t>
      </w:r>
      <w:r>
        <w:rPr>
          <w:rFonts w:ascii="Times New Roman" w:hAnsi="Times New Roman" w:cs="Times New Roman"/>
          <w:sz w:val="28"/>
          <w:szCs w:val="28"/>
          <w:lang w:val="kk-KZ"/>
        </w:rPr>
        <w:t>ің</w:t>
      </w:r>
      <w:r w:rsidRPr="00284007">
        <w:rPr>
          <w:rFonts w:ascii="Times New Roman" w:hAnsi="Times New Roman" w:cs="Times New Roman"/>
          <w:sz w:val="28"/>
          <w:szCs w:val="28"/>
          <w:lang w:val="kk-KZ"/>
        </w:rPr>
        <w:t xml:space="preserve"> </w:t>
      </w:r>
      <w:r w:rsidR="00C52F29" w:rsidRPr="00284007">
        <w:rPr>
          <w:rFonts w:ascii="Times New Roman" w:hAnsi="Times New Roman" w:cs="Times New Roman"/>
          <w:sz w:val="28"/>
          <w:szCs w:val="28"/>
          <w:lang w:val="kk-KZ"/>
        </w:rPr>
        <w:t>өтінім бер</w:t>
      </w:r>
      <w:r w:rsidR="00C52F29">
        <w:rPr>
          <w:rFonts w:ascii="Times New Roman" w:hAnsi="Times New Roman" w:cs="Times New Roman"/>
          <w:sz w:val="28"/>
          <w:szCs w:val="28"/>
          <w:lang w:val="kk-KZ"/>
        </w:rPr>
        <w:t>і</w:t>
      </w:r>
      <w:r w:rsidR="00C52F29" w:rsidRPr="00284007">
        <w:rPr>
          <w:rFonts w:ascii="Times New Roman" w:hAnsi="Times New Roman" w:cs="Times New Roman"/>
          <w:sz w:val="28"/>
          <w:szCs w:val="28"/>
          <w:lang w:val="kk-KZ"/>
        </w:rPr>
        <w:t>лген к</w:t>
      </w:r>
      <w:r w:rsidR="00C52F29">
        <w:rPr>
          <w:rFonts w:ascii="Times New Roman" w:hAnsi="Times New Roman" w:cs="Times New Roman"/>
          <w:sz w:val="28"/>
          <w:szCs w:val="28"/>
          <w:lang w:val="kk-KZ"/>
        </w:rPr>
        <w:t>ү</w:t>
      </w:r>
      <w:r w:rsidR="00C52F29" w:rsidRPr="00284007">
        <w:rPr>
          <w:rFonts w:ascii="Times New Roman" w:hAnsi="Times New Roman" w:cs="Times New Roman"/>
          <w:sz w:val="28"/>
          <w:szCs w:val="28"/>
          <w:lang w:val="kk-KZ"/>
        </w:rPr>
        <w:t xml:space="preserve">ннен бастап </w:t>
      </w:r>
      <w:r w:rsidR="00C52F29">
        <w:rPr>
          <w:rFonts w:ascii="Times New Roman" w:hAnsi="Times New Roman" w:cs="Times New Roman"/>
          <w:sz w:val="28"/>
          <w:szCs w:val="28"/>
          <w:lang w:val="kk-KZ"/>
        </w:rPr>
        <w:t xml:space="preserve">күнтізбелік </w:t>
      </w:r>
      <w:r w:rsidR="00C06BBC">
        <w:rPr>
          <w:rFonts w:ascii="Times New Roman" w:hAnsi="Times New Roman" w:cs="Times New Roman"/>
          <w:sz w:val="28"/>
          <w:szCs w:val="28"/>
          <w:lang w:val="kk-KZ"/>
        </w:rPr>
        <w:t>15</w:t>
      </w:r>
      <w:r w:rsidR="00C52F29">
        <w:rPr>
          <w:rFonts w:ascii="Times New Roman" w:hAnsi="Times New Roman" w:cs="Times New Roman"/>
          <w:sz w:val="28"/>
          <w:szCs w:val="28"/>
          <w:lang w:val="kk-KZ"/>
        </w:rPr>
        <w:t xml:space="preserve"> </w:t>
      </w:r>
      <w:r w:rsidR="00C52F29" w:rsidRPr="00284007">
        <w:rPr>
          <w:rFonts w:ascii="Times New Roman" w:hAnsi="Times New Roman" w:cs="Times New Roman"/>
          <w:sz w:val="28"/>
          <w:szCs w:val="28"/>
          <w:lang w:val="kk-KZ"/>
        </w:rPr>
        <w:t>(</w:t>
      </w:r>
      <w:r w:rsidR="00C52F29">
        <w:rPr>
          <w:rFonts w:ascii="Times New Roman" w:hAnsi="Times New Roman" w:cs="Times New Roman"/>
          <w:sz w:val="28"/>
          <w:szCs w:val="28"/>
          <w:lang w:val="kk-KZ"/>
        </w:rPr>
        <w:t>о</w:t>
      </w:r>
      <w:r w:rsidR="00C06BBC">
        <w:rPr>
          <w:rFonts w:ascii="Times New Roman" w:hAnsi="Times New Roman" w:cs="Times New Roman"/>
          <w:sz w:val="28"/>
          <w:szCs w:val="28"/>
          <w:lang w:val="kk-KZ"/>
        </w:rPr>
        <w:t>н бес</w:t>
      </w:r>
      <w:r w:rsidR="00C52F29" w:rsidRPr="00284007">
        <w:rPr>
          <w:rFonts w:ascii="Times New Roman" w:hAnsi="Times New Roman" w:cs="Times New Roman"/>
          <w:sz w:val="28"/>
          <w:szCs w:val="28"/>
          <w:lang w:val="kk-KZ"/>
        </w:rPr>
        <w:t xml:space="preserve">) </w:t>
      </w:r>
      <w:r w:rsidR="00C52F29">
        <w:rPr>
          <w:rFonts w:ascii="Times New Roman" w:hAnsi="Times New Roman" w:cs="Times New Roman"/>
          <w:sz w:val="28"/>
          <w:szCs w:val="28"/>
          <w:lang w:val="kk-KZ"/>
        </w:rPr>
        <w:t xml:space="preserve">күн </w:t>
      </w:r>
      <w:r w:rsidRPr="00284007">
        <w:rPr>
          <w:rFonts w:ascii="Times New Roman" w:hAnsi="Times New Roman" w:cs="Times New Roman"/>
          <w:sz w:val="28"/>
          <w:szCs w:val="28"/>
          <w:lang w:val="kk-KZ"/>
        </w:rPr>
        <w:t>(</w:t>
      </w:r>
      <w:r>
        <w:rPr>
          <w:rFonts w:ascii="Times New Roman" w:hAnsi="Times New Roman" w:cs="Times New Roman"/>
          <w:sz w:val="28"/>
          <w:szCs w:val="28"/>
          <w:lang w:val="kk-KZ"/>
        </w:rPr>
        <w:t>өтіні</w:t>
      </w:r>
      <w:r w:rsidRPr="00284007">
        <w:rPr>
          <w:rFonts w:ascii="Times New Roman" w:hAnsi="Times New Roman" w:cs="Times New Roman"/>
          <w:sz w:val="28"/>
          <w:szCs w:val="28"/>
          <w:lang w:val="kk-KZ"/>
        </w:rPr>
        <w:t>м Тапсырыс беруш</w:t>
      </w:r>
      <w:r>
        <w:rPr>
          <w:rFonts w:ascii="Times New Roman" w:hAnsi="Times New Roman" w:cs="Times New Roman"/>
          <w:sz w:val="28"/>
          <w:szCs w:val="28"/>
          <w:lang w:val="kk-KZ"/>
        </w:rPr>
        <w:t>інің уәкілетті өкілдерімен веб-портал, электрондық пошта арқылы берілуі мүмкін</w:t>
      </w:r>
      <w:r w:rsidRPr="00284007">
        <w:rPr>
          <w:rFonts w:ascii="Times New Roman" w:hAnsi="Times New Roman" w:cs="Times New Roman"/>
          <w:sz w:val="28"/>
          <w:szCs w:val="28"/>
          <w:lang w:val="kk-KZ"/>
        </w:rPr>
        <w:t>)</w:t>
      </w:r>
      <w:r>
        <w:rPr>
          <w:rFonts w:ascii="Times New Roman" w:hAnsi="Times New Roman" w:cs="Times New Roman"/>
          <w:sz w:val="28"/>
          <w:szCs w:val="28"/>
          <w:lang w:val="kk-KZ"/>
        </w:rPr>
        <w:t>.</w:t>
      </w:r>
    </w:p>
    <w:p w14:paraId="3DD6E5CF" w14:textId="77777777" w:rsidR="008432A8" w:rsidRPr="007B31DB" w:rsidRDefault="008432A8" w:rsidP="00FB25FD">
      <w:pPr>
        <w:spacing w:after="0"/>
        <w:jc w:val="center"/>
        <w:rPr>
          <w:rFonts w:ascii="Times New Roman" w:hAnsi="Times New Roman" w:cs="Times New Roman"/>
          <w:b/>
          <w:sz w:val="28"/>
          <w:szCs w:val="28"/>
          <w:lang w:val="kk-KZ"/>
        </w:rPr>
      </w:pPr>
    </w:p>
    <w:p w14:paraId="783B02EC" w14:textId="77777777" w:rsidR="008432A8" w:rsidRPr="007B31DB" w:rsidRDefault="008432A8" w:rsidP="00FB25FD">
      <w:pPr>
        <w:spacing w:after="0"/>
        <w:jc w:val="center"/>
        <w:rPr>
          <w:rFonts w:ascii="Times New Roman" w:hAnsi="Times New Roman" w:cs="Times New Roman"/>
          <w:b/>
          <w:sz w:val="28"/>
          <w:szCs w:val="28"/>
          <w:lang w:val="kk-KZ"/>
        </w:rPr>
      </w:pPr>
    </w:p>
    <w:p w14:paraId="0AEC17F1" w14:textId="77777777" w:rsidR="008432A8" w:rsidRPr="007B31DB" w:rsidRDefault="008432A8" w:rsidP="00FB25FD">
      <w:pPr>
        <w:spacing w:after="0"/>
        <w:jc w:val="center"/>
        <w:rPr>
          <w:rFonts w:ascii="Times New Roman" w:hAnsi="Times New Roman" w:cs="Times New Roman"/>
          <w:b/>
          <w:sz w:val="28"/>
          <w:szCs w:val="28"/>
          <w:lang w:val="kk-KZ"/>
        </w:rPr>
      </w:pPr>
    </w:p>
    <w:p w14:paraId="1E5F23F0" w14:textId="77777777" w:rsidR="008432A8" w:rsidRPr="007B31DB" w:rsidRDefault="008432A8" w:rsidP="00FB25FD">
      <w:pPr>
        <w:spacing w:after="0"/>
        <w:jc w:val="center"/>
        <w:rPr>
          <w:rFonts w:ascii="Times New Roman" w:hAnsi="Times New Roman" w:cs="Times New Roman"/>
          <w:b/>
          <w:sz w:val="28"/>
          <w:szCs w:val="28"/>
          <w:lang w:val="kk-KZ"/>
        </w:rPr>
      </w:pPr>
    </w:p>
    <w:p w14:paraId="42F2682F" w14:textId="443BE62A" w:rsidR="008432A8" w:rsidRDefault="008432A8" w:rsidP="00FB25FD">
      <w:pPr>
        <w:spacing w:after="0"/>
        <w:jc w:val="center"/>
        <w:rPr>
          <w:rFonts w:ascii="Times New Roman" w:hAnsi="Times New Roman" w:cs="Times New Roman"/>
          <w:b/>
          <w:sz w:val="28"/>
          <w:szCs w:val="28"/>
          <w:lang w:val="kk-KZ"/>
        </w:rPr>
      </w:pPr>
    </w:p>
    <w:p w14:paraId="48F9ACCD" w14:textId="2D67229E" w:rsidR="00C52F29" w:rsidRDefault="00C52F29" w:rsidP="00FB25FD">
      <w:pPr>
        <w:spacing w:after="0"/>
        <w:jc w:val="center"/>
        <w:rPr>
          <w:rFonts w:ascii="Times New Roman" w:hAnsi="Times New Roman" w:cs="Times New Roman"/>
          <w:b/>
          <w:sz w:val="28"/>
          <w:szCs w:val="28"/>
          <w:lang w:val="kk-KZ"/>
        </w:rPr>
      </w:pPr>
    </w:p>
    <w:p w14:paraId="68A7E1AF" w14:textId="0B89F20F" w:rsidR="00C52F29" w:rsidRDefault="00C52F29" w:rsidP="00FB25FD">
      <w:pPr>
        <w:spacing w:after="0"/>
        <w:jc w:val="center"/>
        <w:rPr>
          <w:rFonts w:ascii="Times New Roman" w:hAnsi="Times New Roman" w:cs="Times New Roman"/>
          <w:b/>
          <w:sz w:val="28"/>
          <w:szCs w:val="28"/>
          <w:lang w:val="kk-KZ"/>
        </w:rPr>
      </w:pPr>
    </w:p>
    <w:p w14:paraId="4617EA1D" w14:textId="1E7D2B03" w:rsidR="00C52F29" w:rsidRDefault="00C52F29" w:rsidP="00FB25FD">
      <w:pPr>
        <w:spacing w:after="0"/>
        <w:jc w:val="center"/>
        <w:rPr>
          <w:rFonts w:ascii="Times New Roman" w:hAnsi="Times New Roman" w:cs="Times New Roman"/>
          <w:b/>
          <w:sz w:val="28"/>
          <w:szCs w:val="28"/>
          <w:lang w:val="kk-KZ"/>
        </w:rPr>
      </w:pPr>
    </w:p>
    <w:p w14:paraId="42E7C8B6" w14:textId="77777777" w:rsidR="00C52F29" w:rsidRPr="007B31DB" w:rsidRDefault="00C52F29" w:rsidP="00FB25FD">
      <w:pPr>
        <w:spacing w:after="0"/>
        <w:jc w:val="center"/>
        <w:rPr>
          <w:rFonts w:ascii="Times New Roman" w:hAnsi="Times New Roman" w:cs="Times New Roman"/>
          <w:b/>
          <w:sz w:val="28"/>
          <w:szCs w:val="28"/>
          <w:lang w:val="kk-KZ"/>
        </w:rPr>
      </w:pPr>
    </w:p>
    <w:p w14:paraId="68939D2D" w14:textId="77777777" w:rsidR="008432A8" w:rsidRPr="007B31DB" w:rsidRDefault="008432A8" w:rsidP="00FB25FD">
      <w:pPr>
        <w:spacing w:after="0"/>
        <w:jc w:val="center"/>
        <w:rPr>
          <w:rFonts w:ascii="Times New Roman" w:hAnsi="Times New Roman" w:cs="Times New Roman"/>
          <w:b/>
          <w:sz w:val="28"/>
          <w:szCs w:val="28"/>
          <w:lang w:val="kk-KZ"/>
        </w:rPr>
      </w:pPr>
    </w:p>
    <w:p w14:paraId="0201B9D8" w14:textId="77777777" w:rsidR="008432A8" w:rsidRPr="007B31DB" w:rsidRDefault="008432A8" w:rsidP="00FB25FD">
      <w:pPr>
        <w:spacing w:after="0"/>
        <w:jc w:val="center"/>
        <w:rPr>
          <w:rFonts w:ascii="Times New Roman" w:hAnsi="Times New Roman" w:cs="Times New Roman"/>
          <w:b/>
          <w:sz w:val="28"/>
          <w:szCs w:val="28"/>
          <w:lang w:val="kk-KZ"/>
        </w:rPr>
      </w:pPr>
    </w:p>
    <w:p w14:paraId="17433590" w14:textId="24AD044E" w:rsidR="008432A8" w:rsidRDefault="008432A8" w:rsidP="00FB25FD">
      <w:pPr>
        <w:spacing w:after="0"/>
        <w:jc w:val="center"/>
        <w:rPr>
          <w:rFonts w:ascii="Times New Roman" w:hAnsi="Times New Roman" w:cs="Times New Roman"/>
          <w:b/>
          <w:sz w:val="28"/>
          <w:szCs w:val="28"/>
          <w:lang w:val="kk-KZ"/>
        </w:rPr>
      </w:pPr>
    </w:p>
    <w:p w14:paraId="1C8ADE2F" w14:textId="167A6D3F" w:rsidR="00CF346E" w:rsidRDefault="00CF346E" w:rsidP="00FB25FD">
      <w:pPr>
        <w:spacing w:after="0"/>
        <w:jc w:val="center"/>
        <w:rPr>
          <w:rFonts w:ascii="Times New Roman" w:hAnsi="Times New Roman" w:cs="Times New Roman"/>
          <w:b/>
          <w:sz w:val="28"/>
          <w:szCs w:val="28"/>
          <w:lang w:val="kk-KZ"/>
        </w:rPr>
      </w:pPr>
    </w:p>
    <w:p w14:paraId="71BDB7E4" w14:textId="164493E7" w:rsidR="00CF346E" w:rsidRDefault="00CF346E" w:rsidP="00FB25FD">
      <w:pPr>
        <w:spacing w:after="0"/>
        <w:jc w:val="center"/>
        <w:rPr>
          <w:rFonts w:ascii="Times New Roman" w:hAnsi="Times New Roman" w:cs="Times New Roman"/>
          <w:b/>
          <w:sz w:val="28"/>
          <w:szCs w:val="28"/>
          <w:lang w:val="kk-KZ"/>
        </w:rPr>
      </w:pPr>
    </w:p>
    <w:p w14:paraId="5FEAB1F3" w14:textId="49B9977C" w:rsidR="00CF346E" w:rsidRDefault="00CF346E" w:rsidP="00FB25FD">
      <w:pPr>
        <w:spacing w:after="0"/>
        <w:jc w:val="center"/>
        <w:rPr>
          <w:rFonts w:ascii="Times New Roman" w:hAnsi="Times New Roman" w:cs="Times New Roman"/>
          <w:b/>
          <w:sz w:val="28"/>
          <w:szCs w:val="28"/>
          <w:lang w:val="kk-KZ"/>
        </w:rPr>
      </w:pPr>
    </w:p>
    <w:p w14:paraId="6FF55293" w14:textId="316DCC23" w:rsidR="00CF346E" w:rsidRDefault="00CF346E" w:rsidP="00FB25FD">
      <w:pPr>
        <w:spacing w:after="0"/>
        <w:jc w:val="center"/>
        <w:rPr>
          <w:rFonts w:ascii="Times New Roman" w:hAnsi="Times New Roman" w:cs="Times New Roman"/>
          <w:b/>
          <w:sz w:val="28"/>
          <w:szCs w:val="28"/>
          <w:lang w:val="kk-KZ"/>
        </w:rPr>
      </w:pPr>
    </w:p>
    <w:p w14:paraId="086AA198" w14:textId="77777777" w:rsidR="008432A8" w:rsidRPr="007B31DB" w:rsidRDefault="008432A8" w:rsidP="00FB25FD">
      <w:pPr>
        <w:spacing w:after="0"/>
        <w:jc w:val="center"/>
        <w:rPr>
          <w:rFonts w:ascii="Times New Roman" w:hAnsi="Times New Roman" w:cs="Times New Roman"/>
          <w:b/>
          <w:sz w:val="28"/>
          <w:szCs w:val="28"/>
          <w:lang w:val="kk-KZ"/>
        </w:rPr>
      </w:pPr>
    </w:p>
    <w:p w14:paraId="7DC60B3F" w14:textId="77777777" w:rsidR="008432A8" w:rsidRPr="007B31DB" w:rsidRDefault="008432A8" w:rsidP="00FB25FD">
      <w:pPr>
        <w:spacing w:after="0"/>
        <w:jc w:val="center"/>
        <w:rPr>
          <w:rFonts w:ascii="Times New Roman" w:hAnsi="Times New Roman" w:cs="Times New Roman"/>
          <w:b/>
          <w:sz w:val="28"/>
          <w:szCs w:val="28"/>
          <w:lang w:val="kk-KZ"/>
        </w:rPr>
      </w:pPr>
    </w:p>
    <w:p w14:paraId="5E5B96FC" w14:textId="77777777" w:rsidR="00FB25FD" w:rsidRPr="008544DA" w:rsidRDefault="00FB25FD" w:rsidP="00FB25FD">
      <w:pPr>
        <w:spacing w:after="0"/>
        <w:jc w:val="center"/>
        <w:rPr>
          <w:rFonts w:ascii="Times New Roman" w:eastAsia="Times New Roman" w:hAnsi="Times New Roman" w:cs="Times New Roman"/>
          <w:b/>
          <w:color w:val="333333"/>
          <w:sz w:val="28"/>
          <w:szCs w:val="28"/>
          <w:lang w:eastAsia="ru-RU"/>
        </w:rPr>
      </w:pPr>
      <w:r w:rsidRPr="008544DA">
        <w:rPr>
          <w:rFonts w:ascii="Times New Roman" w:hAnsi="Times New Roman" w:cs="Times New Roman"/>
          <w:b/>
          <w:sz w:val="28"/>
          <w:szCs w:val="28"/>
        </w:rPr>
        <w:lastRenderedPageBreak/>
        <w:t xml:space="preserve">Техническая спецификация </w:t>
      </w:r>
      <w:r w:rsidRPr="008544DA">
        <w:rPr>
          <w:rFonts w:ascii="Times New Roman" w:eastAsia="Times New Roman" w:hAnsi="Times New Roman" w:cs="Times New Roman"/>
          <w:b/>
          <w:color w:val="333333"/>
          <w:sz w:val="28"/>
          <w:szCs w:val="28"/>
          <w:lang w:eastAsia="ru-RU"/>
        </w:rPr>
        <w:t xml:space="preserve">услуг обучения </w:t>
      </w:r>
    </w:p>
    <w:p w14:paraId="7ABC3AA1" w14:textId="77777777" w:rsidR="00FB25FD" w:rsidRPr="008544DA" w:rsidRDefault="00FB25FD" w:rsidP="00FB25FD">
      <w:pPr>
        <w:spacing w:after="0" w:line="240" w:lineRule="auto"/>
        <w:jc w:val="center"/>
        <w:rPr>
          <w:rFonts w:ascii="Times New Roman" w:eastAsia="Times New Roman" w:hAnsi="Times New Roman" w:cs="Times New Roman"/>
          <w:b/>
          <w:color w:val="333333"/>
          <w:sz w:val="28"/>
          <w:szCs w:val="28"/>
          <w:lang w:eastAsia="ru-RU"/>
        </w:rPr>
      </w:pPr>
      <w:r w:rsidRPr="008544DA">
        <w:rPr>
          <w:rFonts w:ascii="Times New Roman" w:eastAsia="Times New Roman" w:hAnsi="Times New Roman" w:cs="Times New Roman"/>
          <w:b/>
          <w:color w:val="333333"/>
          <w:sz w:val="28"/>
          <w:szCs w:val="28"/>
          <w:lang w:eastAsia="ru-RU"/>
        </w:rPr>
        <w:t>на тему: «Требования безопасности при работе на высоте и осуществлении верхолазных работ»</w:t>
      </w:r>
    </w:p>
    <w:p w14:paraId="222220B6" w14:textId="77777777" w:rsidR="00FB25FD" w:rsidRPr="008544DA" w:rsidRDefault="00FB25FD" w:rsidP="00FB25FD">
      <w:pPr>
        <w:spacing w:after="0" w:line="240" w:lineRule="auto"/>
        <w:jc w:val="both"/>
        <w:rPr>
          <w:rFonts w:ascii="Times New Roman" w:eastAsia="Times New Roman" w:hAnsi="Times New Roman" w:cs="Times New Roman"/>
          <w:b/>
          <w:color w:val="333333"/>
          <w:sz w:val="28"/>
          <w:szCs w:val="28"/>
          <w:lang w:eastAsia="ru-RU"/>
        </w:rPr>
      </w:pPr>
    </w:p>
    <w:p w14:paraId="124DA117" w14:textId="77777777" w:rsidR="00FB25FD" w:rsidRPr="008544DA" w:rsidRDefault="00FB25FD" w:rsidP="00FB25FD">
      <w:pPr>
        <w:spacing w:after="0" w:line="240" w:lineRule="auto"/>
        <w:ind w:firstLine="708"/>
        <w:jc w:val="both"/>
        <w:rPr>
          <w:rFonts w:ascii="Times New Roman" w:eastAsia="Times New Roman" w:hAnsi="Times New Roman" w:cs="Times New Roman"/>
          <w:bCs/>
          <w:color w:val="333333"/>
          <w:sz w:val="28"/>
          <w:szCs w:val="28"/>
          <w:lang w:eastAsia="ru-RU"/>
        </w:rPr>
      </w:pPr>
      <w:r w:rsidRPr="008544DA">
        <w:rPr>
          <w:rFonts w:ascii="Times New Roman" w:eastAsia="Times New Roman" w:hAnsi="Times New Roman" w:cs="Times New Roman"/>
          <w:bCs/>
          <w:sz w:val="28"/>
          <w:szCs w:val="24"/>
          <w:lang w:eastAsia="ru-RU"/>
        </w:rPr>
        <w:t xml:space="preserve">Поставщик в соответствии с данной технической спецификацией оказывает услуги обучения </w:t>
      </w:r>
      <w:r w:rsidRPr="008544DA">
        <w:rPr>
          <w:rFonts w:ascii="Times New Roman" w:eastAsia="Times New Roman" w:hAnsi="Times New Roman" w:cs="Times New Roman"/>
          <w:b/>
          <w:color w:val="333333"/>
          <w:sz w:val="28"/>
          <w:szCs w:val="28"/>
          <w:lang w:eastAsia="ru-RU"/>
        </w:rPr>
        <w:t xml:space="preserve">на тему: «Требования безопасности при работе на высоте и осуществлении верхолазных работ (теоретическая и практическая части)» </w:t>
      </w:r>
      <w:r w:rsidRPr="008544DA">
        <w:rPr>
          <w:rFonts w:ascii="Times New Roman" w:eastAsia="Times New Roman" w:hAnsi="Times New Roman" w:cs="Times New Roman"/>
          <w:bCs/>
          <w:color w:val="333333"/>
          <w:sz w:val="28"/>
          <w:szCs w:val="28"/>
          <w:lang w:eastAsia="ru-RU"/>
        </w:rPr>
        <w:t>(далее - Услуги).</w:t>
      </w:r>
    </w:p>
    <w:p w14:paraId="77CDFB5F" w14:textId="499931A2" w:rsidR="00910317" w:rsidRDefault="00FB25FD" w:rsidP="00FB25FD">
      <w:pPr>
        <w:spacing w:after="0"/>
        <w:ind w:firstLine="708"/>
        <w:jc w:val="both"/>
        <w:rPr>
          <w:rFonts w:ascii="Times New Roman" w:eastAsia="Times New Roman" w:hAnsi="Times New Roman" w:cs="Times New Roman"/>
          <w:bCs/>
          <w:color w:val="333333"/>
          <w:sz w:val="28"/>
          <w:szCs w:val="28"/>
          <w:lang w:val="kk-KZ" w:eastAsia="ru-RU"/>
        </w:rPr>
      </w:pPr>
      <w:r w:rsidRPr="008544DA">
        <w:rPr>
          <w:rFonts w:ascii="Times New Roman" w:eastAsia="Times New Roman" w:hAnsi="Times New Roman" w:cs="Times New Roman"/>
          <w:b/>
          <w:color w:val="333333"/>
          <w:sz w:val="28"/>
          <w:szCs w:val="28"/>
          <w:lang w:eastAsia="ru-RU"/>
        </w:rPr>
        <w:t>Количество обучаемых:</w:t>
      </w:r>
      <w:r w:rsidR="007B31DB">
        <w:rPr>
          <w:rFonts w:ascii="Times New Roman" w:eastAsia="Times New Roman" w:hAnsi="Times New Roman" w:cs="Times New Roman"/>
          <w:bCs/>
          <w:color w:val="333333"/>
          <w:sz w:val="28"/>
          <w:szCs w:val="28"/>
          <w:lang w:eastAsia="ru-RU"/>
        </w:rPr>
        <w:t xml:space="preserve"> </w:t>
      </w:r>
      <w:r w:rsidR="00A1760D">
        <w:rPr>
          <w:rFonts w:ascii="Times New Roman" w:eastAsia="Times New Roman" w:hAnsi="Times New Roman" w:cs="Times New Roman"/>
          <w:bCs/>
          <w:color w:val="333333"/>
          <w:sz w:val="28"/>
          <w:szCs w:val="28"/>
          <w:lang w:val="kk-KZ" w:eastAsia="ru-RU"/>
        </w:rPr>
        <w:t>1</w:t>
      </w:r>
      <w:r w:rsidR="00496410">
        <w:rPr>
          <w:rFonts w:ascii="Times New Roman" w:eastAsia="Times New Roman" w:hAnsi="Times New Roman" w:cs="Times New Roman"/>
          <w:bCs/>
          <w:color w:val="333333"/>
          <w:sz w:val="28"/>
          <w:szCs w:val="28"/>
          <w:lang w:val="kk-KZ" w:eastAsia="ru-RU"/>
        </w:rPr>
        <w:t>00</w:t>
      </w:r>
      <w:r w:rsidRPr="008544DA">
        <w:rPr>
          <w:rFonts w:ascii="Times New Roman" w:eastAsia="Times New Roman" w:hAnsi="Times New Roman" w:cs="Times New Roman"/>
          <w:bCs/>
          <w:color w:val="333333"/>
          <w:sz w:val="28"/>
          <w:szCs w:val="28"/>
          <w:lang w:eastAsia="ru-RU"/>
        </w:rPr>
        <w:t xml:space="preserve"> (</w:t>
      </w:r>
      <w:r w:rsidR="00A1760D">
        <w:rPr>
          <w:rFonts w:ascii="Times New Roman" w:eastAsia="Times New Roman" w:hAnsi="Times New Roman" w:cs="Times New Roman"/>
          <w:bCs/>
          <w:color w:val="333333"/>
          <w:sz w:val="28"/>
          <w:szCs w:val="28"/>
          <w:lang w:val="kk-KZ" w:eastAsia="ru-RU"/>
        </w:rPr>
        <w:t>сто</w:t>
      </w:r>
      <w:r w:rsidRPr="008544DA">
        <w:rPr>
          <w:rFonts w:ascii="Times New Roman" w:eastAsia="Times New Roman" w:hAnsi="Times New Roman" w:cs="Times New Roman"/>
          <w:bCs/>
          <w:color w:val="333333"/>
          <w:sz w:val="28"/>
          <w:szCs w:val="28"/>
          <w:lang w:eastAsia="ru-RU"/>
        </w:rPr>
        <w:t>) человек</w:t>
      </w:r>
      <w:r w:rsidR="00910317">
        <w:rPr>
          <w:rFonts w:ascii="Times New Roman" w:eastAsia="Times New Roman" w:hAnsi="Times New Roman" w:cs="Times New Roman"/>
          <w:bCs/>
          <w:color w:val="333333"/>
          <w:sz w:val="28"/>
          <w:szCs w:val="28"/>
          <w:lang w:eastAsia="ru-RU"/>
        </w:rPr>
        <w:t xml:space="preserve">. </w:t>
      </w:r>
    </w:p>
    <w:p w14:paraId="2310BA49" w14:textId="649CB8A4" w:rsidR="00FB25FD" w:rsidRPr="008544DA" w:rsidRDefault="00910317" w:rsidP="00FB25FD">
      <w:pPr>
        <w:spacing w:after="0"/>
        <w:ind w:firstLine="708"/>
        <w:jc w:val="both"/>
        <w:rPr>
          <w:rFonts w:ascii="Times New Roman" w:eastAsia="Times New Roman" w:hAnsi="Times New Roman" w:cs="Times New Roman"/>
          <w:bCs/>
          <w:color w:val="333333"/>
          <w:sz w:val="28"/>
          <w:szCs w:val="28"/>
          <w:lang w:eastAsia="ru-RU"/>
        </w:rPr>
      </w:pPr>
      <w:r>
        <w:rPr>
          <w:rFonts w:ascii="Times New Roman" w:eastAsia="Times New Roman" w:hAnsi="Times New Roman" w:cs="Times New Roman"/>
          <w:b/>
          <w:color w:val="333333"/>
          <w:sz w:val="28"/>
          <w:szCs w:val="28"/>
          <w:lang w:eastAsia="ru-RU"/>
        </w:rPr>
        <w:t>К</w:t>
      </w:r>
      <w:r w:rsidR="00FB25FD" w:rsidRPr="008544DA">
        <w:rPr>
          <w:rFonts w:ascii="Times New Roman" w:eastAsia="Times New Roman" w:hAnsi="Times New Roman" w:cs="Times New Roman"/>
          <w:b/>
          <w:color w:val="333333"/>
          <w:sz w:val="28"/>
          <w:szCs w:val="28"/>
          <w:lang w:eastAsia="ru-RU"/>
        </w:rPr>
        <w:t xml:space="preserve">оличество часов обучения: </w:t>
      </w:r>
      <w:r w:rsidR="00FB25FD" w:rsidRPr="008544DA">
        <w:rPr>
          <w:rFonts w:ascii="Times New Roman" w:eastAsia="Times New Roman" w:hAnsi="Times New Roman" w:cs="Times New Roman"/>
          <w:bCs/>
          <w:color w:val="333333"/>
          <w:sz w:val="28"/>
          <w:szCs w:val="28"/>
          <w:lang w:eastAsia="ru-RU"/>
        </w:rPr>
        <w:t>не менее 10 (десяти) академических часов.</w:t>
      </w:r>
    </w:p>
    <w:p w14:paraId="53C74FD8" w14:textId="77777777" w:rsidR="00FB25FD" w:rsidRPr="008544DA" w:rsidRDefault="00FB25FD" w:rsidP="00FB25FD">
      <w:pPr>
        <w:spacing w:after="0"/>
        <w:jc w:val="both"/>
        <w:rPr>
          <w:rFonts w:ascii="Times New Roman" w:hAnsi="Times New Roman" w:cs="Times New Roman"/>
          <w:sz w:val="28"/>
          <w:szCs w:val="28"/>
        </w:rPr>
      </w:pPr>
      <w:r w:rsidRPr="008544DA">
        <w:rPr>
          <w:rFonts w:ascii="Times New Roman" w:hAnsi="Times New Roman" w:cs="Times New Roman"/>
          <w:sz w:val="28"/>
          <w:szCs w:val="28"/>
        </w:rPr>
        <w:tab/>
      </w:r>
      <w:r w:rsidRPr="008544DA">
        <w:rPr>
          <w:rFonts w:ascii="Times New Roman" w:hAnsi="Times New Roman" w:cs="Times New Roman"/>
          <w:b/>
          <w:bCs/>
          <w:sz w:val="28"/>
          <w:szCs w:val="28"/>
        </w:rPr>
        <w:t>Место проведения обучения:</w:t>
      </w:r>
      <w:r w:rsidRPr="008544DA">
        <w:rPr>
          <w:rFonts w:ascii="Times New Roman" w:hAnsi="Times New Roman" w:cs="Times New Roman"/>
          <w:sz w:val="28"/>
          <w:szCs w:val="28"/>
        </w:rPr>
        <w:t xml:space="preserve"> г. Астана, ул. Д. Кунаева, д.1, Некоммерческое Акционерное общество Государственный театр оперы и балета «Астана Опера».</w:t>
      </w:r>
    </w:p>
    <w:p w14:paraId="1140E95F" w14:textId="77777777" w:rsidR="00FB25FD" w:rsidRPr="008544DA" w:rsidRDefault="00FB25FD" w:rsidP="00FB25FD">
      <w:pPr>
        <w:tabs>
          <w:tab w:val="left" w:pos="709"/>
        </w:tabs>
        <w:spacing w:after="0"/>
        <w:ind w:right="-143"/>
        <w:jc w:val="both"/>
        <w:rPr>
          <w:rFonts w:ascii="Times New Roman" w:hAnsi="Times New Roman" w:cs="Times New Roman"/>
          <w:b/>
          <w:sz w:val="28"/>
          <w:szCs w:val="28"/>
        </w:rPr>
      </w:pPr>
      <w:r w:rsidRPr="008544DA">
        <w:rPr>
          <w:rFonts w:ascii="Times New Roman" w:hAnsi="Times New Roman" w:cs="Times New Roman"/>
          <w:b/>
          <w:sz w:val="28"/>
          <w:szCs w:val="28"/>
        </w:rPr>
        <w:tab/>
        <w:t>Обучение должно проводиться по следующим разделам:</w:t>
      </w:r>
    </w:p>
    <w:p w14:paraId="0245978A"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w:t>
      </w:r>
      <w:r w:rsidRPr="008544DA">
        <w:rPr>
          <w:rFonts w:ascii="Times New Roman" w:hAnsi="Times New Roman" w:cs="Times New Roman"/>
          <w:sz w:val="28"/>
          <w:szCs w:val="28"/>
        </w:rPr>
        <w:tab/>
        <w:t>Определение работы на высоте и верхолазных работ:</w:t>
      </w:r>
    </w:p>
    <w:p w14:paraId="42D33B2F"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выявление опасных факторов перед началом работ;</w:t>
      </w:r>
    </w:p>
    <w:p w14:paraId="3C9260CE"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примеры работы на высоте и верхолазных работ.</w:t>
      </w:r>
    </w:p>
    <w:p w14:paraId="56988A70"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2.</w:t>
      </w:r>
      <w:r w:rsidRPr="008544DA">
        <w:rPr>
          <w:rFonts w:ascii="Times New Roman" w:hAnsi="Times New Roman" w:cs="Times New Roman"/>
          <w:sz w:val="28"/>
          <w:szCs w:val="28"/>
        </w:rPr>
        <w:tab/>
        <w:t>Лестницы и стремянки:</w:t>
      </w:r>
    </w:p>
    <w:p w14:paraId="3503CF18" w14:textId="11BA8BF1"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требования по безопасности и охране труда к лестницам и стремянкам;</w:t>
      </w:r>
    </w:p>
    <w:p w14:paraId="6E2C8E7A"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основные правила пользования лестницами и стремянками.</w:t>
      </w:r>
    </w:p>
    <w:p w14:paraId="3E62D874" w14:textId="77777777" w:rsidR="00FB25FD" w:rsidRPr="008544DA" w:rsidRDefault="00FB25FD" w:rsidP="00FB25FD">
      <w:pPr>
        <w:spacing w:after="0"/>
        <w:ind w:left="709" w:right="-143"/>
        <w:jc w:val="both"/>
        <w:rPr>
          <w:rFonts w:ascii="Times New Roman" w:hAnsi="Times New Roman" w:cs="Times New Roman"/>
          <w:sz w:val="28"/>
          <w:szCs w:val="28"/>
        </w:rPr>
      </w:pPr>
      <w:r w:rsidRPr="008544DA">
        <w:rPr>
          <w:rFonts w:ascii="Times New Roman" w:hAnsi="Times New Roman" w:cs="Times New Roman"/>
          <w:sz w:val="28"/>
          <w:szCs w:val="28"/>
        </w:rPr>
        <w:t>3.  Средства индивидуальной защиты при работе на высоте и верхолазных работах:</w:t>
      </w:r>
    </w:p>
    <w:p w14:paraId="7116B6F9"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система защиты от падения;</w:t>
      </w:r>
    </w:p>
    <w:p w14:paraId="0F7670B0"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порядок и периодичность проверки СИЗ.</w:t>
      </w:r>
    </w:p>
    <w:p w14:paraId="4DCDB7B9"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4.  Методы безопасного проведения работ на высоте и верхолазных работ:</w:t>
      </w:r>
    </w:p>
    <w:p w14:paraId="680E1F5A"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точки крепления страховочного оборудования;</w:t>
      </w:r>
    </w:p>
    <w:p w14:paraId="00D5B629"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маркировка СИЗ;</w:t>
      </w:r>
    </w:p>
    <w:p w14:paraId="21B9FD0B"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xml:space="preserve"> - опасные факторы при работе на высоте и верхолазных работах.</w:t>
      </w:r>
    </w:p>
    <w:p w14:paraId="772D40AC" w14:textId="77777777" w:rsidR="00FB25FD" w:rsidRPr="008544DA" w:rsidRDefault="00FB25FD" w:rsidP="00FB25FD">
      <w:pPr>
        <w:spacing w:after="0"/>
        <w:ind w:left="709" w:right="-143"/>
        <w:jc w:val="both"/>
        <w:rPr>
          <w:rFonts w:ascii="Times New Roman" w:hAnsi="Times New Roman" w:cs="Times New Roman"/>
          <w:sz w:val="28"/>
          <w:szCs w:val="28"/>
        </w:rPr>
      </w:pPr>
      <w:r w:rsidRPr="008544DA">
        <w:rPr>
          <w:rFonts w:ascii="Times New Roman" w:hAnsi="Times New Roman" w:cs="Times New Roman"/>
          <w:sz w:val="28"/>
          <w:szCs w:val="28"/>
        </w:rPr>
        <w:t>5.  Доврачебная помощь при несчастных случаях при работах на высоте и верхолазных работах.</w:t>
      </w:r>
    </w:p>
    <w:p w14:paraId="1E16FC3D"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6. Требование при работе на высоте и верхолазных работах.</w:t>
      </w:r>
    </w:p>
    <w:p w14:paraId="72D761AF"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7. Общие требования охраны труда.</w:t>
      </w:r>
    </w:p>
    <w:p w14:paraId="4BCB7940"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xml:space="preserve">8. Умение применять первичные средства при пожаротушении. </w:t>
      </w:r>
      <w:r w:rsidRPr="008544DA">
        <w:rPr>
          <w:rFonts w:ascii="Times New Roman" w:hAnsi="Times New Roman" w:cs="Times New Roman"/>
          <w:b/>
          <w:bCs/>
          <w:sz w:val="28"/>
          <w:szCs w:val="28"/>
        </w:rPr>
        <w:t xml:space="preserve">Требования к оказанию Услуг. </w:t>
      </w:r>
      <w:r w:rsidRPr="008544DA">
        <w:rPr>
          <w:rFonts w:ascii="Times New Roman" w:hAnsi="Times New Roman" w:cs="Times New Roman"/>
          <w:sz w:val="28"/>
          <w:szCs w:val="28"/>
        </w:rPr>
        <w:t>Поставщик по факту заключения договора государственных закупок Услуг предоставляет Заказчику подробную программу обучения, соответствующую тематике и длительности обучения.</w:t>
      </w:r>
    </w:p>
    <w:p w14:paraId="57F75DB2" w14:textId="77777777" w:rsidR="00FB25FD" w:rsidRPr="008544DA" w:rsidRDefault="00FB25FD" w:rsidP="00FB25FD">
      <w:pPr>
        <w:spacing w:after="0"/>
        <w:ind w:right="-143" w:firstLine="709"/>
        <w:jc w:val="both"/>
        <w:rPr>
          <w:rFonts w:ascii="Times New Roman" w:hAnsi="Times New Roman" w:cs="Times New Roman"/>
          <w:b/>
          <w:bCs/>
          <w:sz w:val="28"/>
          <w:szCs w:val="28"/>
        </w:rPr>
      </w:pPr>
      <w:r w:rsidRPr="008544DA">
        <w:rPr>
          <w:rFonts w:ascii="Times New Roman" w:hAnsi="Times New Roman" w:cs="Times New Roman"/>
          <w:sz w:val="28"/>
          <w:szCs w:val="28"/>
        </w:rPr>
        <w:t xml:space="preserve"> При проведении обучения Поставщик должен обеспечить наличие необходимого оборудования (проектор, экран) и обучающего материала </w:t>
      </w:r>
      <w:r w:rsidRPr="008544DA">
        <w:rPr>
          <w:rFonts w:ascii="Times New Roman" w:hAnsi="Times New Roman" w:cs="Times New Roman"/>
          <w:sz w:val="28"/>
          <w:szCs w:val="28"/>
        </w:rPr>
        <w:lastRenderedPageBreak/>
        <w:t>(наглядные пособия, видеоматериалы и т.д.). Обучение должно включать в себя теоретическую и практическую части.</w:t>
      </w:r>
      <w:r w:rsidRPr="008544DA">
        <w:rPr>
          <w:rFonts w:ascii="Times New Roman" w:hAnsi="Times New Roman" w:cs="Times New Roman"/>
          <w:b/>
          <w:bCs/>
          <w:sz w:val="28"/>
          <w:szCs w:val="28"/>
        </w:rPr>
        <w:t xml:space="preserve"> </w:t>
      </w:r>
    </w:p>
    <w:p w14:paraId="47D26083" w14:textId="77777777" w:rsidR="00FB25FD" w:rsidRPr="008544DA" w:rsidRDefault="00FB25FD" w:rsidP="00FB25FD">
      <w:pPr>
        <w:spacing w:after="0"/>
        <w:ind w:right="-143" w:firstLine="709"/>
        <w:jc w:val="both"/>
        <w:rPr>
          <w:rFonts w:ascii="Times New Roman" w:hAnsi="Times New Roman" w:cs="Times New Roman"/>
          <w:b/>
          <w:sz w:val="28"/>
          <w:szCs w:val="28"/>
        </w:rPr>
      </w:pPr>
      <w:r w:rsidRPr="008544DA">
        <w:rPr>
          <w:rFonts w:ascii="Times New Roman" w:hAnsi="Times New Roman" w:cs="Times New Roman"/>
          <w:b/>
          <w:bCs/>
          <w:sz w:val="28"/>
          <w:szCs w:val="28"/>
        </w:rPr>
        <w:t xml:space="preserve">По окончанию обучения Поставщик осуществляет проверку полученных знаний работниками Заказчика, экзамен принимается </w:t>
      </w:r>
      <w:proofErr w:type="spellStart"/>
      <w:r w:rsidRPr="008544DA">
        <w:rPr>
          <w:rFonts w:ascii="Times New Roman" w:hAnsi="Times New Roman" w:cs="Times New Roman"/>
          <w:b/>
          <w:bCs/>
          <w:sz w:val="28"/>
          <w:szCs w:val="28"/>
        </w:rPr>
        <w:t>комиссионно</w:t>
      </w:r>
      <w:proofErr w:type="spellEnd"/>
      <w:r w:rsidRPr="008544DA">
        <w:rPr>
          <w:rFonts w:ascii="Times New Roman" w:hAnsi="Times New Roman" w:cs="Times New Roman"/>
          <w:b/>
          <w:bCs/>
          <w:sz w:val="28"/>
          <w:szCs w:val="28"/>
        </w:rPr>
        <w:t>.  Р</w:t>
      </w:r>
      <w:r w:rsidRPr="008544DA">
        <w:rPr>
          <w:rFonts w:ascii="Times New Roman" w:hAnsi="Times New Roman" w:cs="Times New Roman"/>
          <w:b/>
          <w:sz w:val="28"/>
          <w:szCs w:val="28"/>
        </w:rPr>
        <w:t>аботникам Заказчика, сдавшим экзамен, должны выдаваться удостоверения единого образца, установленного уполномоченным органом в области промышленной безопасности и подписанные председателем экзаменационной комиссии.</w:t>
      </w:r>
    </w:p>
    <w:p w14:paraId="6CCD5C2D" w14:textId="77777777" w:rsidR="00FB25FD" w:rsidRPr="008544DA" w:rsidRDefault="00FB25FD" w:rsidP="00FB25FD">
      <w:pPr>
        <w:spacing w:after="0"/>
        <w:ind w:right="-143" w:firstLine="709"/>
        <w:jc w:val="both"/>
        <w:rPr>
          <w:rFonts w:ascii="Times New Roman" w:hAnsi="Times New Roman" w:cs="Times New Roman"/>
          <w:b/>
          <w:sz w:val="28"/>
          <w:szCs w:val="28"/>
        </w:rPr>
      </w:pPr>
      <w:r w:rsidRPr="008544DA">
        <w:rPr>
          <w:rFonts w:ascii="Times New Roman" w:hAnsi="Times New Roman" w:cs="Times New Roman"/>
          <w:b/>
          <w:sz w:val="28"/>
          <w:szCs w:val="28"/>
        </w:rPr>
        <w:t>Работники Заказчика, не сдавшие экзамены, должны пройти повторную проверку знаний в срок не позднее одного месяца, без дополнительной оплаты.</w:t>
      </w:r>
    </w:p>
    <w:p w14:paraId="1D561B58" w14:textId="77777777" w:rsidR="00FB25FD" w:rsidRPr="008544DA" w:rsidRDefault="00FB25FD" w:rsidP="00FB25FD">
      <w:pPr>
        <w:spacing w:after="0"/>
        <w:ind w:right="-143" w:firstLine="709"/>
        <w:jc w:val="both"/>
        <w:rPr>
          <w:rFonts w:ascii="Times New Roman" w:hAnsi="Times New Roman" w:cs="Times New Roman"/>
          <w:sz w:val="28"/>
          <w:szCs w:val="28"/>
          <w:u w:val="single"/>
        </w:rPr>
      </w:pPr>
      <w:r w:rsidRPr="008544DA">
        <w:rPr>
          <w:rFonts w:ascii="Times New Roman" w:hAnsi="Times New Roman" w:cs="Times New Roman"/>
          <w:sz w:val="28"/>
          <w:szCs w:val="28"/>
          <w:u w:val="single"/>
        </w:rPr>
        <w:t xml:space="preserve">   При составлении программы обучения Поставщику необходимо учитывать следующую специфику работ на высоте и верхолазных работ, выполняемых работниками Заказчика:  </w:t>
      </w:r>
    </w:p>
    <w:p w14:paraId="0B63AF27"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 Монтаж и демонтаж проекционного оборудования на галереях сцены.</w:t>
      </w:r>
    </w:p>
    <w:p w14:paraId="0A4316C8"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2. Монтаж и демонтаж проекционного оборудования в других частях сцены на высоте от 0 до 30 метров с использованием специальных сборных лесов.</w:t>
      </w:r>
    </w:p>
    <w:p w14:paraId="4ACD9F31"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3. Монтаж и демонтаж лебедок на высоте 20 метров, монтаж и демонтаж LED экранов и вспомогательного оборудования на высоте до 30 метров.</w:t>
      </w:r>
    </w:p>
    <w:p w14:paraId="4D60FEE8"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4. Монтаж структурированных кабельных систем на высоте 15 метров.</w:t>
      </w:r>
    </w:p>
    <w:p w14:paraId="1D1FD789"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5. Монтаж и обслуживание камер видеонаблюдения, систем охранной сигнализации, на высоте до 30 метров с использованием специальных подъемных механизмов.</w:t>
      </w:r>
    </w:p>
    <w:p w14:paraId="699C60A8"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6. Монтаж, демонтаж, ремонт потолочных светильников.</w:t>
      </w:r>
    </w:p>
    <w:p w14:paraId="2F350E95"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7. Прокладка кабелей и проводов для подключения нового электрооборудования, смена оконных штор.</w:t>
      </w:r>
    </w:p>
    <w:p w14:paraId="217D4625"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8. Монтаж и демонтаж осветительных приборов на сцене (софиты, галереи, портальный мост, боковые башни).</w:t>
      </w:r>
    </w:p>
    <w:p w14:paraId="5DF8AF03"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9. Монтаж и демонтаж осветительных приборов в районе зрительного зала (просцениум, ближний и дальний вынос).</w:t>
      </w:r>
    </w:p>
    <w:p w14:paraId="285F016C"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10. Подключения дополнительных приборов и прокладка дополнительной коммутации на высоте.</w:t>
      </w:r>
    </w:p>
    <w:p w14:paraId="5FC66553"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11.Ремонт осветительных приборов на месте (боковые башни).</w:t>
      </w:r>
    </w:p>
    <w:p w14:paraId="5929F9DE"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12. Фильтрация осветительных приборов (просцениум, ближний и дальний вынос).</w:t>
      </w:r>
    </w:p>
    <w:p w14:paraId="3A6395E3"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13. Монтаж и демонтаж подвесных ферм.</w:t>
      </w:r>
    </w:p>
    <w:p w14:paraId="1979EFF2"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14. Монтаж и подключения дополнительных боковых башен (4 метра).</w:t>
      </w:r>
    </w:p>
    <w:p w14:paraId="75F6DF84"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15. Работа следящих приборов за артистами (пушки на дальнем выносе).</w:t>
      </w:r>
    </w:p>
    <w:p w14:paraId="1AE9CB88"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lastRenderedPageBreak/>
        <w:t>16. Установка дополнительного оборудования на подвесных декорациях.</w:t>
      </w:r>
    </w:p>
    <w:p w14:paraId="1631EE8F"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17. Для высотных и верхолазных работ используются следующие механизмы: точечные тросовые, цепные электрические подъемники и талии с максимальной высотой подъема 16 метров и с грузоподъемностью 300 кг.</w:t>
      </w:r>
    </w:p>
    <w:p w14:paraId="1499A8BD" w14:textId="77777777" w:rsidR="00FB25FD" w:rsidRPr="008544DA"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 xml:space="preserve">18. Высотные и верхолазные работы также проводятся с применением главных подъемников сцены и платформ (галерея), которые располагаются по периметру сцены, и делятся на 5-ть уровней высот: 15, 18, 21, 25, 29 метров. </w:t>
      </w:r>
    </w:p>
    <w:p w14:paraId="78CF0C44" w14:textId="77777777" w:rsidR="00284007" w:rsidRDefault="00FB25FD" w:rsidP="00FB25FD">
      <w:pPr>
        <w:spacing w:after="0"/>
        <w:ind w:right="-143" w:firstLine="709"/>
        <w:jc w:val="both"/>
        <w:rPr>
          <w:rFonts w:ascii="Times New Roman" w:hAnsi="Times New Roman" w:cs="Times New Roman"/>
          <w:sz w:val="28"/>
          <w:szCs w:val="28"/>
        </w:rPr>
      </w:pPr>
      <w:r w:rsidRPr="008544DA">
        <w:rPr>
          <w:rFonts w:ascii="Times New Roman" w:hAnsi="Times New Roman" w:cs="Times New Roman"/>
          <w:sz w:val="28"/>
          <w:szCs w:val="28"/>
        </w:rPr>
        <w:t>19. Подъем звуковых кабинетов, расположенных в оперном зале на высоте 17,7 метров, подключение микрофонных соединений на сцене на отметке 12,6 метров.</w:t>
      </w:r>
    </w:p>
    <w:p w14:paraId="0A909B6A" w14:textId="77777777" w:rsidR="00284007" w:rsidRDefault="00284007" w:rsidP="00FB25FD">
      <w:pPr>
        <w:spacing w:after="0"/>
        <w:ind w:right="-143" w:firstLine="709"/>
        <w:jc w:val="both"/>
        <w:rPr>
          <w:rFonts w:ascii="Times New Roman" w:hAnsi="Times New Roman" w:cs="Times New Roman"/>
          <w:sz w:val="28"/>
          <w:szCs w:val="28"/>
        </w:rPr>
      </w:pPr>
    </w:p>
    <w:p w14:paraId="65EB0465" w14:textId="7631FE25" w:rsidR="00FB25FD" w:rsidRDefault="00284007" w:rsidP="00FB25FD">
      <w:pPr>
        <w:spacing w:after="0"/>
        <w:ind w:right="-143" w:firstLine="709"/>
        <w:jc w:val="both"/>
        <w:rPr>
          <w:rFonts w:ascii="Times New Roman" w:hAnsi="Times New Roman" w:cs="Times New Roman"/>
          <w:sz w:val="28"/>
          <w:szCs w:val="28"/>
        </w:rPr>
      </w:pPr>
      <w:r w:rsidRPr="0059166B">
        <w:rPr>
          <w:rFonts w:ascii="Times New Roman" w:hAnsi="Times New Roman" w:cs="Times New Roman"/>
          <w:b/>
          <w:sz w:val="28"/>
          <w:szCs w:val="28"/>
        </w:rPr>
        <w:t>Срок оказания Услуг:</w:t>
      </w:r>
      <w:r w:rsidRPr="0059166B">
        <w:rPr>
          <w:rFonts w:ascii="Times New Roman" w:hAnsi="Times New Roman" w:cs="Times New Roman"/>
          <w:sz w:val="28"/>
          <w:szCs w:val="28"/>
        </w:rPr>
        <w:t xml:space="preserve"> </w:t>
      </w:r>
      <w:r w:rsidR="00C06BBC" w:rsidRPr="0059166B">
        <w:rPr>
          <w:rFonts w:ascii="Times New Roman" w:hAnsi="Times New Roman" w:cs="Times New Roman"/>
          <w:sz w:val="28"/>
          <w:szCs w:val="28"/>
        </w:rPr>
        <w:t>15</w:t>
      </w:r>
      <w:r w:rsidR="00BC5F87" w:rsidRPr="0059166B">
        <w:rPr>
          <w:rFonts w:ascii="Times New Roman" w:hAnsi="Times New Roman" w:cs="Times New Roman"/>
          <w:sz w:val="28"/>
          <w:szCs w:val="28"/>
        </w:rPr>
        <w:t xml:space="preserve"> календарных дней с даты подачи Заявки Заказчиком</w:t>
      </w:r>
      <w:r w:rsidRPr="0059166B">
        <w:rPr>
          <w:rFonts w:ascii="Times New Roman" w:hAnsi="Times New Roman" w:cs="Times New Roman"/>
          <w:sz w:val="28"/>
          <w:szCs w:val="28"/>
        </w:rPr>
        <w:t xml:space="preserve"> (заявка может подаваться посредством веб-портала, электронной почтой уполномоченными представителям Заказчика).</w:t>
      </w:r>
      <w:r w:rsidR="00FB25FD" w:rsidRPr="00710897">
        <w:rPr>
          <w:rFonts w:ascii="Times New Roman" w:hAnsi="Times New Roman" w:cs="Times New Roman"/>
          <w:sz w:val="28"/>
          <w:szCs w:val="28"/>
        </w:rPr>
        <w:tab/>
      </w:r>
    </w:p>
    <w:sectPr w:rsidR="00FB25FD" w:rsidSect="00181C67">
      <w:pgSz w:w="11906" w:h="16838"/>
      <w:pgMar w:top="1135" w:right="850" w:bottom="1135"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F14D1"/>
    <w:rsid w:val="00002F3B"/>
    <w:rsid w:val="0001491F"/>
    <w:rsid w:val="00026C59"/>
    <w:rsid w:val="0008556F"/>
    <w:rsid w:val="00181C67"/>
    <w:rsid w:val="001B34CF"/>
    <w:rsid w:val="00225837"/>
    <w:rsid w:val="00226837"/>
    <w:rsid w:val="0027044A"/>
    <w:rsid w:val="00284007"/>
    <w:rsid w:val="002845A7"/>
    <w:rsid w:val="002B6081"/>
    <w:rsid w:val="00314D39"/>
    <w:rsid w:val="00357800"/>
    <w:rsid w:val="00390D10"/>
    <w:rsid w:val="003D17C8"/>
    <w:rsid w:val="003E242A"/>
    <w:rsid w:val="003E32D0"/>
    <w:rsid w:val="00496410"/>
    <w:rsid w:val="004F1767"/>
    <w:rsid w:val="00525217"/>
    <w:rsid w:val="005779DB"/>
    <w:rsid w:val="005851D8"/>
    <w:rsid w:val="0059166B"/>
    <w:rsid w:val="0059295A"/>
    <w:rsid w:val="005B5A7E"/>
    <w:rsid w:val="005E670E"/>
    <w:rsid w:val="00604213"/>
    <w:rsid w:val="006227ED"/>
    <w:rsid w:val="0067387F"/>
    <w:rsid w:val="0067773C"/>
    <w:rsid w:val="006E0C23"/>
    <w:rsid w:val="00710897"/>
    <w:rsid w:val="00716F7E"/>
    <w:rsid w:val="007540E6"/>
    <w:rsid w:val="007B31DB"/>
    <w:rsid w:val="007C00ED"/>
    <w:rsid w:val="007E34CC"/>
    <w:rsid w:val="00834041"/>
    <w:rsid w:val="008432A8"/>
    <w:rsid w:val="008544DA"/>
    <w:rsid w:val="00864B21"/>
    <w:rsid w:val="00872597"/>
    <w:rsid w:val="008757BD"/>
    <w:rsid w:val="008A3A22"/>
    <w:rsid w:val="008B11FE"/>
    <w:rsid w:val="00910317"/>
    <w:rsid w:val="009765B7"/>
    <w:rsid w:val="00980406"/>
    <w:rsid w:val="009B36FD"/>
    <w:rsid w:val="009F14D1"/>
    <w:rsid w:val="00A037CE"/>
    <w:rsid w:val="00A1760D"/>
    <w:rsid w:val="00A452A0"/>
    <w:rsid w:val="00B1549A"/>
    <w:rsid w:val="00B66C34"/>
    <w:rsid w:val="00B97876"/>
    <w:rsid w:val="00BC5F87"/>
    <w:rsid w:val="00BD4D12"/>
    <w:rsid w:val="00C06BBC"/>
    <w:rsid w:val="00C263E6"/>
    <w:rsid w:val="00C52F29"/>
    <w:rsid w:val="00CF346E"/>
    <w:rsid w:val="00D32AC3"/>
    <w:rsid w:val="00E0601C"/>
    <w:rsid w:val="00E553DE"/>
    <w:rsid w:val="00E73FF7"/>
    <w:rsid w:val="00ED00E0"/>
    <w:rsid w:val="00F556D6"/>
    <w:rsid w:val="00F64BDA"/>
    <w:rsid w:val="00F812E0"/>
    <w:rsid w:val="00FB25FD"/>
    <w:rsid w:val="00FB5ED2"/>
    <w:rsid w:val="00FF2ED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41BCDE"/>
  <w15:docId w15:val="{37495854-8C26-43AA-991F-0800BB88C1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Revision"/>
    <w:hidden/>
    <w:uiPriority w:val="99"/>
    <w:semiHidden/>
    <w:rsid w:val="00A452A0"/>
    <w:pPr>
      <w:spacing w:after="0" w:line="240" w:lineRule="auto"/>
    </w:pPr>
  </w:style>
  <w:style w:type="paragraph" w:styleId="a4">
    <w:name w:val="Balloon Text"/>
    <w:basedOn w:val="a"/>
    <w:link w:val="a5"/>
    <w:uiPriority w:val="99"/>
    <w:semiHidden/>
    <w:unhideWhenUsed/>
    <w:rsid w:val="00FB5ED2"/>
    <w:pPr>
      <w:spacing w:after="0" w:line="240" w:lineRule="auto"/>
    </w:pPr>
    <w:rPr>
      <w:rFonts w:ascii="Segoe UI" w:hAnsi="Segoe UI" w:cs="Segoe UI"/>
      <w:sz w:val="18"/>
      <w:szCs w:val="18"/>
    </w:rPr>
  </w:style>
  <w:style w:type="character" w:customStyle="1" w:styleId="a5">
    <w:name w:val="Текст выноски Знак"/>
    <w:basedOn w:val="a0"/>
    <w:link w:val="a4"/>
    <w:uiPriority w:val="99"/>
    <w:semiHidden/>
    <w:rsid w:val="00FB5ED2"/>
    <w:rPr>
      <w:rFonts w:ascii="Segoe UI" w:hAnsi="Segoe UI" w:cs="Segoe UI"/>
      <w:sz w:val="18"/>
      <w:szCs w:val="18"/>
    </w:rPr>
  </w:style>
  <w:style w:type="character" w:styleId="a6">
    <w:name w:val="annotation reference"/>
    <w:basedOn w:val="a0"/>
    <w:uiPriority w:val="99"/>
    <w:semiHidden/>
    <w:unhideWhenUsed/>
    <w:rsid w:val="00834041"/>
    <w:rPr>
      <w:sz w:val="16"/>
      <w:szCs w:val="16"/>
    </w:rPr>
  </w:style>
  <w:style w:type="paragraph" w:styleId="a7">
    <w:name w:val="annotation text"/>
    <w:basedOn w:val="a"/>
    <w:link w:val="a8"/>
    <w:uiPriority w:val="99"/>
    <w:semiHidden/>
    <w:unhideWhenUsed/>
    <w:rsid w:val="00834041"/>
    <w:pPr>
      <w:spacing w:line="240" w:lineRule="auto"/>
    </w:pPr>
    <w:rPr>
      <w:sz w:val="20"/>
      <w:szCs w:val="20"/>
    </w:rPr>
  </w:style>
  <w:style w:type="character" w:customStyle="1" w:styleId="a8">
    <w:name w:val="Текст примечания Знак"/>
    <w:basedOn w:val="a0"/>
    <w:link w:val="a7"/>
    <w:uiPriority w:val="99"/>
    <w:semiHidden/>
    <w:rsid w:val="00834041"/>
    <w:rPr>
      <w:sz w:val="20"/>
      <w:szCs w:val="20"/>
    </w:rPr>
  </w:style>
  <w:style w:type="paragraph" w:styleId="a9">
    <w:name w:val="annotation subject"/>
    <w:basedOn w:val="a7"/>
    <w:next w:val="a7"/>
    <w:link w:val="aa"/>
    <w:uiPriority w:val="99"/>
    <w:semiHidden/>
    <w:unhideWhenUsed/>
    <w:rsid w:val="00834041"/>
    <w:rPr>
      <w:b/>
      <w:bCs/>
    </w:rPr>
  </w:style>
  <w:style w:type="character" w:customStyle="1" w:styleId="aa">
    <w:name w:val="Тема примечания Знак"/>
    <w:basedOn w:val="a8"/>
    <w:link w:val="a9"/>
    <w:uiPriority w:val="99"/>
    <w:semiHidden/>
    <w:rsid w:val="00834041"/>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8443049">
      <w:bodyDiv w:val="1"/>
      <w:marLeft w:val="0"/>
      <w:marRight w:val="0"/>
      <w:marTop w:val="0"/>
      <w:marBottom w:val="0"/>
      <w:divBdr>
        <w:top w:val="none" w:sz="0" w:space="0" w:color="auto"/>
        <w:left w:val="none" w:sz="0" w:space="0" w:color="auto"/>
        <w:bottom w:val="none" w:sz="0" w:space="0" w:color="auto"/>
        <w:right w:val="none" w:sz="0" w:space="0" w:color="auto"/>
      </w:divBdr>
      <w:divsChild>
        <w:div w:id="1960261971">
          <w:marLeft w:val="0"/>
          <w:marRight w:val="0"/>
          <w:marTop w:val="0"/>
          <w:marBottom w:val="0"/>
          <w:divBdr>
            <w:top w:val="none" w:sz="0" w:space="0" w:color="auto"/>
            <w:left w:val="none" w:sz="0" w:space="0" w:color="auto"/>
            <w:bottom w:val="none" w:sz="0" w:space="0" w:color="auto"/>
            <w:right w:val="none" w:sz="0" w:space="0" w:color="auto"/>
          </w:divBdr>
        </w:div>
        <w:div w:id="1338652174">
          <w:marLeft w:val="0"/>
          <w:marRight w:val="0"/>
          <w:marTop w:val="0"/>
          <w:marBottom w:val="0"/>
          <w:divBdr>
            <w:top w:val="none" w:sz="0" w:space="0" w:color="auto"/>
            <w:left w:val="none" w:sz="0" w:space="0" w:color="auto"/>
            <w:bottom w:val="none" w:sz="0" w:space="0" w:color="auto"/>
            <w:right w:val="none" w:sz="0" w:space="0" w:color="auto"/>
          </w:divBdr>
        </w:div>
        <w:div w:id="1271090562">
          <w:marLeft w:val="0"/>
          <w:marRight w:val="0"/>
          <w:marTop w:val="0"/>
          <w:marBottom w:val="0"/>
          <w:divBdr>
            <w:top w:val="none" w:sz="0" w:space="0" w:color="auto"/>
            <w:left w:val="none" w:sz="0" w:space="0" w:color="auto"/>
            <w:bottom w:val="none" w:sz="0" w:space="0" w:color="auto"/>
            <w:right w:val="none" w:sz="0" w:space="0" w:color="auto"/>
          </w:divBdr>
        </w:div>
      </w:divsChild>
    </w:div>
    <w:div w:id="1100761386">
      <w:bodyDiv w:val="1"/>
      <w:marLeft w:val="0"/>
      <w:marRight w:val="0"/>
      <w:marTop w:val="0"/>
      <w:marBottom w:val="0"/>
      <w:divBdr>
        <w:top w:val="none" w:sz="0" w:space="0" w:color="auto"/>
        <w:left w:val="none" w:sz="0" w:space="0" w:color="auto"/>
        <w:bottom w:val="none" w:sz="0" w:space="0" w:color="auto"/>
        <w:right w:val="none" w:sz="0" w:space="0" w:color="auto"/>
      </w:divBdr>
      <w:divsChild>
        <w:div w:id="1348214942">
          <w:marLeft w:val="0"/>
          <w:marRight w:val="0"/>
          <w:marTop w:val="0"/>
          <w:marBottom w:val="0"/>
          <w:divBdr>
            <w:top w:val="none" w:sz="0" w:space="0" w:color="auto"/>
            <w:left w:val="none" w:sz="0" w:space="0" w:color="auto"/>
            <w:bottom w:val="none" w:sz="0" w:space="0" w:color="auto"/>
            <w:right w:val="none" w:sz="0" w:space="0" w:color="auto"/>
          </w:divBdr>
          <w:divsChild>
            <w:div w:id="8117988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917218">
      <w:bodyDiv w:val="1"/>
      <w:marLeft w:val="0"/>
      <w:marRight w:val="0"/>
      <w:marTop w:val="0"/>
      <w:marBottom w:val="0"/>
      <w:divBdr>
        <w:top w:val="none" w:sz="0" w:space="0" w:color="auto"/>
        <w:left w:val="none" w:sz="0" w:space="0" w:color="auto"/>
        <w:bottom w:val="none" w:sz="0" w:space="0" w:color="auto"/>
        <w:right w:val="none" w:sz="0" w:space="0" w:color="auto"/>
      </w:divBdr>
      <w:divsChild>
        <w:div w:id="387539291">
          <w:marLeft w:val="0"/>
          <w:marRight w:val="0"/>
          <w:marTop w:val="0"/>
          <w:marBottom w:val="0"/>
          <w:divBdr>
            <w:top w:val="none" w:sz="0" w:space="0" w:color="auto"/>
            <w:left w:val="none" w:sz="0" w:space="0" w:color="auto"/>
            <w:bottom w:val="none" w:sz="0" w:space="0" w:color="auto"/>
            <w:right w:val="none" w:sz="0" w:space="0" w:color="auto"/>
          </w:divBdr>
        </w:div>
        <w:div w:id="1940676691">
          <w:marLeft w:val="0"/>
          <w:marRight w:val="0"/>
          <w:marTop w:val="0"/>
          <w:marBottom w:val="0"/>
          <w:divBdr>
            <w:top w:val="none" w:sz="0" w:space="0" w:color="auto"/>
            <w:left w:val="none" w:sz="0" w:space="0" w:color="auto"/>
            <w:bottom w:val="none" w:sz="0" w:space="0" w:color="auto"/>
            <w:right w:val="none" w:sz="0" w:space="0" w:color="auto"/>
          </w:divBdr>
        </w:div>
        <w:div w:id="2135053243">
          <w:marLeft w:val="0"/>
          <w:marRight w:val="0"/>
          <w:marTop w:val="0"/>
          <w:marBottom w:val="0"/>
          <w:divBdr>
            <w:top w:val="none" w:sz="0" w:space="0" w:color="auto"/>
            <w:left w:val="none" w:sz="0" w:space="0" w:color="auto"/>
            <w:bottom w:val="none" w:sz="0" w:space="0" w:color="auto"/>
            <w:right w:val="none" w:sz="0" w:space="0" w:color="auto"/>
          </w:divBdr>
        </w:div>
      </w:divsChild>
    </w:div>
    <w:div w:id="1844781045">
      <w:bodyDiv w:val="1"/>
      <w:marLeft w:val="0"/>
      <w:marRight w:val="0"/>
      <w:marTop w:val="0"/>
      <w:marBottom w:val="0"/>
      <w:divBdr>
        <w:top w:val="none" w:sz="0" w:space="0" w:color="auto"/>
        <w:left w:val="none" w:sz="0" w:space="0" w:color="auto"/>
        <w:bottom w:val="none" w:sz="0" w:space="0" w:color="auto"/>
        <w:right w:val="none" w:sz="0" w:space="0" w:color="auto"/>
      </w:divBdr>
      <w:divsChild>
        <w:div w:id="1253972145">
          <w:marLeft w:val="0"/>
          <w:marRight w:val="0"/>
          <w:marTop w:val="0"/>
          <w:marBottom w:val="0"/>
          <w:divBdr>
            <w:top w:val="none" w:sz="0" w:space="0" w:color="auto"/>
            <w:left w:val="none" w:sz="0" w:space="0" w:color="auto"/>
            <w:bottom w:val="none" w:sz="0" w:space="0" w:color="auto"/>
            <w:right w:val="none" w:sz="0" w:space="0" w:color="auto"/>
          </w:divBdr>
        </w:div>
        <w:div w:id="1215772920">
          <w:marLeft w:val="0"/>
          <w:marRight w:val="0"/>
          <w:marTop w:val="0"/>
          <w:marBottom w:val="0"/>
          <w:divBdr>
            <w:top w:val="none" w:sz="0" w:space="0" w:color="auto"/>
            <w:left w:val="none" w:sz="0" w:space="0" w:color="auto"/>
            <w:bottom w:val="none" w:sz="0" w:space="0" w:color="auto"/>
            <w:right w:val="none" w:sz="0" w:space="0" w:color="auto"/>
          </w:divBdr>
        </w:div>
        <w:div w:id="163977631">
          <w:marLeft w:val="0"/>
          <w:marRight w:val="0"/>
          <w:marTop w:val="0"/>
          <w:marBottom w:val="0"/>
          <w:divBdr>
            <w:top w:val="none" w:sz="0" w:space="0" w:color="auto"/>
            <w:left w:val="none" w:sz="0" w:space="0" w:color="auto"/>
            <w:bottom w:val="none" w:sz="0" w:space="0" w:color="auto"/>
            <w:right w:val="none" w:sz="0" w:space="0" w:color="auto"/>
          </w:divBdr>
        </w:div>
        <w:div w:id="210514863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7998340-C03D-406D-ACAA-EB0FC1A3D86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74</TotalTime>
  <Pages>6</Pages>
  <Words>1477</Words>
  <Characters>8422</Characters>
  <Application>Microsoft Office Word</Application>
  <DocSecurity>0</DocSecurity>
  <Lines>70</Lines>
  <Paragraphs>19</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9880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Идрисов Канат Хамитович</dc:creator>
  <cp:lastModifiedBy>Улжан К. Алимбекова</cp:lastModifiedBy>
  <cp:revision>14</cp:revision>
  <cp:lastPrinted>2021-10-19T09:50:00Z</cp:lastPrinted>
  <dcterms:created xsi:type="dcterms:W3CDTF">2025-09-08T12:00:00Z</dcterms:created>
  <dcterms:modified xsi:type="dcterms:W3CDTF">2026-10-14T06:29:00Z</dcterms:modified>
</cp:coreProperties>
</file>