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01332" w14:textId="77777777" w:rsidR="00C63211" w:rsidRDefault="00C63211" w:rsidP="00C63211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2-қосымша</w:t>
      </w:r>
    </w:p>
    <w:p w14:paraId="704D381B" w14:textId="7D8F8728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u-KZ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val="ru-KZ" w:eastAsia="ru-RU"/>
        </w:rPr>
        <w:t>А</w:t>
      </w:r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>қпаратты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>өңдеу</w:t>
      </w:r>
      <w:proofErr w:type="spellEnd"/>
      <w:r>
        <w:rPr>
          <w:rFonts w:ascii="Times New Roman" w:eastAsia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>көрсетілетін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lang w:val="ru-KZ" w:eastAsia="ru-RU"/>
        </w:rPr>
        <w:t>қызметке</w:t>
      </w:r>
      <w:proofErr w:type="spellEnd"/>
    </w:p>
    <w:p w14:paraId="5D6E66EF" w14:textId="77777777" w:rsidR="00C63211" w:rsidRPr="003461C5" w:rsidRDefault="00C63211" w:rsidP="00C63211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  <w:r w:rsidRPr="003461C5">
        <w:rPr>
          <w:rFonts w:ascii="Times New Roman" w:hAnsi="Times New Roman" w:cs="Times New Roman"/>
          <w:b/>
          <w:bCs/>
          <w:lang w:val="kk-KZ"/>
        </w:rPr>
        <w:t>ТЕХНИКАЛЫҚ СИПАТТАМА</w:t>
      </w:r>
    </w:p>
    <w:p w14:paraId="300878D8" w14:textId="77777777" w:rsidR="00C63211" w:rsidRDefault="00C63211" w:rsidP="00C6321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571D937F" w14:textId="35F0BD25" w:rsidR="00C63211" w:rsidRPr="00C63211" w:rsidRDefault="00C63211" w:rsidP="00C632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C63211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14:paraId="24B059B0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C63211">
        <w:rPr>
          <w:rFonts w:ascii="Times New Roman" w:hAnsi="Times New Roman" w:cs="Times New Roman"/>
          <w:b/>
          <w:bCs/>
          <w:sz w:val="20"/>
          <w:szCs w:val="20"/>
          <w:lang w:val="kk-KZ"/>
        </w:rPr>
        <w:t>Қызмет көрсету мерзімі:</w:t>
      </w:r>
      <w:r w:rsidRPr="00C63211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күшіне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енген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күннен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бастап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12 (он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екі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) ай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ішінде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C6D73A8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1.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Жалпы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талаптар</w:t>
      </w:r>
      <w:proofErr w:type="spellEnd"/>
    </w:p>
    <w:p w14:paraId="2DFAA8C8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бақылау-кассалық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машиналарды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(БКМ)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асырылатын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өзгеріссіз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органдарына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мақсатында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0429D5B4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құрамына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асырылатын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өзгеріссіз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органдарына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кіреді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53F81416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бүкіл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қолданылу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кезеңінде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күн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сайын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осы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техникалық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ерекшелікке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Қазақстан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Республикасының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қолданыстағы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заңнамасына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сәйкес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6F276495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үшін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белгіленген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тариф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ай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сайынғы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төлем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жоспарына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сәйкес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тәртіппен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мерзімдерде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Ай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сайынғы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төлем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мөлшері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сәйкес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жалпы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сомасы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шегінде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айқындалады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554AAB1A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толық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емес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ай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ішінде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жағдайда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егер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өзгеше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көзделмесе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ай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сайынғы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төлем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қайта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есептелмейді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2C92F1C4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2.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Қызметті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қосу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белсендіру</w:t>
      </w:r>
      <w:proofErr w:type="spellEnd"/>
    </w:p>
    <w:p w14:paraId="1C51C692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жүйесіне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мүмкіндігін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көздейді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083B84C4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шеңберінде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алу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үшін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қажетті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жүйеде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тіркеу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6E610FBE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құрамына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Порталдағы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жеке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кабинетін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тіркеу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пайдалану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мүмкіндігі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кіреді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CA5E33D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белсендіру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фискализациялау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мүмкіндігін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көздейді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230B4E57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оны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үшін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қажетті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орындалған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кезде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ішінде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орналасқан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жері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мемлекеттік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кірістер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органдарында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қоюды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,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Порталдағы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жеке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кабинетінде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тіркеуді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сондай-ақ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белсендіруді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фискализациялауды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қамти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отырып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03C91568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3.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қабылдау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беру</w:t>
      </w:r>
    </w:p>
    <w:p w14:paraId="5446FA4A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шеңберінде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БКМ-дан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келіп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түсетін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қабылданады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41FCDBF9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құрамына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қабылданған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кіреді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шеңберінде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қабылданған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органдарына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өзгеріссіз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кезінде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мазмұны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өзгертілмейді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C8FB94C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4. Жеке кабинет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өзара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іс-қимыл</w:t>
      </w:r>
      <w:proofErr w:type="spellEnd"/>
    </w:p>
    <w:p w14:paraId="50C46A48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шеңберінде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Порталдағы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жеке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кабинетіне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қолжетімділік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Жеке кабинет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тіркеу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қосуға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пайдалануға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байланысты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қажетті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әрекеттерді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орындау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Портал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өтінімдер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A2E258C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5.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Қызметті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тоқтата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тұру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қайта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бастау</w:t>
      </w:r>
      <w:proofErr w:type="spellEnd"/>
    </w:p>
    <w:p w14:paraId="77633A15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тәртіппен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Портал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өтінімі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уақытша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тоқтата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тұру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мүмкіндігі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34B829BF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Тиісті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өтінім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болған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жағдайда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белгіленген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тәртіппен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тоқтатыла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тұрады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қайта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бастау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орындалған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кезде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тоқтата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тұрғаннан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кейін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бірінші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чекті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соққан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күннен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бастап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автоматты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қайта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бастау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берушінің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дербес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шотында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қажетті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қаражаты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болған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көрсетілетін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де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қызметтер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берешегі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болмаған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жағдайда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мұндай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болған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кезде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8265071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6.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талаптарын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өзгерту</w:t>
      </w:r>
      <w:proofErr w:type="spellEnd"/>
    </w:p>
    <w:p w14:paraId="10E8C08B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белгіленген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тәртіппен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4C2F3E88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өзгертілгені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көзделген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тәртіппен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Портал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Тапсырыс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берушіге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4B7EBD6C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7.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Ақпараттық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техникалық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қолдау</w:t>
      </w:r>
      <w:proofErr w:type="spellEnd"/>
    </w:p>
    <w:p w14:paraId="5835C627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құрамына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қабылдауға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сақтауға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байланысты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мәселелер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бойынша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техникалық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кіреді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.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техникалық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тәулік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бойы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консультациялық-ақпараттық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21FFB1EB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Консультациялық-ақпараттық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қызметке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телефон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байланысы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пошта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жүгіну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мүмкіндігі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69593F7D" w14:textId="77777777" w:rsidR="00C63211" w:rsidRPr="00C63211" w:rsidRDefault="00C63211" w:rsidP="00C632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8.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нәтижесі</w:t>
      </w:r>
      <w:proofErr w:type="spellEnd"/>
    </w:p>
    <w:p w14:paraId="1FE58451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нәтижесі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арқылы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жүзеге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асырылатын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ақшалай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есеп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айырысу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операциялары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туралы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қабылдауды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өңдеуді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сақтауды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өзгеріссіз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түрде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органдарына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беруді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қамтамасыз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ету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болып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табылады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4311CC1A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көрсетілетін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шеңберінде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тиісті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электрондық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ақпаратты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беру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бөлігінде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БКМ-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жұмыс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істеуін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қамтамасыз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етуді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қамтиды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1CCFCF86" w14:textId="77777777" w:rsidR="00C63211" w:rsidRPr="00C63211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Қызмет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толық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көлемде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мәлімделген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техникалық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функционалдық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талаптарға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,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шарттың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талаптарына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және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Қазақстан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Республикасының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қолданыстағы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заңнамасына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сәйкес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proofErr w:type="spellStart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көрсетіледі</w:t>
      </w:r>
      <w:proofErr w:type="spellEnd"/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.</w:t>
      </w:r>
    </w:p>
    <w:p w14:paraId="6B59057E" w14:textId="77777777" w:rsidR="00C63211" w:rsidRPr="00CA4FCB" w:rsidRDefault="00C63211" w:rsidP="00C6321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KZ" w:eastAsia="ru-RU"/>
        </w:rPr>
      </w:pPr>
    </w:p>
    <w:p w14:paraId="34112082" w14:textId="6F94F540" w:rsidR="00C63211" w:rsidRDefault="00C63211" w:rsidP="00CE1276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ru-KZ"/>
        </w:rPr>
      </w:pPr>
    </w:p>
    <w:p w14:paraId="40919D06" w14:textId="2D41C3ED" w:rsidR="00630529" w:rsidRDefault="00630529" w:rsidP="00CE1276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ru-KZ"/>
        </w:rPr>
      </w:pPr>
    </w:p>
    <w:p w14:paraId="4F061F48" w14:textId="38EAF23C" w:rsidR="00630529" w:rsidRDefault="00630529" w:rsidP="00CE1276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ru-KZ"/>
        </w:rPr>
      </w:pPr>
    </w:p>
    <w:p w14:paraId="285BC2E9" w14:textId="77777777" w:rsidR="00630529" w:rsidRPr="00630529" w:rsidRDefault="00630529" w:rsidP="00CE1276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en-US"/>
        </w:rPr>
      </w:pPr>
    </w:p>
    <w:p w14:paraId="5155A246" w14:textId="6819E4DA" w:rsidR="00330398" w:rsidRPr="00330398" w:rsidRDefault="00CE1276" w:rsidP="00CE1276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lastRenderedPageBreak/>
        <w:t>Приложение 2</w:t>
      </w:r>
    </w:p>
    <w:p w14:paraId="6ED40F2A" w14:textId="45700DCC" w:rsidR="00F94AF4" w:rsidRPr="00CF5F78" w:rsidRDefault="00F94AF4" w:rsidP="00CF5F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F5F78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1E1B4210" w14:textId="5B544266" w:rsidR="00CA4FCB" w:rsidRPr="00CA4FCB" w:rsidRDefault="00F94AF4" w:rsidP="00CA4FCB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ru-KZ"/>
        </w:rPr>
      </w:pPr>
      <w:r w:rsidRPr="00CF5F78">
        <w:rPr>
          <w:rFonts w:ascii="Times New Roman" w:hAnsi="Times New Roman" w:cs="Times New Roman"/>
          <w:b/>
          <w:bCs/>
        </w:rPr>
        <w:t>на услуг</w:t>
      </w:r>
      <w:r w:rsidR="00CA4FCB">
        <w:rPr>
          <w:rFonts w:ascii="Times New Roman" w:hAnsi="Times New Roman" w:cs="Times New Roman"/>
          <w:b/>
          <w:bCs/>
          <w:lang w:val="kk-KZ"/>
        </w:rPr>
        <w:t>у</w:t>
      </w:r>
      <w:r w:rsidRPr="00CF5F78">
        <w:rPr>
          <w:rFonts w:ascii="Times New Roman" w:hAnsi="Times New Roman" w:cs="Times New Roman"/>
          <w:b/>
          <w:bCs/>
        </w:rPr>
        <w:t xml:space="preserve"> </w:t>
      </w:r>
      <w:r w:rsidR="00CA4FCB">
        <w:rPr>
          <w:rFonts w:ascii="Times New Roman" w:hAnsi="Times New Roman" w:cs="Times New Roman"/>
          <w:b/>
          <w:bCs/>
          <w:lang w:val="kk-KZ"/>
        </w:rPr>
        <w:t>по обработке информации</w:t>
      </w:r>
    </w:p>
    <w:p w14:paraId="5856B492" w14:textId="16C21C48" w:rsidR="00F94AF4" w:rsidRPr="00CA4FCB" w:rsidRDefault="00F94AF4" w:rsidP="00CF5F78">
      <w:pPr>
        <w:spacing w:after="0" w:line="240" w:lineRule="auto"/>
        <w:jc w:val="center"/>
        <w:rPr>
          <w:rFonts w:ascii="Times New Roman" w:hAnsi="Times New Roman" w:cs="Times New Roman"/>
          <w:lang w:val="ru-KZ"/>
        </w:rPr>
      </w:pPr>
    </w:p>
    <w:p w14:paraId="115A17B0" w14:textId="5ED6091C" w:rsidR="00F94AF4" w:rsidRPr="00C63211" w:rsidRDefault="00F94AF4" w:rsidP="00CF5F7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3211">
        <w:rPr>
          <w:rFonts w:ascii="Times New Roman" w:hAnsi="Times New Roman" w:cs="Times New Roman"/>
          <w:b/>
          <w:bCs/>
          <w:sz w:val="20"/>
          <w:szCs w:val="20"/>
        </w:rPr>
        <w:t>Срок оказания услуг:</w:t>
      </w:r>
      <w:r w:rsidRPr="00C63211">
        <w:rPr>
          <w:rFonts w:ascii="Times New Roman" w:hAnsi="Times New Roman" w:cs="Times New Roman"/>
          <w:sz w:val="20"/>
          <w:szCs w:val="20"/>
        </w:rPr>
        <w:t xml:space="preserve"> </w:t>
      </w:r>
      <w:r w:rsidR="00CA4FCB" w:rsidRPr="00C63211">
        <w:rPr>
          <w:rFonts w:ascii="Times New Roman" w:hAnsi="Times New Roman" w:cs="Times New Roman"/>
          <w:sz w:val="20"/>
          <w:szCs w:val="20"/>
          <w:lang w:val="kk-KZ"/>
        </w:rPr>
        <w:t>в течение 12 (двенадцати) месяцев со дня вступления в силу договора</w:t>
      </w:r>
      <w:r w:rsidRPr="00C63211">
        <w:rPr>
          <w:rFonts w:ascii="Times New Roman" w:hAnsi="Times New Roman" w:cs="Times New Roman"/>
          <w:sz w:val="20"/>
          <w:szCs w:val="20"/>
        </w:rPr>
        <w:t>.</w:t>
      </w:r>
    </w:p>
    <w:p w14:paraId="2646891F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1. Общие требования</w:t>
      </w:r>
    </w:p>
    <w:p w14:paraId="7B07223B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Услуга предоставляется в целях приема, обработки, хранения и передачи в неизменном виде в налоговые органы электронной информации о денежных расчетных операциях, осуществляемых с применением контрольно-кассовых машин (ККМ).</w:t>
      </w:r>
    </w:p>
    <w:p w14:paraId="5BB92592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состав услуги входит прием, обработка, хранение и передача в неизменном виде в налоговые органы электронной информации о денежных расчетных операциях, осуществляемых с применением ККМ.</w:t>
      </w:r>
    </w:p>
    <w:p w14:paraId="68E340DB" w14:textId="3B6C8198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Услуга предоставляется 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ежедневно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течение всего периода действия договора в соответствии с условиями договора, настоящей технической спецификацией и действующим законодательством Республики Казахстан.</w:t>
      </w:r>
    </w:p>
    <w:p w14:paraId="713C0432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Оплата за услугу осуществляется согласно ежемесячному плану оплаты по установленному тарифу, в порядке и сроки, предусмотренные договором. Размер ежемесячной платы определяется в соответствии с условиями договора и в пределах общей суммы договора.</w:t>
      </w:r>
    </w:p>
    <w:p w14:paraId="2679EEEC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При предоставлении услуги за неполный месяц перерасчет ежемесячной платы не осуществляется, если иное не предусмотрено условиями договора.</w:t>
      </w:r>
    </w:p>
    <w:p w14:paraId="2ECF97D8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2. Подключение и активация услуги</w:t>
      </w:r>
    </w:p>
    <w:p w14:paraId="6D011794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Предоставление услуги предусматривает возможность подключения ККМ к системе приема, обработки, хранения и передачи электронной информации.</w:t>
      </w:r>
    </w:p>
    <w:p w14:paraId="5DF267FF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рамках предоставления услуги осуществляется регистрация ККМ в информационной системе, необходимая для получения, обработки, хранения и передачи электронной информации о денежных расчетных операциях.</w:t>
      </w:r>
    </w:p>
    <w:p w14:paraId="378C9CBF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состав услуги входит возможность регистрации и использования личного кабинета Заказчика на Портале.</w:t>
      </w:r>
    </w:p>
    <w:p w14:paraId="28660F93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Предоставление услуги предусматривает возможность активации и </w:t>
      </w:r>
      <w:proofErr w:type="spellStart"/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фискализации</w:t>
      </w:r>
      <w:proofErr w:type="spellEnd"/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ККМ.</w:t>
      </w:r>
    </w:p>
    <w:p w14:paraId="6E70391D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Услуга предоставляется при выполнении необходимых условий для ее подключения, включая постановку ККМ на учет в органах государственных доходов по месту нахождения Заказчика, регистрацию ККМ в личном кабинете Заказчика на Портале, а также активацию и </w:t>
      </w:r>
      <w:proofErr w:type="spellStart"/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фискализацию</w:t>
      </w:r>
      <w:proofErr w:type="spellEnd"/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ККМ.</w:t>
      </w:r>
    </w:p>
    <w:p w14:paraId="624C0F02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3. Прием, обработка, хранение и передача информации</w:t>
      </w:r>
    </w:p>
    <w:p w14:paraId="1AE8BB23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рамках услуги осуществляется прием электронной информации о денежных расчетных операциях, поступающей от ККМ.</w:t>
      </w:r>
    </w:p>
    <w:p w14:paraId="5A1ECA42" w14:textId="623E8662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состав услуги входит обработка принятой электронной информации о денежных расчетных операциях.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рамках услуги осуществляется хранение принятой электронной информации.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Передача электронной информации в налоговые органы осуществляется в неизменном виде.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При обработке, хранении и передаче электронной информации ее содержание не изменяется.</w:t>
      </w:r>
    </w:p>
    <w:p w14:paraId="6A421C37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4. Личный кабинет и взаимодействие</w:t>
      </w:r>
    </w:p>
    <w:p w14:paraId="794718F2" w14:textId="500E1C16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рамках предоставления услуги предоставляется доступ к личному кабинету Заказчика на Портале.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Через личный кабинет осуществляется регистрация ККМ и выполнение необходимых действий, связанных с подключением и использованием услуги.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Посредством Портала осуществляется подача заявок, предусмотренных условиями предоставления услуги.</w:t>
      </w:r>
    </w:p>
    <w:p w14:paraId="3794FD9E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5. Приостановление и возобновление услуги</w:t>
      </w:r>
    </w:p>
    <w:p w14:paraId="69D25A0E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Предоставляется возможность временного приостановления оказания услуги по заявке Заказчика посредством Портала в порядке, предусмотренном договором.</w:t>
      </w:r>
    </w:p>
    <w:p w14:paraId="5D0358C5" w14:textId="0926214D" w:rsidR="00CA4FCB" w:rsidRPr="00CA4FCB" w:rsidRDefault="00CA4FCB" w:rsidP="00CA4F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При наличии соответствующей заявки оказание услуги приостанавливается в порядке, установленном договором.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Возобновление оказания услуги осуществляется автоматически с даты пробития Заказчиком первого чека после приостановления услуги при выполнении условий, предусмотренных договором.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Возобновление услуги осуществляется при наличии на лицевом счете Заказчика необходимых денежных средств и отсутствии задолженности за иные услуги, оказываемые по договору, при наличии таких условий.</w:t>
      </w:r>
    </w:p>
    <w:p w14:paraId="64717646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6. Изменение условий оказания услуги</w:t>
      </w:r>
    </w:p>
    <w:p w14:paraId="6FD34D2B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Изменение условий оказания услуги осуществляется в порядке, установленном договором.</w:t>
      </w:r>
    </w:p>
    <w:p w14:paraId="1844607C" w14:textId="77777777" w:rsidR="00CA4FCB" w:rsidRPr="00CA4FCB" w:rsidRDefault="00CA4FCB" w:rsidP="00CA4F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Информация об изменении условий оказания услуги предоставляется Заказчику посредством Портала в порядке, предусмотренном договором.</w:t>
      </w:r>
    </w:p>
    <w:p w14:paraId="12364440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7. Информационная и техническая поддержка</w:t>
      </w:r>
    </w:p>
    <w:p w14:paraId="5A0457A1" w14:textId="0174F1E0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В состав услуги входит информационная и техническая поддержка по вопросам, связанным с приемом, обработкой, хранением и передачей электронной информации о денежных расчетных операциях.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Информационная и техническая поддержка предоставляется круглосуточно посредством консультационно-информационной службы.</w:t>
      </w:r>
    </w:p>
    <w:p w14:paraId="411094A0" w14:textId="4E38ACF1" w:rsidR="00CA4FCB" w:rsidRPr="00CA4FCB" w:rsidRDefault="00CA4FCB" w:rsidP="00CA4F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Предоставляется возможность обращения в консультационно-информационную службу посредством телефонной связи и электронной почты.</w:t>
      </w:r>
      <w:r w:rsidRPr="00C63211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 xml:space="preserve"> </w:t>
      </w:r>
    </w:p>
    <w:p w14:paraId="34229485" w14:textId="77777777" w:rsidR="00CA4FCB" w:rsidRPr="00CA4FCB" w:rsidRDefault="00CA4FCB" w:rsidP="00CA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b/>
          <w:bCs/>
          <w:sz w:val="20"/>
          <w:szCs w:val="20"/>
          <w:lang w:val="ru-KZ" w:eastAsia="ru-RU"/>
        </w:rPr>
        <w:t>8. Результат оказания услуги</w:t>
      </w:r>
    </w:p>
    <w:p w14:paraId="2DA8765A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Результатом оказания услуги является обеспечение приема, обработки, хранения и передачи в неизменном виде в налоговые органы электронной информации о денежных расчетных операциях, осуществляемых с применением ККМ.</w:t>
      </w:r>
    </w:p>
    <w:p w14:paraId="32D131D7" w14:textId="77777777" w:rsidR="00CA4FCB" w:rsidRPr="00CA4FCB" w:rsidRDefault="00CA4FCB" w:rsidP="00CA4FC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Услуга включает обеспечение функционирования ККМ в части передачи соответствующей электронной информации в рамках предоставляемой услуги.</w:t>
      </w:r>
    </w:p>
    <w:p w14:paraId="7D39EE02" w14:textId="5010B27C" w:rsidR="00F2667C" w:rsidRPr="00C63211" w:rsidRDefault="00CA4FCB" w:rsidP="00C632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</w:pPr>
      <w:r w:rsidRPr="00CA4FCB">
        <w:rPr>
          <w:rFonts w:ascii="Times New Roman" w:eastAsia="Times New Roman" w:hAnsi="Times New Roman" w:cs="Times New Roman"/>
          <w:sz w:val="20"/>
          <w:szCs w:val="20"/>
          <w:lang w:val="ru-KZ" w:eastAsia="ru-RU"/>
        </w:rPr>
        <w:t>Услуга предоставляется в полном объеме и в соответствии с заявленными техническими и функциональными требованиями, условиями договора и действующим законодательством Республики Казахстан.</w:t>
      </w:r>
    </w:p>
    <w:sectPr w:rsidR="00F2667C" w:rsidRPr="00C63211" w:rsidSect="00C63211">
      <w:pgSz w:w="11906" w:h="16838"/>
      <w:pgMar w:top="284" w:right="566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06E"/>
    <w:multiLevelType w:val="multilevel"/>
    <w:tmpl w:val="63145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A2182"/>
    <w:multiLevelType w:val="multilevel"/>
    <w:tmpl w:val="099E3C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E15E3"/>
    <w:multiLevelType w:val="multilevel"/>
    <w:tmpl w:val="B8F88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F46210"/>
    <w:multiLevelType w:val="multilevel"/>
    <w:tmpl w:val="70862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411A1E"/>
    <w:multiLevelType w:val="multilevel"/>
    <w:tmpl w:val="7EE23E7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1DDC3E03"/>
    <w:multiLevelType w:val="multilevel"/>
    <w:tmpl w:val="52A2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1A54FA"/>
    <w:multiLevelType w:val="multilevel"/>
    <w:tmpl w:val="5BD20E3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E4734F"/>
    <w:multiLevelType w:val="multilevel"/>
    <w:tmpl w:val="D36EBC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A27705"/>
    <w:multiLevelType w:val="multilevel"/>
    <w:tmpl w:val="AFAE1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1764DD"/>
    <w:multiLevelType w:val="multilevel"/>
    <w:tmpl w:val="B38211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966D67"/>
    <w:multiLevelType w:val="multilevel"/>
    <w:tmpl w:val="421EE33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415DF2"/>
    <w:multiLevelType w:val="multilevel"/>
    <w:tmpl w:val="00B22B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E9070C"/>
    <w:multiLevelType w:val="multilevel"/>
    <w:tmpl w:val="F904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712150"/>
    <w:multiLevelType w:val="multilevel"/>
    <w:tmpl w:val="47F60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8A60AD"/>
    <w:multiLevelType w:val="multilevel"/>
    <w:tmpl w:val="282C8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920371"/>
    <w:multiLevelType w:val="multilevel"/>
    <w:tmpl w:val="67E89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076C9F"/>
    <w:multiLevelType w:val="multilevel"/>
    <w:tmpl w:val="C84A79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D47060"/>
    <w:multiLevelType w:val="multilevel"/>
    <w:tmpl w:val="114852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B39FA"/>
    <w:multiLevelType w:val="multilevel"/>
    <w:tmpl w:val="3F24B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422DA1"/>
    <w:multiLevelType w:val="multilevel"/>
    <w:tmpl w:val="FCB08B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7B30F2"/>
    <w:multiLevelType w:val="multilevel"/>
    <w:tmpl w:val="57A02A5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9936FB"/>
    <w:multiLevelType w:val="multilevel"/>
    <w:tmpl w:val="2488D9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43756E"/>
    <w:multiLevelType w:val="multilevel"/>
    <w:tmpl w:val="193A0B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6231E2"/>
    <w:multiLevelType w:val="multilevel"/>
    <w:tmpl w:val="E564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F26FAB"/>
    <w:multiLevelType w:val="multilevel"/>
    <w:tmpl w:val="6672A9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8F750E"/>
    <w:multiLevelType w:val="multilevel"/>
    <w:tmpl w:val="CA2EF6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3E446A"/>
    <w:multiLevelType w:val="multilevel"/>
    <w:tmpl w:val="2CE836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814D7F"/>
    <w:multiLevelType w:val="multilevel"/>
    <w:tmpl w:val="7B2CCB6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343E3C"/>
    <w:multiLevelType w:val="multilevel"/>
    <w:tmpl w:val="97F63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79F62AB"/>
    <w:multiLevelType w:val="multilevel"/>
    <w:tmpl w:val="FFE2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13"/>
  </w:num>
  <w:num w:numId="3">
    <w:abstractNumId w:val="15"/>
  </w:num>
  <w:num w:numId="4">
    <w:abstractNumId w:val="23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3"/>
  </w:num>
  <w:num w:numId="10">
    <w:abstractNumId w:val="28"/>
  </w:num>
  <w:num w:numId="11">
    <w:abstractNumId w:val="10"/>
  </w:num>
  <w:num w:numId="12">
    <w:abstractNumId w:val="22"/>
  </w:num>
  <w:num w:numId="13">
    <w:abstractNumId w:val="7"/>
  </w:num>
  <w:num w:numId="14">
    <w:abstractNumId w:val="27"/>
  </w:num>
  <w:num w:numId="15">
    <w:abstractNumId w:val="11"/>
  </w:num>
  <w:num w:numId="16">
    <w:abstractNumId w:val="9"/>
  </w:num>
  <w:num w:numId="17">
    <w:abstractNumId w:val="4"/>
  </w:num>
  <w:num w:numId="18">
    <w:abstractNumId w:val="16"/>
  </w:num>
  <w:num w:numId="19">
    <w:abstractNumId w:val="25"/>
  </w:num>
  <w:num w:numId="20">
    <w:abstractNumId w:val="17"/>
  </w:num>
  <w:num w:numId="21">
    <w:abstractNumId w:val="18"/>
  </w:num>
  <w:num w:numId="22">
    <w:abstractNumId w:val="6"/>
  </w:num>
  <w:num w:numId="23">
    <w:abstractNumId w:val="12"/>
  </w:num>
  <w:num w:numId="24">
    <w:abstractNumId w:val="26"/>
  </w:num>
  <w:num w:numId="25">
    <w:abstractNumId w:val="20"/>
  </w:num>
  <w:num w:numId="26">
    <w:abstractNumId w:val="1"/>
  </w:num>
  <w:num w:numId="27">
    <w:abstractNumId w:val="21"/>
  </w:num>
  <w:num w:numId="28">
    <w:abstractNumId w:val="24"/>
  </w:num>
  <w:num w:numId="29">
    <w:abstractNumId w:val="14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F4"/>
    <w:rsid w:val="0024660A"/>
    <w:rsid w:val="00330398"/>
    <w:rsid w:val="005D75A4"/>
    <w:rsid w:val="00630529"/>
    <w:rsid w:val="00635276"/>
    <w:rsid w:val="007231E2"/>
    <w:rsid w:val="007E3374"/>
    <w:rsid w:val="008551F2"/>
    <w:rsid w:val="00A956FC"/>
    <w:rsid w:val="00AD1009"/>
    <w:rsid w:val="00B76B73"/>
    <w:rsid w:val="00BC7073"/>
    <w:rsid w:val="00C63211"/>
    <w:rsid w:val="00C72F93"/>
    <w:rsid w:val="00C83391"/>
    <w:rsid w:val="00CA4FCB"/>
    <w:rsid w:val="00CE1276"/>
    <w:rsid w:val="00CF5F78"/>
    <w:rsid w:val="00EF6922"/>
    <w:rsid w:val="00F2667C"/>
    <w:rsid w:val="00F426A7"/>
    <w:rsid w:val="00F94AF4"/>
    <w:rsid w:val="00FE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6C7B7"/>
  <w15:chartTrackingRefBased/>
  <w15:docId w15:val="{63E9ECAB-8D7C-45B2-9FD6-040AC5FB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A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4A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A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4A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4A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4A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4A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4A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4A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4A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4A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4A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4AF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4AF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4A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4A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4A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4A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4A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4A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4A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4A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4A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4A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4A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4A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4A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4AF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4A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5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Азамат Кудайбергенов</dc:creator>
  <cp:keywords/>
  <dc:description/>
  <cp:lastModifiedBy>Lenovo</cp:lastModifiedBy>
  <cp:revision>16</cp:revision>
  <cp:lastPrinted>2026-05-29T06:48:00Z</cp:lastPrinted>
  <dcterms:created xsi:type="dcterms:W3CDTF">2026-05-28T14:46:00Z</dcterms:created>
  <dcterms:modified xsi:type="dcterms:W3CDTF">2026-10-22T12:56:00Z</dcterms:modified>
</cp:coreProperties>
</file>