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drawing>
          <wp:inline distT="0" distB="0" distL="0" distR="0">
            <wp:extent cx="5939790" cy="101282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left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ТЕХНИЧЕСКИЕ ТРЕБОВАНИЯ И ОПИСАНИЕ</w:t>
      </w:r>
      <w:r>
        <w:rPr>
          <w:rFonts w:cs="Times New Roman" w:ascii="Times New Roman" w:hAnsi="Times New Roman"/>
          <w:b/>
          <w:bCs/>
          <w:sz w:val="24"/>
          <w:szCs w:val="24"/>
          <w:lang w:val="kk-KZ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kk-KZ"/>
        </w:rPr>
        <w:t>ПО МОНТАЖУ</w:t>
      </w:r>
      <w:r>
        <w:rPr>
          <w:rFonts w:cs="Times New Roman" w:ascii="Times New Roman" w:hAnsi="Times New Roman"/>
          <w:b/>
          <w:bCs/>
          <w:sz w:val="24"/>
          <w:szCs w:val="24"/>
          <w:lang w:val="kk-KZ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ВЫВЕСКИ</w:t>
        <w:br/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1. наименование изделия:</w:t>
        <w:br/>
        <w:t>Внешняя вывеска с надписью (информационная табличка).</w:t>
        <w:br/>
        <w:t>2. Размеры:</w:t>
        <w:br/>
        <w:t xml:space="preserve">    * Ширина: 12 000 мм (12 м).</w:t>
        <w:br/>
        <w:t xml:space="preserve">    * Высота: 1 500 мм (1,5 м).</w:t>
        <w:br/>
        <w:t xml:space="preserve">    * Размеры уточняются по согласованию с заказчиком.</w:t>
        <w:br/>
        <w:t>3. Основной материал:</w:t>
        <w:br/>
        <w:t>Алюминиевая композитная панель (АКП) или прочный пластик ПВХ толщиной 5-8 мм. Материал должен быть устойчив к условиям внешней среды, колебаниям температуры и влажности.</w:t>
        <w:br/>
        <w:t>4. поверхностный слой:</w:t>
        <w:br/>
        <w:t>Высококачественная УФ-печать (UV), водонепроницаемая и виниловая пленка для наружной среды. Надписи и графические элементы должны быть четкими, удобными для чтения и насыщенными по цвету.</w:t>
        <w:br/>
        <w:t>5. защитный слой:</w:t>
        <w:br/>
        <w:t>Матовое (матовое) ламинирование для защиты от выцветания, царапин и воздействия внешней среды от солнечных лучей.</w:t>
        <w:br/>
        <w:t>6. опорный каркас и система крепления:</w:t>
        <w:br/>
        <w:t>Прочный опорный каркас из металлического профиля (профильной трубы). Каркас должен быть рассчитан в соответствии с весом вывески и ветровой нагрузкой места установки. Крепеж для наружного монтажа должен быть устойчив к коррозии.</w:t>
        <w:br/>
        <w:t>7. надписи и дизайн:</w:t>
        <w:br/>
        <w:t>Текст, шрифт, цвета, логотипы и другие графические элементы предварительно согласовываются с заказчиком. Готовый макет должен быть утвержден до пуска в производство.</w:t>
      </w:r>
    </w:p>
    <w:p>
      <w:pPr>
        <w:pStyle w:val="Normal"/>
        <w:spacing w:lineRule="auto" w:line="240" w:before="0" w:after="160"/>
        <w:contextualSpacing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160"/>
        <w:contextualSpacing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8. МОНТАЖНЫЕ РАБОТЫ НА ВЫСОТЕ (свыше 12 метров)</w:t>
        <w:br/>
        <w:br/>
        <w:t>8.1. Общие требования к монтажу:</w:t>
        <w:br/>
        <w:t>- Высота монтажа: более 12 метров от уровня земли. Объект относится к категории работ на высоте и верхолазных работ.</w:t>
        <w:br/>
        <w:t>- Место монтажа: Фасад здания. Точные координаты и способ подхода согласовываются после выездного замера.</w:t>
        <w:br/>
        <w:t>- Исполнитель выполняет работы "под ключ" - с учетом доставки, подъема материалов, установки и уборки.</w:t>
        <w:br/>
        <w:br/>
        <w:t>8.2. Способ выполнения работ:</w:t>
        <w:br/>
        <w:t xml:space="preserve">- На выбор Исполнителя (согласовывается с Заказчиком): </w:t>
        <w:br/>
        <w:t xml:space="preserve">    а) С применением автовышки (авто-гидроподъемник с вылетом стрелы не менее 18-22 м);</w:t>
        <w:br/>
        <w:t xml:space="preserve">    б) Методом промышленного альпинизма.</w:t>
        <w:br/>
        <w:t>- В стоимость должны быть включены: аренда спецтехники / услуги альпинистов, доставка техники на объект, топливо, услуги оператора.</w:t>
        <w:br/>
        <w:br/>
        <w:t>8.3. Требования к Исполнителю и технике безопасности:</w:t>
        <w:br/>
        <w:t>- Наличие у монтажников действующих удостоверений для работ на высоте, верхолазных работ и допуска по электробезопасности.</w:t>
        <w:br/>
        <w:t>- Наличие наряда-допуска на производство работ на высоте.</w:t>
        <w:br/>
        <w:t>- Весь персонал должен быть обеспечен сертифицированными СИЗ: страховочные привязи, каски, стропы с амортизаторами.</w:t>
        <w:br/>
        <w:t>- Зона проведения работ внизу должна быть ограждена сигнальной лентой, установлены предупреждающие знаки.</w:t>
        <w:br/>
        <w:t>- Работы при ветре более 10 м/с, дожде, снегопаде и плохой видимости - ЗАПРЕЩЕНЫ.</w:t>
        <w:br/>
        <w:t>- Исполнитель несет полную ответственность за соблюдение ТБ и за сохранность фасада здания при монтаже.</w:t>
        <w:br/>
        <w:br/>
        <w:t>8.4. Включенные работы:</w:t>
        <w:br/>
        <w:t>1.  Выезд на замер и оценка фасадного основания (кирпич, бетон, сэндвич-панель).</w:t>
        <w:br/>
        <w:t>2.  Демонтаж старой вывески / рекламных элементов (при необходимости, по согласованию).</w:t>
        <w:br/>
        <w:t>3.  Разметка и бурение отверстий под анкерное крепление.</w:t>
        <w:br/>
        <w:t>4.  Монтаж несущего металлокаркаса с выверкой по уровню.</w:t>
        <w:br/>
        <w:t>5.  Монтаж самой вывески на каркас.</w:t>
        <w:br/>
        <w:t>6.  Герметизация мест крепления.</w:t>
        <w:br/>
        <w:t>7.  Вывоз строительного мусора и уборка зоны монтажа.</w:t>
        <w:br/>
        <w:t>8.  Фотоотчет после монтажа (общий вид и узлы крепления).</w:t>
        <w:br/>
        <w:br/>
        <w:t>8.5. Требования к крепежу на высоте:</w:t>
        <w:br/>
        <w:t>- Только усиленный анкерный крепеж для высоких ветровых нагрузок.</w:t>
        <w:br/>
        <w:t>- Расчетная ветровая нагрузка - с коэффициентом запаса не менее 1,5.</w:t>
        <w:br/>
        <w:t>- Запрещено использование дюбель-гвоздей и саморезов без анкеров на фасаде выше 12 м.</w:t>
      </w:r>
    </w:p>
    <w:p>
      <w:pPr>
        <w:pStyle w:val="Normal"/>
        <w:spacing w:lineRule="auto" w:line="240" w:before="0" w:after="160"/>
        <w:contextualSpacing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160"/>
        <w:contextualSpacing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drawing>
          <wp:inline distT="0" distB="0" distL="0" distR="0">
            <wp:extent cx="5939790" cy="1012825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160"/>
        <w:contextualSpacing/>
        <w:jc w:val="left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МАҢДАЙШАНЫ МОНТАЖДАУ БОЙЫНША ТЕХНИКАЛЫҚ ТАЛАПТАР МЕН СИПАТТАМА</w:t>
        <w:br/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1. бұйымның атауы:</w:t>
        <w:br/>
        <w:t>Жазуы бар сыртқы белгі (ақпараттық тақта).</w:t>
        <w:br/>
        <w:t>2. Өлшемдері:</w:t>
        <w:br/>
        <w:t xml:space="preserve">    * Ені: 12000 мм (12 м).</w:t>
        <w:br/>
        <w:t xml:space="preserve">    * Биіктігі: 1,500 мм (1,5 м).</w:t>
        <w:br/>
        <w:t xml:space="preserve">    * Өлшемдері Тапсырыс берушінің келісімі бойынша нақтыланады.</w:t>
        <w:br/>
        <w:t>3. Негізгі материал:</w:t>
        <w:br/>
        <w:t>Алюминий композиттік панелі (автоматты беріліс қорабы) немесе қалыңдығы 5-8 ММ берік ПВХ пластикасы. Материал қоршаған орта жағдайларына, температура мен ылғалдылықтың ауытқуларына төзімді болуы керек.</w:t>
        <w:br/>
        <w:t>4. беткі қабат:</w:t>
        <w:br/>
        <w:t>Сыртқы ортаға арналған жоғары сапалы ультракүлгін (ультракүлгін), су өткізбейтін және винилді пленка. Жазулар мен графикалық элементтер анық, оқуға оңай және түсі қанық болуы керек.</w:t>
        <w:br/>
        <w:t>5. қорғаныс қабаты:</w:t>
        <w:br/>
        <w:t>Күңгірт (күңгірт) ламинация күн сәулесінің түсуінен, сызаттардан және сыртқы ортаның әсерінен қорғау үшін.</w:t>
        <w:br/>
        <w:t>6. тірек жақтауы және бекіту жүйесі:</w:t>
        <w:br/>
        <w:t>Металл профильден (Профильді құбырдан) жасалған берік тірек қаңқасы. Жақтау белгінің салмағына және орнату орнының жел жүктемесіне сәйкес есептелуі керек. Сыртқы орнатуға арналған бекіткіштер коррозияға төзімді болуы керек.</w:t>
        <w:br/>
        <w:t>7. жазулар және дизайн:</w:t>
        <w:br/>
        <w:t>Мәтін, қаріп, түстер, логотиптер және басқа графикалық элементтер Тапсырыс берушімен алдын-ала келісіледі. Дайын макет өндіріске енгізілгенге дейін бекітілуі тиіс.</w:t>
        <w:br/>
        <w:br/>
        <w:t>8. Биіктікте монтаждау жұмыстары (12 метрден жоғары)</w:t>
        <w:br/>
        <w:br/>
        <w:t>8.1. Орнатудың жалпы талаптары:</w:t>
        <w:br/>
        <w:t>- Орнату биіктігі: жер деңгейінен 12 метрден астам. Нысан биіктіктегі және өрмелеу жұмыстарының санатына жатады.</w:t>
        <w:br/>
        <w:t>- Орнату орны: ғимараттың қасбеті. Нақты координаттар мен тәсіл әдісі көшпелі өлшеуден кейін келісіледі.</w:t>
        <w:br/>
        <w:t>- Орындаушы материалдарды жеткізуді, көтеруді, орнатуды және жинауды ескере отырып, "кілтпен" жұмыстарды орындайды.</w:t>
        <w:br/>
        <w:br/>
        <w:t>8.2. Жұмысты орындау тәсілі:</w:t>
        <w:br/>
        <w:t xml:space="preserve">- Орындаушыны таңдауға (Тапсырыс берушімен келісіледі): </w:t>
        <w:br/>
        <w:t xml:space="preserve">    а) АВТО мұнараны (18-22 м кем емес жебенің ұшуы бар АВТО-гидравликалық көтергіш) қолдана отырып;</w:t>
        <w:br/>
        <w:t xml:space="preserve">    б) өнеркәсіптік альпинизм әдісімен.</w:t>
        <w:br/>
        <w:t>- Құнға мыналар енгізілуі тиіс: арнайы техниканы / альпинистердің қызметтерін жалға алу, Техниканы объектіге, отынға жеткізу, оператордың қызметтері.</w:t>
        <w:br/>
        <w:br/>
        <w:t>8.3. Орындаушыға және қауіпсіздік техникасына қойылатын талаптар:</w:t>
        <w:br/>
        <w:t>- Монтажшыларда биіктікте жұмыс істеуге, өрмелеу жұмыстарына және электр қауіпсіздігі бойынша рұқсат беруге арналған қолданыстағы куәліктердің болуы.</w:t>
        <w:br/>
        <w:t>- Биіктікте жұмыс жүргізуге рұқсат-нарядтың болуы.</w:t>
        <w:br/>
        <w:t>- Барлық персонал сертификатталған ЖҚҚ-мен қамтамасыз етілуі тиіс: қауіпсіздік белдіктері, дулыға, амортизаторлары бар итарқа.</w:t>
        <w:br/>
        <w:t>- Төмендегі жұмыстар жүргізілетін аймақ сигналдық лентамен қоршалып, ескерту белгілері орнатылуы тиіс.</w:t>
        <w:br/>
        <w:t>- 10 м/с-тан астам жел, жаңбыр, қар және нашар көріну кезінде жұмыс істеуге тыйым салынады.</w:t>
        <w:br/>
        <w:t>- Орындаушы ҚТ сақталуына және монтаждау кезінде ғимараттың қасбетінің сақталуына толық жауапты болады.</w:t>
        <w:br/>
        <w:br/>
        <w:t>8.4. Қосылған жұмыстар:</w:t>
        <w:br/>
        <w:t>1.  Қасбеттің негізін өлшеу және бағалау (кірпіш, бетон, сэндвич панелі).</w:t>
        <w:br/>
        <w:t>2.  Ескі маңдайшаны / жарнамалық элементтерді бөлшектеу (қажет болған жағдайда келісім бойынша).</w:t>
        <w:br/>
        <w:t>3.  Якорьді бекітуге арналған тесіктерді белгілеу және бұрғылау.</w:t>
        <w:br/>
        <w:t>4.  Деңгей бойынша салыстыра отырып, көтергіш металл қаңқаны монтаждау.</w:t>
        <w:br/>
        <w:t>5.  Белгінің өзін жақтауға орнату.</w:t>
        <w:br/>
        <w:t>6.  Бекіту орындарын тығыздау.</w:t>
        <w:br/>
        <w:t>7.  Құрылыс қоқыстарын шығару және монтаждау аймағын жинау.</w:t>
        <w:br/>
        <w:t>8.  Орнатудан кейінгі фото есеп (жалпы көрініс және бекіту түйіндері).</w:t>
        <w:br/>
        <w:br/>
        <w:t>8.5. Биіктікте бекітуге қойылатын талаптар:</w:t>
        <w:br/>
        <w:t>- Тек жоғары жел жүктемелері үшін күшейтілген якорь бекіткіштері.</w:t>
        <w:br/>
        <w:t>- Есептік жел жүктемесі-қор коэффициенті кемінде 1,5.</w:t>
        <w:br/>
        <w:t>-12 м-ден жоғары қасбетте якорьсіз дюбель-шегелер мен өздігінен бұрап тұратын бұрандаларды қолдануға тыйым сал</w:t>
      </w:r>
      <w:r>
        <w:rPr>
          <w:rFonts w:cs="Times New Roman" w:ascii="Times New Roman" w:hAnsi="Times New Roman"/>
          <w:b/>
          <w:bCs/>
          <w:sz w:val="28"/>
          <w:szCs w:val="28"/>
        </w:rPr>
        <w:t>ынады.</w:t>
      </w:r>
    </w:p>
    <w:sectPr>
      <w:type w:val="nextPage"/>
      <w:pgSz w:w="11906" w:h="16838"/>
      <w:pgMar w:left="1701" w:right="851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1"/>
    <w:uiPriority w:val="9"/>
    <w:qFormat/>
    <w:rsid w:val="0016644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166448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111ea"/>
    <w:rPr>
      <w:b/>
      <w:bCs/>
    </w:rPr>
  </w:style>
  <w:style w:type="character" w:styleId="11" w:customStyle="1">
    <w:name w:val="Заголовок 1 Знак"/>
    <w:basedOn w:val="DefaultParagraphFont"/>
    <w:uiPriority w:val="9"/>
    <w:qFormat/>
    <w:rsid w:val="00166448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166448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Style13"/>
    <w:pPr/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Pdq2pgselectionanchorcontainer" w:customStyle="1">
    <w:name w:val="pdq2pg_selectionanchorcontainer"/>
    <w:basedOn w:val="Normal"/>
    <w:qFormat/>
    <w:rsid w:val="00e11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e11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Isselectedend" w:customStyle="1">
    <w:name w:val="isselectedend"/>
    <w:basedOn w:val="Normal"/>
    <w:qFormat/>
    <w:rsid w:val="0016644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5c0c0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Application>DOCX_Edit_PLUS/7.4.0.3$Windows_X86_64 LibreOffice_project/</Application>
  <AppVersion>15.0000</AppVersion>
  <Pages>4</Pages>
  <Words>922</Words>
  <Characters>5978</Characters>
  <CharactersWithSpaces>6966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2026-10-07T12:19:00Z</dcterms:created>
  <dc:creator>admin</dc:creator>
  <dc:description/>
  <dc:language>ru-RU</dc:language>
  <cp:lastModifiedBy/>
  <dcterms:modified xsi:type="dcterms:W3CDTF">2026-10-16T14:27:41Z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