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D53" w:rsidRPr="00457B3B" w:rsidRDefault="009F0D53" w:rsidP="009F0D53">
      <w:pPr>
        <w:spacing w:after="0" w:line="240" w:lineRule="auto"/>
        <w:ind w:firstLine="426"/>
        <w:jc w:val="center"/>
        <w:rPr>
          <w:rStyle w:val="ypks7kbdpwfgdykd3qb9"/>
          <w:rFonts w:ascii="Times New Roman" w:hAnsi="Times New Roman" w:cs="Times New Roman"/>
          <w:b/>
          <w:lang w:val="kk-KZ"/>
        </w:rPr>
      </w:pPr>
      <w:r w:rsidRPr="00457B3B">
        <w:rPr>
          <w:rStyle w:val="ypks7kbdpwfgdykd3qb9"/>
          <w:rFonts w:ascii="Times New Roman" w:hAnsi="Times New Roman" w:cs="Times New Roman"/>
          <w:b/>
          <w:lang w:val="kk-KZ"/>
        </w:rPr>
        <w:t>ТЕХНИКАЛЫҚ СИПАТТАМА</w:t>
      </w:r>
    </w:p>
    <w:p w:rsidR="009F0D53" w:rsidRDefault="009F0D53" w:rsidP="009F0D53">
      <w:pPr>
        <w:spacing w:after="0" w:line="240" w:lineRule="auto"/>
        <w:ind w:firstLine="426"/>
        <w:jc w:val="center"/>
        <w:rPr>
          <w:rStyle w:val="ypks7kbdpwfgdykd3qb9"/>
          <w:rFonts w:ascii="Times New Roman" w:hAnsi="Times New Roman" w:cs="Times New Roman"/>
          <w:b/>
          <w:lang w:val="kk-KZ"/>
        </w:rPr>
      </w:pPr>
      <w:r w:rsidRPr="00457B3B">
        <w:rPr>
          <w:rStyle w:val="ypks7kbdpwfgdykd3qb9"/>
          <w:rFonts w:ascii="Times New Roman" w:hAnsi="Times New Roman" w:cs="Times New Roman"/>
          <w:b/>
          <w:lang w:val="kk-KZ"/>
        </w:rPr>
        <w:t>Семинар өткізу бойынша қызметтер көрсетуОсы техникалық ерекшелікте қызмет көрсету бойынша негізгі талаптар келтірілген.</w:t>
      </w:r>
    </w:p>
    <w:p w:rsidR="009F0D53" w:rsidRPr="00C66520" w:rsidRDefault="009F0D53" w:rsidP="009F0D53">
      <w:pPr>
        <w:spacing w:after="0" w:line="240" w:lineRule="auto"/>
        <w:ind w:firstLine="426"/>
        <w:jc w:val="both"/>
        <w:rPr>
          <w:rFonts w:ascii="Times New Roman" w:hAnsi="Times New Roman" w:cs="Times New Roman"/>
          <w:b/>
          <w:bCs/>
          <w:lang w:val="kk-KZ"/>
        </w:rPr>
      </w:pPr>
    </w:p>
    <w:p w:rsidR="009F0D53" w:rsidRPr="00714645" w:rsidRDefault="009F0D53" w:rsidP="009F0D53">
      <w:pPr>
        <w:spacing w:after="0" w:line="240" w:lineRule="auto"/>
        <w:ind w:firstLine="426"/>
        <w:jc w:val="both"/>
        <w:rPr>
          <w:rFonts w:ascii="Courier New" w:hAnsi="Courier New" w:cs="Courier New"/>
          <w:color w:val="000000"/>
          <w:spacing w:val="2"/>
          <w:sz w:val="20"/>
          <w:szCs w:val="20"/>
          <w:shd w:val="clear" w:color="auto" w:fill="FFFFFF"/>
          <w:lang w:val="kk-KZ"/>
        </w:rPr>
      </w:pPr>
      <w:r w:rsidRPr="00714645">
        <w:rPr>
          <w:rFonts w:ascii="Courier New" w:hAnsi="Courier New" w:cs="Courier New"/>
          <w:b/>
          <w:color w:val="FF0000"/>
          <w:spacing w:val="2"/>
          <w:sz w:val="20"/>
          <w:szCs w:val="20"/>
          <w:u w:val="single"/>
          <w:shd w:val="clear" w:color="auto" w:fill="FFFFFF"/>
          <w:lang w:val="kk-KZ"/>
        </w:rPr>
        <w:t>әлеуетті өнім беруші</w:t>
      </w:r>
      <w:r w:rsidRPr="00714645">
        <w:rPr>
          <w:rFonts w:ascii="Courier New" w:hAnsi="Courier New" w:cs="Courier New"/>
          <w:color w:val="000000"/>
          <w:spacing w:val="2"/>
          <w:sz w:val="20"/>
          <w:szCs w:val="20"/>
          <w:shd w:val="clear" w:color="auto" w:fill="FFFFFF"/>
          <w:lang w:val="kk-KZ"/>
        </w:rPr>
        <w:t xml:space="preserve"> – кәсіпкерлік қызметті жүзеге асыратын жеке тұлға, заңды тұлға (егер Қазақстан Республикасының заңдарында олар үшін өзгеше белгіленбесе, мемлекеттік мекемелерді қоспағанда), заңды тұлғалардың уақытша бірлестігі (консорциум);, </w:t>
      </w:r>
      <w:r w:rsidRPr="00714645">
        <w:rPr>
          <w:rFonts w:ascii="Courier New" w:hAnsi="Courier New" w:cs="Courier New"/>
          <w:b/>
          <w:color w:val="FF0000"/>
          <w:spacing w:val="2"/>
          <w:sz w:val="20"/>
          <w:szCs w:val="20"/>
          <w:u w:val="single"/>
          <w:shd w:val="clear" w:color="auto" w:fill="FFFFFF"/>
          <w:lang w:val="kk-KZ"/>
        </w:rPr>
        <w:t>мемлекеттік сатып алу туралы шарт жасасуға үміткерлер</w:t>
      </w:r>
      <w:r w:rsidRPr="00714645">
        <w:rPr>
          <w:rFonts w:ascii="Courier New" w:hAnsi="Courier New" w:cs="Courier New"/>
          <w:color w:val="000000"/>
          <w:spacing w:val="2"/>
          <w:sz w:val="20"/>
          <w:szCs w:val="20"/>
          <w:shd w:val="clear" w:color="auto" w:fill="FFFFFF"/>
          <w:lang w:val="kk-KZ"/>
        </w:rPr>
        <w:t>.</w:t>
      </w:r>
    </w:p>
    <w:p w:rsidR="009F0D53" w:rsidRPr="00714645" w:rsidRDefault="009F0D53" w:rsidP="009F0D53">
      <w:pPr>
        <w:spacing w:after="0" w:line="240" w:lineRule="auto"/>
        <w:ind w:firstLine="426"/>
        <w:jc w:val="both"/>
        <w:rPr>
          <w:rFonts w:ascii="Courier New" w:hAnsi="Courier New" w:cs="Courier New"/>
          <w:color w:val="000000"/>
          <w:spacing w:val="2"/>
          <w:sz w:val="20"/>
          <w:szCs w:val="20"/>
          <w:shd w:val="clear" w:color="auto" w:fill="FFFFFF"/>
          <w:lang w:val="kk-KZ"/>
        </w:rPr>
      </w:pPr>
    </w:p>
    <w:p w:rsidR="009F0D53" w:rsidRPr="00714645" w:rsidRDefault="009F0D53" w:rsidP="009F0D53">
      <w:pPr>
        <w:spacing w:after="0" w:line="240" w:lineRule="auto"/>
        <w:ind w:firstLine="426"/>
        <w:jc w:val="both"/>
        <w:rPr>
          <w:rFonts w:ascii="Times New Roman" w:hAnsi="Times New Roman" w:cs="Times New Roman"/>
          <w:b/>
          <w:bCs/>
          <w:sz w:val="20"/>
          <w:szCs w:val="20"/>
          <w:lang w:val="kk-KZ"/>
        </w:rPr>
      </w:pPr>
      <w:r w:rsidRPr="00714645">
        <w:rPr>
          <w:rFonts w:ascii="Courier New" w:hAnsi="Courier New" w:cs="Courier New"/>
          <w:b/>
          <w:color w:val="FF0000"/>
          <w:spacing w:val="2"/>
          <w:sz w:val="20"/>
          <w:szCs w:val="20"/>
          <w:u w:val="single"/>
          <w:shd w:val="clear" w:color="auto" w:fill="FFFFFF"/>
          <w:lang w:val="kk-KZ"/>
        </w:rPr>
        <w:t>жеткізуші</w:t>
      </w:r>
      <w:r w:rsidRPr="00714645">
        <w:rPr>
          <w:rFonts w:ascii="Courier New" w:hAnsi="Courier New" w:cs="Courier New"/>
          <w:color w:val="000000"/>
          <w:spacing w:val="2"/>
          <w:sz w:val="20"/>
          <w:szCs w:val="20"/>
          <w:shd w:val="clear" w:color="auto" w:fill="FFFFFF"/>
          <w:lang w:val="kk-KZ"/>
        </w:rPr>
        <w:t xml:space="preserve"> – 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заңды тұлғалардың уақытша бірлестігі (консорциум);, </w:t>
      </w:r>
      <w:r w:rsidRPr="00714645">
        <w:rPr>
          <w:rFonts w:ascii="Courier New" w:hAnsi="Courier New" w:cs="Courier New"/>
          <w:b/>
          <w:color w:val="FF0000"/>
          <w:spacing w:val="2"/>
          <w:sz w:val="20"/>
          <w:szCs w:val="20"/>
          <w:u w:val="single"/>
          <w:shd w:val="clear" w:color="auto" w:fill="FFFFFF"/>
          <w:lang w:val="kk-KZ"/>
        </w:rPr>
        <w:t>тапсырыс берушімен мемлекеттік сатып алу туралы жасалған шартта оның контрагенті ретінде әрекет ететіндер</w:t>
      </w:r>
      <w:r w:rsidRPr="00714645">
        <w:rPr>
          <w:rFonts w:ascii="Courier New" w:hAnsi="Courier New" w:cs="Courier New"/>
          <w:color w:val="000000"/>
          <w:spacing w:val="2"/>
          <w:sz w:val="20"/>
          <w:szCs w:val="20"/>
          <w:shd w:val="clear" w:color="auto" w:fill="FFFFFF"/>
          <w:lang w:val="kk-KZ"/>
        </w:rPr>
        <w:t>.</w:t>
      </w:r>
    </w:p>
    <w:p w:rsidR="009F0D53" w:rsidRPr="00C66520" w:rsidRDefault="009F0D53" w:rsidP="009F0D53">
      <w:pPr>
        <w:spacing w:after="0" w:line="240" w:lineRule="auto"/>
        <w:ind w:firstLine="426"/>
        <w:jc w:val="both"/>
        <w:rPr>
          <w:rFonts w:ascii="Times New Roman" w:hAnsi="Times New Roman" w:cs="Times New Roman"/>
          <w:b/>
          <w:bCs/>
          <w:lang w:val="kk-KZ"/>
        </w:rPr>
      </w:pPr>
    </w:p>
    <w:tbl>
      <w:tblPr>
        <w:tblStyle w:val="-11"/>
        <w:tblW w:w="10740" w:type="dxa"/>
        <w:tblLayout w:type="fixed"/>
        <w:tblLook w:val="04A0"/>
      </w:tblPr>
      <w:tblGrid>
        <w:gridCol w:w="1980"/>
        <w:gridCol w:w="8760"/>
      </w:tblGrid>
      <w:tr w:rsidR="009F0D53" w:rsidRPr="00C66520" w:rsidTr="007E7060">
        <w:trPr>
          <w:cnfStyle w:val="100000000000"/>
          <w:trHeight w:val="457"/>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b w:val="0"/>
                <w:lang w:eastAsia="ru-RU"/>
              </w:rPr>
            </w:pPr>
            <w:r w:rsidRPr="00C66520">
              <w:rPr>
                <w:rStyle w:val="ypks7kbdpwfgdykd3qb9"/>
                <w:rFonts w:ascii="Times New Roman" w:hAnsi="Times New Roman" w:cs="Times New Roman"/>
              </w:rPr>
              <w:t>Семинардың</w:t>
            </w:r>
            <w:r w:rsidRPr="00C66520">
              <w:rPr>
                <w:rFonts w:ascii="Times New Roman" w:hAnsi="Times New Roman" w:cs="Times New Roman"/>
              </w:rPr>
              <w:t xml:space="preserve"> </w:t>
            </w:r>
            <w:r w:rsidRPr="00C66520">
              <w:rPr>
                <w:rStyle w:val="ypks7kbdpwfgdykd3qb9"/>
                <w:rFonts w:ascii="Times New Roman" w:hAnsi="Times New Roman" w:cs="Times New Roman"/>
              </w:rPr>
              <w:t>атауы</w:t>
            </w:r>
            <w:r w:rsidRPr="00C66520">
              <w:rPr>
                <w:rFonts w:ascii="Times New Roman" w:hAnsi="Times New Roman" w:cs="Times New Roman"/>
              </w:rPr>
              <w:t>:</w:t>
            </w:r>
          </w:p>
        </w:tc>
        <w:tc>
          <w:tcPr>
            <w:tcW w:w="8760" w:type="dxa"/>
          </w:tcPr>
          <w:p w:rsidR="009F0D53" w:rsidRPr="00C66520" w:rsidRDefault="009F0D53" w:rsidP="007E7060">
            <w:pPr>
              <w:pStyle w:val="Default"/>
              <w:jc w:val="both"/>
              <w:cnfStyle w:val="100000000000"/>
              <w:rPr>
                <w:bCs w:val="0"/>
                <w:sz w:val="22"/>
                <w:szCs w:val="22"/>
              </w:rPr>
            </w:pPr>
            <w:r w:rsidRPr="00C66520">
              <w:rPr>
                <w:rStyle w:val="ypks7kbdpwfgdykd3qb9"/>
                <w:sz w:val="22"/>
                <w:szCs w:val="22"/>
              </w:rPr>
              <w:t>Кәсіби</w:t>
            </w:r>
            <w:r w:rsidRPr="00C66520">
              <w:rPr>
                <w:sz w:val="22"/>
                <w:szCs w:val="22"/>
              </w:rPr>
              <w:t xml:space="preserve"> </w:t>
            </w:r>
            <w:r w:rsidRPr="00C66520">
              <w:rPr>
                <w:rStyle w:val="ypks7kbdpwfgdykd3qb9"/>
                <w:sz w:val="22"/>
                <w:szCs w:val="22"/>
              </w:rPr>
              <w:t>бухгалтерлердің</w:t>
            </w:r>
            <w:r w:rsidRPr="00C66520">
              <w:rPr>
                <w:sz w:val="22"/>
                <w:szCs w:val="22"/>
              </w:rPr>
              <w:t xml:space="preserve"> </w:t>
            </w:r>
            <w:r w:rsidRPr="00C66520">
              <w:rPr>
                <w:rStyle w:val="ypks7kbdpwfgdykd3qb9"/>
                <w:sz w:val="22"/>
                <w:szCs w:val="22"/>
              </w:rPr>
              <w:t>біліктілігін</w:t>
            </w:r>
            <w:r w:rsidRPr="00C66520">
              <w:rPr>
                <w:sz w:val="22"/>
                <w:szCs w:val="22"/>
              </w:rPr>
              <w:t xml:space="preserve"> </w:t>
            </w:r>
            <w:r w:rsidRPr="00C66520">
              <w:rPr>
                <w:rStyle w:val="ypks7kbdpwfgdykd3qb9"/>
                <w:sz w:val="22"/>
                <w:szCs w:val="22"/>
              </w:rPr>
              <w:t>арттыру</w:t>
            </w:r>
          </w:p>
        </w:tc>
      </w:tr>
      <w:tr w:rsidR="009F0D53" w:rsidRPr="00C66520" w:rsidTr="007E7060">
        <w:trPr>
          <w:trHeight w:val="228"/>
        </w:trPr>
        <w:tc>
          <w:tcPr>
            <w:cnfStyle w:val="001000000000"/>
            <w:tcW w:w="1980" w:type="dxa"/>
            <w:tcBorders>
              <w:top w:val="single" w:sz="4" w:space="0" w:color="auto"/>
              <w:left w:val="single" w:sz="4" w:space="0" w:color="auto"/>
              <w:bottom w:val="single" w:sz="4" w:space="0" w:color="auto"/>
              <w:right w:val="single" w:sz="4" w:space="0" w:color="auto"/>
            </w:tcBorders>
            <w:vAlign w:val="center"/>
          </w:tcPr>
          <w:p w:rsidR="009F0D53" w:rsidRPr="00C66520" w:rsidRDefault="009F0D53" w:rsidP="007E7060">
            <w:pPr>
              <w:spacing w:after="0" w:line="240" w:lineRule="auto"/>
              <w:jc w:val="both"/>
              <w:rPr>
                <w:rFonts w:ascii="Times New Roman" w:eastAsia="Times New Roman" w:hAnsi="Times New Roman" w:cs="Times New Roman"/>
                <w:lang w:eastAsia="ru-RU"/>
              </w:rPr>
            </w:pPr>
            <w:r w:rsidRPr="00457B3B">
              <w:rPr>
                <w:rStyle w:val="ypks7kbdpwfgdykd3qb9"/>
                <w:rFonts w:ascii="Times New Roman" w:hAnsi="Times New Roman" w:cs="Times New Roman"/>
              </w:rPr>
              <w:t>Тақырыбы:</w:t>
            </w:r>
          </w:p>
        </w:tc>
        <w:tc>
          <w:tcPr>
            <w:tcW w:w="8760" w:type="dxa"/>
            <w:tcBorders>
              <w:top w:val="single" w:sz="4" w:space="0" w:color="auto"/>
              <w:left w:val="single" w:sz="4" w:space="0" w:color="auto"/>
              <w:bottom w:val="single" w:sz="4" w:space="0" w:color="auto"/>
              <w:right w:val="single" w:sz="4" w:space="0" w:color="auto"/>
            </w:tcBorders>
            <w:vAlign w:val="center"/>
          </w:tcPr>
          <w:p w:rsidR="009F0D53" w:rsidRPr="00C66520" w:rsidRDefault="009F0D53" w:rsidP="007E7060">
            <w:pPr>
              <w:spacing w:after="0" w:line="240" w:lineRule="auto"/>
              <w:cnfStyle w:val="000000000000"/>
              <w:rPr>
                <w:rFonts w:ascii="Times New Roman" w:eastAsia="Times New Roman" w:hAnsi="Times New Roman" w:cs="Times New Roman"/>
                <w:color w:val="000000"/>
                <w:lang w:val="kk-KZ" w:eastAsia="ru-RU"/>
              </w:rPr>
            </w:pPr>
            <w:r w:rsidRPr="00C66520">
              <w:rPr>
                <w:rStyle w:val="ypks7kbdpwfgdykd3qb9"/>
                <w:rFonts w:ascii="Times New Roman" w:hAnsi="Times New Roman" w:cs="Times New Roman"/>
              </w:rPr>
              <w:t>Тақырып</w:t>
            </w:r>
          </w:p>
        </w:tc>
      </w:tr>
      <w:tr w:rsidR="009F0D53" w:rsidRPr="00752280" w:rsidTr="007E7060">
        <w:trPr>
          <w:trHeight w:val="841"/>
        </w:trPr>
        <w:tc>
          <w:tcPr>
            <w:cnfStyle w:val="001000000000"/>
            <w:tcW w:w="1980" w:type="dxa"/>
            <w:tcBorders>
              <w:top w:val="single" w:sz="4" w:space="0" w:color="auto"/>
              <w:left w:val="single" w:sz="4" w:space="0" w:color="auto"/>
              <w:bottom w:val="single" w:sz="4" w:space="0" w:color="auto"/>
              <w:right w:val="single" w:sz="4" w:space="0" w:color="auto"/>
            </w:tcBorders>
            <w:vAlign w:val="center"/>
          </w:tcPr>
          <w:p w:rsidR="009F0D53" w:rsidRPr="005077C9" w:rsidRDefault="009F0D53" w:rsidP="007E7060">
            <w:pPr>
              <w:spacing w:after="0" w:line="240" w:lineRule="auto"/>
              <w:jc w:val="both"/>
              <w:rPr>
                <w:rFonts w:ascii="Times New Roman" w:hAnsi="Times New Roman"/>
                <w:bCs w:val="0"/>
                <w:sz w:val="24"/>
                <w:szCs w:val="24"/>
              </w:rPr>
            </w:pPr>
            <w:r w:rsidRPr="005077C9">
              <w:rPr>
                <w:rFonts w:ascii="Times New Roman" w:hAnsi="Times New Roman"/>
                <w:bCs w:val="0"/>
                <w:sz w:val="24"/>
                <w:szCs w:val="24"/>
              </w:rPr>
              <w:t>"ҚЕХС сәйкес бухгалтерлік есептегі ағымдағы өзгерістер"</w:t>
            </w:r>
          </w:p>
          <w:p w:rsidR="009F0D53" w:rsidRPr="005077C9" w:rsidRDefault="009F0D53" w:rsidP="007E7060">
            <w:pPr>
              <w:spacing w:after="0" w:line="240" w:lineRule="auto"/>
              <w:jc w:val="both"/>
              <w:rPr>
                <w:rFonts w:ascii="Times New Roman" w:hAnsi="Times New Roman"/>
                <w:bCs w:val="0"/>
                <w:sz w:val="24"/>
                <w:szCs w:val="24"/>
              </w:rPr>
            </w:pPr>
            <w:r w:rsidRPr="005077C9">
              <w:rPr>
                <w:rFonts w:ascii="Times New Roman" w:hAnsi="Times New Roman"/>
                <w:bCs w:val="0"/>
                <w:sz w:val="24"/>
                <w:szCs w:val="24"/>
              </w:rPr>
              <w:t>"Қазақстан Республикасының Салық кодексіндегі өзгерістер. КТС, ЖТС, ҚҚС, мүлік салығының ерекшеліктері".</w:t>
            </w:r>
          </w:p>
          <w:p w:rsidR="009F0D53" w:rsidRPr="00C66520" w:rsidRDefault="009F0D53" w:rsidP="007E7060">
            <w:pPr>
              <w:spacing w:after="0" w:line="240" w:lineRule="auto"/>
              <w:jc w:val="both"/>
              <w:rPr>
                <w:rFonts w:ascii="Times New Roman" w:eastAsia="Times New Roman" w:hAnsi="Times New Roman" w:cs="Times New Roman"/>
                <w:b w:val="0"/>
                <w:lang w:eastAsia="ru-RU"/>
              </w:rPr>
            </w:pPr>
            <w:r w:rsidRPr="005077C9">
              <w:rPr>
                <w:rFonts w:ascii="Times New Roman" w:hAnsi="Times New Roman"/>
                <w:bCs w:val="0"/>
                <w:sz w:val="24"/>
                <w:szCs w:val="24"/>
              </w:rPr>
              <w:t>"Бухгалтерлердің заңды жауапкершілігі. Кәсіби бухгалтердің этикасы"</w:t>
            </w:r>
          </w:p>
        </w:tc>
        <w:tc>
          <w:tcPr>
            <w:tcW w:w="8760" w:type="dxa"/>
            <w:tcBorders>
              <w:top w:val="single" w:sz="4" w:space="0" w:color="auto"/>
              <w:left w:val="single" w:sz="4" w:space="0" w:color="auto"/>
              <w:bottom w:val="single" w:sz="4" w:space="0" w:color="auto"/>
              <w:right w:val="single" w:sz="4" w:space="0" w:color="auto"/>
            </w:tcBorders>
            <w:vAlign w:val="center"/>
          </w:tcPr>
          <w:p w:rsidR="009F0D53" w:rsidRPr="00DC15DF" w:rsidRDefault="009F0D53" w:rsidP="009F0D53">
            <w:pPr>
              <w:pStyle w:val="a3"/>
              <w:numPr>
                <w:ilvl w:val="0"/>
                <w:numId w:val="20"/>
              </w:numPr>
              <w:tabs>
                <w:tab w:val="left" w:pos="377"/>
              </w:tabs>
              <w:spacing w:after="0" w:line="240" w:lineRule="auto"/>
              <w:cnfStyle w:val="000000000000"/>
              <w:rPr>
                <w:rStyle w:val="ypks7kbdpwfgdykd3qb9"/>
                <w:rFonts w:ascii="Times New Roman" w:hAnsi="Times New Roman" w:cs="Times New Roman"/>
              </w:rPr>
            </w:pPr>
            <w:r w:rsidRPr="00DC15DF">
              <w:rPr>
                <w:rStyle w:val="ypks7kbdpwfgdykd3qb9"/>
                <w:rFonts w:ascii="Times New Roman" w:hAnsi="Times New Roman" w:cs="Times New Roman"/>
              </w:rPr>
              <w:t xml:space="preserve">КЕХС-тағы өзекті өзгерістер. </w:t>
            </w:r>
          </w:p>
          <w:p w:rsidR="009F0D53" w:rsidRPr="00DC15DF"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2025 жылы күшіне енген КЕХС стандарттарындағы негізгі өзгерістерге шолу. Өзгерістердің қаржылық есептілік пен бизнес-процестерге әсері.</w:t>
            </w:r>
          </w:p>
          <w:p w:rsidR="009F0D53" w:rsidRPr="00DC15DF" w:rsidRDefault="009F0D53" w:rsidP="009F0D53">
            <w:pPr>
              <w:pStyle w:val="a3"/>
              <w:numPr>
                <w:ilvl w:val="0"/>
                <w:numId w:val="20"/>
              </w:numPr>
              <w:tabs>
                <w:tab w:val="left" w:pos="377"/>
              </w:tabs>
              <w:spacing w:after="0" w:line="240" w:lineRule="auto"/>
              <w:cnfStyle w:val="000000000000"/>
              <w:rPr>
                <w:rFonts w:ascii="Times New Roman" w:hAnsi="Times New Roman" w:cs="Times New Roman"/>
              </w:rPr>
            </w:pPr>
            <w:r w:rsidRPr="00DC15DF">
              <w:rPr>
                <w:rStyle w:val="ypks7kbdpwfgdykd3qb9"/>
                <w:rFonts w:ascii="Times New Roman" w:hAnsi="Times New Roman" w:cs="Times New Roman"/>
                <w:lang w:val="kk-KZ"/>
              </w:rPr>
              <w:t xml:space="preserve">ХҚЕС (IFRS) 9: Қаржылық </w:t>
            </w:r>
            <w:r w:rsidRPr="00961EF1">
              <w:rPr>
                <w:rFonts w:ascii="Times New Roman" w:hAnsi="Times New Roman"/>
                <w:bCs/>
                <w:color w:val="000000" w:themeColor="text1"/>
                <w:sz w:val="24"/>
                <w:szCs w:val="24"/>
              </w:rPr>
              <w:t>құралдары</w:t>
            </w:r>
          </w:p>
          <w:p w:rsidR="009F0D53"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 xml:space="preserve"> </w:t>
            </w:r>
            <w:r w:rsidRPr="00961EF1">
              <w:rPr>
                <w:rFonts w:ascii="Times New Roman" w:hAnsi="Times New Roman"/>
                <w:bCs/>
                <w:color w:val="000000" w:themeColor="text1"/>
                <w:sz w:val="24"/>
                <w:szCs w:val="24"/>
              </w:rPr>
              <w:t xml:space="preserve">Қаржылық активтер </w:t>
            </w:r>
            <w:r w:rsidRPr="00DC15DF">
              <w:rPr>
                <w:rStyle w:val="ypks7kbdpwfgdykd3qb9"/>
                <w:rFonts w:ascii="Times New Roman" w:hAnsi="Times New Roman" w:cs="Times New Roman"/>
                <w:lang w:val="kk-KZ"/>
              </w:rPr>
              <w:t xml:space="preserve">мен міндеттемелерді жіктеу мен бағалаудағы қаржылық жаңарту құралдары. </w:t>
            </w:r>
            <w:r w:rsidRPr="00DC15DF">
              <w:rPr>
                <w:rStyle w:val="ypks7kbdpwfgdykd3qb9"/>
                <w:rFonts w:ascii="Times New Roman" w:hAnsi="Times New Roman" w:cs="Times New Roman"/>
              </w:rPr>
              <w:t>Күтілетін несиелік шығындар (ECL) моделін қолданудың практикалық аспектілері.</w:t>
            </w:r>
          </w:p>
          <w:p w:rsidR="009F0D53" w:rsidRPr="00DC15DF" w:rsidRDefault="009F0D53" w:rsidP="009F0D53">
            <w:pPr>
              <w:pStyle w:val="a3"/>
              <w:numPr>
                <w:ilvl w:val="0"/>
                <w:numId w:val="20"/>
              </w:numPr>
              <w:tabs>
                <w:tab w:val="left" w:pos="377"/>
              </w:tabs>
              <w:spacing w:after="0" w:line="240" w:lineRule="auto"/>
              <w:cnfStyle w:val="000000000000"/>
              <w:rPr>
                <w:rFonts w:ascii="Times New Roman" w:hAnsi="Times New Roman" w:cs="Times New Roman"/>
                <w:lang w:val="kk-KZ"/>
              </w:rPr>
            </w:pPr>
            <w:r w:rsidRPr="00DC15DF">
              <w:rPr>
                <w:rStyle w:val="ypks7kbdpwfgdykd3qb9"/>
                <w:rFonts w:ascii="Times New Roman" w:hAnsi="Times New Roman" w:cs="Times New Roman"/>
                <w:lang w:val="kk-KZ"/>
              </w:rPr>
              <w:t xml:space="preserve">ХҚЕС (IFRS) 15: Клиенттермен жасалған шарттар бойынша </w:t>
            </w:r>
            <w:r w:rsidRPr="00DC15DF">
              <w:rPr>
                <w:rFonts w:ascii="Times New Roman" w:hAnsi="Times New Roman"/>
                <w:bCs/>
                <w:color w:val="000000" w:themeColor="text1"/>
                <w:sz w:val="24"/>
                <w:szCs w:val="24"/>
                <w:lang w:val="kk-KZ"/>
              </w:rPr>
              <w:t>кірістер</w:t>
            </w:r>
          </w:p>
          <w:p w:rsidR="009F0D53" w:rsidRPr="00DC15DF" w:rsidRDefault="009F0D53" w:rsidP="007E7060">
            <w:pPr>
              <w:tabs>
                <w:tab w:val="left" w:pos="377"/>
              </w:tabs>
              <w:spacing w:after="0" w:line="240" w:lineRule="auto"/>
              <w:ind w:left="94"/>
              <w:cnfStyle w:val="000000000000"/>
              <w:rPr>
                <w:rStyle w:val="ypks7kbdpwfgdykd3qb9"/>
                <w:rFonts w:ascii="Times New Roman" w:hAnsi="Times New Roman"/>
                <w:bCs/>
                <w:color w:val="000000" w:themeColor="text1"/>
                <w:sz w:val="24"/>
                <w:szCs w:val="24"/>
              </w:rPr>
            </w:pPr>
            <w:r>
              <w:rPr>
                <w:rStyle w:val="ypks7kbdpwfgdykd3qb9"/>
                <w:rFonts w:ascii="Times New Roman" w:hAnsi="Times New Roman" w:cs="Times New Roman"/>
                <w:lang w:val="kk-KZ"/>
              </w:rPr>
              <w:t xml:space="preserve">    </w:t>
            </w:r>
            <w:r w:rsidRPr="00DC15DF">
              <w:rPr>
                <w:rStyle w:val="ypks7kbdpwfgdykd3qb9"/>
                <w:rFonts w:ascii="Times New Roman" w:hAnsi="Times New Roman" w:cs="Times New Roman"/>
                <w:lang w:val="kk-KZ"/>
              </w:rPr>
              <w:t xml:space="preserve"> </w:t>
            </w:r>
            <w:r w:rsidRPr="00961EF1">
              <w:rPr>
                <w:rFonts w:ascii="Times New Roman" w:hAnsi="Times New Roman"/>
                <w:bCs/>
                <w:color w:val="000000" w:themeColor="text1"/>
                <w:sz w:val="24"/>
                <w:szCs w:val="24"/>
              </w:rPr>
              <w:t>Табысты танудың бес сатылы моделіндегі нақтылаулар.</w:t>
            </w:r>
            <w:r w:rsidRPr="00DC15DF">
              <w:rPr>
                <w:rStyle w:val="ypks7kbdpwfgdykd3qb9"/>
                <w:rFonts w:ascii="Times New Roman" w:hAnsi="Times New Roman" w:cs="Times New Roman"/>
              </w:rPr>
              <w:t xml:space="preserve"> Күрделі шарттық шарттарда стандартты қолдану мысалдары.</w:t>
            </w:r>
          </w:p>
          <w:p w:rsidR="009F0D53" w:rsidRPr="00DC15DF" w:rsidRDefault="009F0D53" w:rsidP="009F0D53">
            <w:pPr>
              <w:pStyle w:val="a3"/>
              <w:numPr>
                <w:ilvl w:val="0"/>
                <w:numId w:val="20"/>
              </w:numPr>
              <w:tabs>
                <w:tab w:val="left" w:pos="377"/>
              </w:tabs>
              <w:spacing w:after="0" w:line="240" w:lineRule="auto"/>
              <w:cnfStyle w:val="000000000000"/>
              <w:rPr>
                <w:rStyle w:val="ypks7kbdpwfgdykd3qb9"/>
                <w:rFonts w:ascii="Times New Roman" w:hAnsi="Times New Roman" w:cs="Times New Roman"/>
              </w:rPr>
            </w:pPr>
            <w:r w:rsidRPr="00DC15DF">
              <w:rPr>
                <w:rStyle w:val="ypks7kbdpwfgdykd3qb9"/>
                <w:rFonts w:ascii="Times New Roman" w:hAnsi="Times New Roman" w:cs="Times New Roman"/>
              </w:rPr>
              <w:t xml:space="preserve">ХҚЕС (IFRS) 16: </w:t>
            </w:r>
            <w:r w:rsidRPr="00961EF1">
              <w:rPr>
                <w:rFonts w:ascii="Times New Roman" w:hAnsi="Times New Roman"/>
                <w:bCs/>
                <w:color w:val="000000" w:themeColor="text1"/>
                <w:sz w:val="24"/>
                <w:szCs w:val="24"/>
              </w:rPr>
              <w:t>Жалдау</w:t>
            </w:r>
            <w:r w:rsidRPr="00DC15DF">
              <w:rPr>
                <w:rStyle w:val="ypks7kbdpwfgdykd3qb9"/>
                <w:rFonts w:ascii="Times New Roman" w:hAnsi="Times New Roman" w:cs="Times New Roman"/>
              </w:rPr>
              <w:t xml:space="preserve">. </w:t>
            </w:r>
          </w:p>
          <w:p w:rsidR="009F0D53"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 xml:space="preserve">Жалға алушы мен жалға берушінің </w:t>
            </w:r>
            <w:r w:rsidRPr="00961EF1">
              <w:rPr>
                <w:rFonts w:ascii="Times New Roman" w:hAnsi="Times New Roman"/>
                <w:bCs/>
                <w:color w:val="000000" w:themeColor="text1"/>
                <w:sz w:val="24"/>
                <w:szCs w:val="24"/>
              </w:rPr>
              <w:t>жалдау</w:t>
            </w:r>
            <w:r w:rsidRPr="00DC15DF">
              <w:rPr>
                <w:rStyle w:val="ypks7kbdpwfgdykd3qb9"/>
                <w:rFonts w:ascii="Times New Roman" w:hAnsi="Times New Roman" w:cs="Times New Roman"/>
                <w:lang w:val="kk-KZ"/>
              </w:rPr>
              <w:t xml:space="preserve"> есебіндегі өзгерістер. </w:t>
            </w:r>
          </w:p>
          <w:p w:rsidR="009F0D53" w:rsidRPr="00DC15DF"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Жаңа түзетулердің қаржылық есептілікке әсері.</w:t>
            </w:r>
          </w:p>
          <w:p w:rsidR="009F0D53" w:rsidRPr="009F0D53" w:rsidRDefault="009F0D53" w:rsidP="009F0D53">
            <w:pPr>
              <w:pStyle w:val="a3"/>
              <w:numPr>
                <w:ilvl w:val="0"/>
                <w:numId w:val="20"/>
              </w:numPr>
              <w:tabs>
                <w:tab w:val="left" w:pos="377"/>
              </w:tabs>
              <w:spacing w:after="0" w:line="240" w:lineRule="auto"/>
              <w:cnfStyle w:val="000000000000"/>
              <w:rPr>
                <w:rStyle w:val="ypks7kbdpwfgdykd3qb9"/>
                <w:rFonts w:ascii="Times New Roman" w:hAnsi="Times New Roman" w:cs="Times New Roman"/>
                <w:lang w:val="kk-KZ"/>
              </w:rPr>
            </w:pPr>
            <w:r w:rsidRPr="009F0D53">
              <w:rPr>
                <w:rStyle w:val="ypks7kbdpwfgdykd3qb9"/>
                <w:rFonts w:ascii="Times New Roman" w:hAnsi="Times New Roman" w:cs="Times New Roman"/>
                <w:lang w:val="kk-KZ"/>
              </w:rPr>
              <w:t xml:space="preserve">ХҚЕС (IAS) 37: Бағалау міндеттемелері, шартты міндеттемелер және шартты активтер. </w:t>
            </w:r>
          </w:p>
          <w:p w:rsidR="009F0D53"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9F0D53">
              <w:rPr>
                <w:rStyle w:val="ypks7kbdpwfgdykd3qb9"/>
                <w:rFonts w:ascii="Times New Roman" w:hAnsi="Times New Roman" w:cs="Times New Roman"/>
                <w:lang w:val="kk-KZ"/>
              </w:rPr>
              <w:t xml:space="preserve">Бағалау міндеттемелерін тану және бағалаудағы жаңартулар. </w:t>
            </w:r>
          </w:p>
          <w:p w:rsidR="009F0D53" w:rsidRPr="00DC15DF"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Шартты активтер мен міндеттемелерді есепке алудың практикалық мысалдары.</w:t>
            </w:r>
          </w:p>
          <w:p w:rsidR="009F0D53" w:rsidRPr="00DC15DF" w:rsidRDefault="009F0D53" w:rsidP="009F0D53">
            <w:pPr>
              <w:pStyle w:val="a3"/>
              <w:numPr>
                <w:ilvl w:val="0"/>
                <w:numId w:val="20"/>
              </w:numPr>
              <w:tabs>
                <w:tab w:val="left" w:pos="377"/>
              </w:tabs>
              <w:spacing w:after="0" w:line="240" w:lineRule="auto"/>
              <w:cnfStyle w:val="000000000000"/>
              <w:rPr>
                <w:rStyle w:val="ypks7kbdpwfgdykd3qb9"/>
                <w:rFonts w:ascii="Times New Roman" w:hAnsi="Times New Roman" w:cs="Times New Roman"/>
              </w:rPr>
            </w:pPr>
            <w:r w:rsidRPr="00DC15DF">
              <w:rPr>
                <w:rStyle w:val="ypks7kbdpwfgdykd3qb9"/>
                <w:rFonts w:ascii="Times New Roman" w:hAnsi="Times New Roman" w:cs="Times New Roman"/>
              </w:rPr>
              <w:t xml:space="preserve">ХҚЕС (IFRS) 17: Сақтандыру шарттары. </w:t>
            </w:r>
          </w:p>
          <w:p w:rsidR="009F0D53"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 xml:space="preserve">Сақтандыру шарттарын есепке алудағы негізгі өзгерістер. </w:t>
            </w:r>
          </w:p>
          <w:p w:rsidR="009F0D53" w:rsidRDefault="009F0D53" w:rsidP="007E7060">
            <w:pPr>
              <w:pStyle w:val="a3"/>
              <w:tabs>
                <w:tab w:val="left" w:pos="377"/>
              </w:tabs>
              <w:spacing w:after="0" w:line="240" w:lineRule="auto"/>
              <w:ind w:left="405"/>
              <w:cnfStyle w:val="000000000000"/>
              <w:rPr>
                <w:rStyle w:val="ypks7kbdpwfgdykd3qb9"/>
                <w:rFonts w:ascii="Times New Roman" w:hAnsi="Times New Roman" w:cs="Times New Roman"/>
                <w:lang w:val="kk-KZ"/>
              </w:rPr>
            </w:pPr>
            <w:r w:rsidRPr="00DC15DF">
              <w:rPr>
                <w:rStyle w:val="ypks7kbdpwfgdykd3qb9"/>
                <w:rFonts w:ascii="Times New Roman" w:hAnsi="Times New Roman" w:cs="Times New Roman"/>
                <w:lang w:val="kk-KZ"/>
              </w:rPr>
              <w:t xml:space="preserve">Стандарттың сақтандыру компанияларының </w:t>
            </w:r>
            <w:r w:rsidRPr="00DC15DF">
              <w:rPr>
                <w:rFonts w:ascii="Times New Roman" w:hAnsi="Times New Roman"/>
                <w:bCs/>
                <w:color w:val="000000" w:themeColor="text1"/>
                <w:sz w:val="24"/>
                <w:szCs w:val="24"/>
                <w:lang w:val="kk-KZ"/>
              </w:rPr>
              <w:t>есеп беруіне әсері</w:t>
            </w:r>
            <w:r w:rsidRPr="00DC15DF">
              <w:rPr>
                <w:rStyle w:val="ypks7kbdpwfgdykd3qb9"/>
                <w:rFonts w:ascii="Times New Roman" w:hAnsi="Times New Roman" w:cs="Times New Roman"/>
                <w:lang w:val="kk-KZ"/>
              </w:rPr>
              <w:t xml:space="preserve"> </w:t>
            </w:r>
          </w:p>
          <w:p w:rsidR="009F0D53" w:rsidRPr="00752280" w:rsidRDefault="009F0D53" w:rsidP="009F0D53">
            <w:pPr>
              <w:pStyle w:val="a3"/>
              <w:numPr>
                <w:ilvl w:val="0"/>
                <w:numId w:val="20"/>
              </w:numPr>
              <w:tabs>
                <w:tab w:val="num" w:pos="235"/>
                <w:tab w:val="left" w:pos="377"/>
              </w:tabs>
              <w:spacing w:after="0" w:line="240" w:lineRule="auto"/>
              <w:cnfStyle w:val="000000000000"/>
              <w:rPr>
                <w:rStyle w:val="ypks7kbdpwfgdykd3qb9"/>
                <w:rFonts w:ascii="Times New Roman" w:hAnsi="Times New Roman" w:cs="Times New Roman"/>
                <w:lang w:val="kk-KZ"/>
              </w:rPr>
            </w:pPr>
            <w:r>
              <w:rPr>
                <w:rFonts w:ascii="Times New Roman" w:hAnsi="Times New Roman"/>
                <w:bCs/>
                <w:color w:val="000000" w:themeColor="text1"/>
                <w:sz w:val="24"/>
                <w:szCs w:val="24"/>
                <w:lang w:val="kk-KZ"/>
              </w:rPr>
              <w:t xml:space="preserve">   </w:t>
            </w:r>
            <w:r w:rsidRPr="00752280">
              <w:rPr>
                <w:rFonts w:ascii="Times New Roman" w:hAnsi="Times New Roman"/>
                <w:bCs/>
                <w:color w:val="000000" w:themeColor="text1"/>
                <w:sz w:val="24"/>
                <w:szCs w:val="24"/>
                <w:lang w:val="kk-KZ"/>
              </w:rPr>
              <w:t>8 ХҚЕС (IAS): Есеп</w:t>
            </w:r>
            <w:r w:rsidRPr="00752280">
              <w:rPr>
                <w:rStyle w:val="ypks7kbdpwfgdykd3qb9"/>
                <w:rFonts w:ascii="Times New Roman" w:hAnsi="Times New Roman" w:cs="Times New Roman"/>
                <w:lang w:val="kk-KZ"/>
              </w:rPr>
              <w:t xml:space="preserve"> саясаты, бухгалтерлік бағалаудағы </w:t>
            </w:r>
            <w:r w:rsidRPr="00752280">
              <w:rPr>
                <w:rFonts w:ascii="Times New Roman" w:hAnsi="Times New Roman"/>
                <w:bCs/>
                <w:color w:val="000000" w:themeColor="text1"/>
                <w:sz w:val="24"/>
                <w:szCs w:val="24"/>
                <w:lang w:val="kk-KZ"/>
              </w:rPr>
              <w:t>өзгерістер және қателер</w:t>
            </w:r>
            <w:r w:rsidRPr="00752280">
              <w:rPr>
                <w:rStyle w:val="ypks7kbdpwfgdykd3qb9"/>
                <w:rFonts w:ascii="Times New Roman" w:hAnsi="Times New Roman" w:cs="Times New Roman"/>
                <w:lang w:val="kk-KZ"/>
              </w:rPr>
              <w:t xml:space="preserve">. </w:t>
            </w:r>
          </w:p>
          <w:p w:rsidR="009F0D53" w:rsidRPr="00752280" w:rsidRDefault="009F0D53" w:rsidP="007E7060">
            <w:pPr>
              <w:tabs>
                <w:tab w:val="num" w:pos="235"/>
                <w:tab w:val="left" w:pos="377"/>
              </w:tabs>
              <w:spacing w:after="0" w:line="240" w:lineRule="auto"/>
              <w:cnfStyle w:val="000000000000"/>
              <w:rPr>
                <w:rFonts w:ascii="Times New Roman" w:hAnsi="Times New Roman"/>
                <w:bCs/>
                <w:color w:val="000000" w:themeColor="text1"/>
                <w:sz w:val="24"/>
                <w:szCs w:val="24"/>
                <w:lang w:val="kk-KZ"/>
              </w:rPr>
            </w:pPr>
            <w:r>
              <w:rPr>
                <w:rFonts w:ascii="Times New Roman" w:hAnsi="Times New Roman"/>
                <w:bCs/>
                <w:color w:val="000000" w:themeColor="text1"/>
                <w:sz w:val="24"/>
                <w:szCs w:val="24"/>
                <w:lang w:val="kk-KZ"/>
              </w:rPr>
              <w:t xml:space="preserve">     </w:t>
            </w:r>
            <w:r w:rsidRPr="00752280">
              <w:rPr>
                <w:rFonts w:ascii="Times New Roman" w:hAnsi="Times New Roman"/>
                <w:bCs/>
                <w:color w:val="000000" w:themeColor="text1"/>
                <w:sz w:val="24"/>
                <w:szCs w:val="24"/>
                <w:lang w:val="kk-KZ"/>
              </w:rPr>
              <w:t>Есеп саясатына жаңа тәсілдер және бағалаудағы өзгерістер.</w:t>
            </w:r>
          </w:p>
          <w:p w:rsidR="009F0D53" w:rsidRPr="00752280" w:rsidRDefault="009F0D53" w:rsidP="007E7060">
            <w:pPr>
              <w:tabs>
                <w:tab w:val="num" w:pos="235"/>
                <w:tab w:val="left" w:pos="377"/>
              </w:tabs>
              <w:spacing w:after="0" w:line="240" w:lineRule="auto"/>
              <w:ind w:left="94"/>
              <w:cnfStyle w:val="000000000000"/>
              <w:rPr>
                <w:rFonts w:ascii="Times New Roman" w:hAnsi="Times New Roman"/>
                <w:bCs/>
                <w:color w:val="000000" w:themeColor="text1"/>
                <w:sz w:val="24"/>
                <w:szCs w:val="24"/>
                <w:lang w:val="kk-KZ"/>
              </w:rPr>
            </w:pPr>
            <w:r>
              <w:rPr>
                <w:rFonts w:ascii="Times New Roman" w:hAnsi="Times New Roman"/>
                <w:bCs/>
                <w:color w:val="000000" w:themeColor="text1"/>
                <w:sz w:val="24"/>
                <w:szCs w:val="24"/>
                <w:lang w:val="kk-KZ"/>
              </w:rPr>
              <w:t xml:space="preserve">    </w:t>
            </w:r>
            <w:r w:rsidRPr="00752280">
              <w:rPr>
                <w:rFonts w:ascii="Times New Roman" w:hAnsi="Times New Roman"/>
                <w:bCs/>
                <w:color w:val="000000" w:themeColor="text1"/>
                <w:sz w:val="24"/>
                <w:szCs w:val="24"/>
                <w:lang w:val="kk-KZ"/>
              </w:rPr>
              <w:t>Есеп берудегі қателерді түзетудің практикалық аспектілері.</w:t>
            </w:r>
          </w:p>
          <w:p w:rsidR="009F0D53" w:rsidRPr="00752280" w:rsidRDefault="009F0D53" w:rsidP="009F0D53">
            <w:pPr>
              <w:pStyle w:val="a3"/>
              <w:numPr>
                <w:ilvl w:val="0"/>
                <w:numId w:val="20"/>
              </w:numPr>
              <w:tabs>
                <w:tab w:val="left" w:pos="377"/>
              </w:tabs>
              <w:spacing w:after="0" w:line="240" w:lineRule="auto"/>
              <w:cnfStyle w:val="000000000000"/>
              <w:rPr>
                <w:rStyle w:val="ypks7kbdpwfgdykd3qb9"/>
                <w:rFonts w:ascii="Times New Roman" w:hAnsi="Times New Roman" w:cs="Times New Roman"/>
                <w:bCs/>
                <w:color w:val="000000" w:themeColor="text1"/>
                <w:lang w:val="kk-KZ"/>
              </w:rPr>
            </w:pPr>
            <w:r w:rsidRPr="00752280">
              <w:rPr>
                <w:rStyle w:val="ypks7kbdpwfgdykd3qb9"/>
                <w:rFonts w:ascii="Times New Roman" w:hAnsi="Times New Roman" w:cs="Times New Roman"/>
                <w:lang w:val="kk-KZ"/>
              </w:rPr>
              <w:t>Кейінге қалдырылған салықтарды есепке алу мәселелері.</w:t>
            </w:r>
          </w:p>
          <w:p w:rsidR="009F0D53" w:rsidRPr="00752280" w:rsidRDefault="009F0D53" w:rsidP="007E7060">
            <w:pPr>
              <w:pStyle w:val="a3"/>
              <w:tabs>
                <w:tab w:val="left" w:pos="377"/>
              </w:tabs>
              <w:spacing w:after="0" w:line="240" w:lineRule="auto"/>
              <w:ind w:left="405"/>
              <w:cnfStyle w:val="000000000000"/>
              <w:rPr>
                <w:rFonts w:ascii="Times New Roman" w:hAnsi="Times New Roman" w:cs="Times New Roman"/>
                <w:bCs/>
                <w:color w:val="000000" w:themeColor="text1"/>
                <w:lang w:val="kk-KZ"/>
              </w:rPr>
            </w:pPr>
          </w:p>
        </w:tc>
      </w:tr>
      <w:tr w:rsidR="009F0D53" w:rsidRPr="00DC15DF" w:rsidTr="007E7060">
        <w:trPr>
          <w:trHeight w:val="407"/>
        </w:trPr>
        <w:tc>
          <w:tcPr>
            <w:cnfStyle w:val="001000000000"/>
            <w:tcW w:w="1980" w:type="dxa"/>
          </w:tcPr>
          <w:p w:rsidR="009F0D53" w:rsidRPr="00752280" w:rsidRDefault="009F0D53" w:rsidP="007E7060">
            <w:pPr>
              <w:spacing w:after="0" w:line="240" w:lineRule="auto"/>
              <w:jc w:val="both"/>
              <w:rPr>
                <w:rFonts w:ascii="Times New Roman" w:eastAsia="Times New Roman" w:hAnsi="Times New Roman" w:cs="Times New Roman"/>
                <w:b w:val="0"/>
                <w:lang w:val="kk-KZ" w:eastAsia="ru-RU"/>
              </w:rPr>
            </w:pPr>
          </w:p>
        </w:tc>
        <w:tc>
          <w:tcPr>
            <w:tcW w:w="8760" w:type="dxa"/>
            <w:tcBorders>
              <w:top w:val="single" w:sz="4" w:space="0" w:color="auto"/>
              <w:left w:val="single" w:sz="4" w:space="0" w:color="auto"/>
              <w:bottom w:val="single" w:sz="4" w:space="0" w:color="auto"/>
              <w:right w:val="single" w:sz="4" w:space="0" w:color="auto"/>
            </w:tcBorders>
            <w:vAlign w:val="center"/>
          </w:tcPr>
          <w:p w:rsidR="009F0D53" w:rsidRPr="00DB5874" w:rsidRDefault="009F0D53" w:rsidP="007E7060">
            <w:pPr>
              <w:pStyle w:val="a3"/>
              <w:spacing w:after="0" w:line="240" w:lineRule="auto"/>
              <w:jc w:val="both"/>
              <w:cnfStyle w:val="000000000000"/>
              <w:rPr>
                <w:rStyle w:val="ypks7kbdpwfgdykd3qb9"/>
                <w:rFonts w:ascii="Times New Roman" w:hAnsi="Times New Roman" w:cs="Times New Roman"/>
                <w:lang w:val="kk-KZ"/>
              </w:rPr>
            </w:pPr>
            <w:r w:rsidRPr="00306983">
              <w:rPr>
                <w:rStyle w:val="ypks7kbdpwfgdykd3qb9"/>
                <w:rFonts w:ascii="Times New Roman" w:hAnsi="Times New Roman" w:cs="Times New Roman"/>
                <w:lang w:val="kk-KZ"/>
              </w:rPr>
              <w:t xml:space="preserve">Тәжірибелі бухгалтерлер, әртүрлі құқық бұзушылықтар </w:t>
            </w:r>
            <w:r w:rsidRPr="00306983">
              <w:rPr>
                <w:rFonts w:ascii="Times New Roman" w:eastAsia="Times New Roman" w:hAnsi="Times New Roman"/>
                <w:bCs/>
                <w:sz w:val="24"/>
                <w:szCs w:val="24"/>
                <w:lang w:val="kk-KZ" w:eastAsia="ru-RU"/>
              </w:rPr>
              <w:t>жасағаны</w:t>
            </w:r>
            <w:r w:rsidRPr="00306983">
              <w:rPr>
                <w:rStyle w:val="ypks7kbdpwfgdykd3qb9"/>
                <w:rFonts w:ascii="Times New Roman" w:hAnsi="Times New Roman" w:cs="Times New Roman"/>
                <w:lang w:val="kk-KZ"/>
              </w:rPr>
              <w:t xml:space="preserve"> үшін олардың заңды жауапкершілігіне қатысты негізгі мәселелерді басшылыққа алуы керек:  </w:t>
            </w:r>
          </w:p>
          <w:p w:rsidR="009F0D53" w:rsidRPr="00306983" w:rsidRDefault="009F0D53" w:rsidP="009F0D53">
            <w:pPr>
              <w:numPr>
                <w:ilvl w:val="0"/>
                <w:numId w:val="5"/>
              </w:numPr>
              <w:spacing w:after="0" w:line="240" w:lineRule="auto"/>
              <w:jc w:val="thaiDistribute"/>
              <w:cnfStyle w:val="000000000000"/>
              <w:rPr>
                <w:rFonts w:ascii="Times New Roman" w:eastAsia="Times New Roman" w:hAnsi="Times New Roman"/>
                <w:bCs/>
                <w:sz w:val="24"/>
                <w:szCs w:val="24"/>
                <w:lang w:val="kk-KZ" w:eastAsia="ru-RU"/>
              </w:rPr>
            </w:pPr>
            <w:r w:rsidRPr="00306983">
              <w:rPr>
                <w:rFonts w:ascii="Times New Roman" w:eastAsia="Times New Roman" w:hAnsi="Times New Roman"/>
                <w:bCs/>
                <w:sz w:val="24"/>
                <w:szCs w:val="24"/>
                <w:lang w:val="kk-KZ" w:eastAsia="ru-RU"/>
              </w:rPr>
              <w:t xml:space="preserve">Құқықтағы құқықтық жауапкершіліктің түсінігі мен принциптері. </w:t>
            </w:r>
          </w:p>
          <w:p w:rsidR="009F0D53" w:rsidRPr="00306983" w:rsidRDefault="009F0D53" w:rsidP="009F0D53">
            <w:pPr>
              <w:numPr>
                <w:ilvl w:val="0"/>
                <w:numId w:val="5"/>
              </w:numPr>
              <w:spacing w:after="0" w:line="240" w:lineRule="auto"/>
              <w:jc w:val="thaiDistribute"/>
              <w:cnfStyle w:val="000000000000"/>
              <w:rPr>
                <w:rFonts w:ascii="Times New Roman" w:eastAsia="Times New Roman" w:hAnsi="Times New Roman"/>
                <w:bCs/>
                <w:sz w:val="24"/>
                <w:szCs w:val="24"/>
                <w:lang w:val="kk-KZ" w:eastAsia="ru-RU"/>
              </w:rPr>
            </w:pPr>
            <w:r w:rsidRPr="00306983">
              <w:rPr>
                <w:rFonts w:ascii="Times New Roman" w:eastAsia="Times New Roman" w:hAnsi="Times New Roman"/>
                <w:bCs/>
                <w:sz w:val="24"/>
                <w:szCs w:val="24"/>
                <w:lang w:val="kk-KZ" w:eastAsia="ru-RU"/>
              </w:rPr>
              <w:t xml:space="preserve">Қазақстан Республикасының қылмыстық заңнамасы бойынша бухгалтердің заңды жауапкершілігі. </w:t>
            </w:r>
          </w:p>
          <w:p w:rsidR="009F0D53" w:rsidRPr="00306983" w:rsidRDefault="009F0D53" w:rsidP="009F0D53">
            <w:pPr>
              <w:numPr>
                <w:ilvl w:val="0"/>
                <w:numId w:val="5"/>
              </w:numPr>
              <w:spacing w:after="0" w:line="240" w:lineRule="auto"/>
              <w:jc w:val="thaiDistribute"/>
              <w:cnfStyle w:val="000000000000"/>
              <w:rPr>
                <w:rFonts w:ascii="Times New Roman" w:eastAsia="Times New Roman" w:hAnsi="Times New Roman"/>
                <w:bCs/>
                <w:sz w:val="24"/>
                <w:szCs w:val="24"/>
                <w:lang w:val="kk-KZ" w:eastAsia="ru-RU"/>
              </w:rPr>
            </w:pPr>
            <w:r w:rsidRPr="00306983">
              <w:rPr>
                <w:rFonts w:ascii="Times New Roman" w:eastAsia="Times New Roman" w:hAnsi="Times New Roman"/>
                <w:bCs/>
                <w:sz w:val="24"/>
                <w:szCs w:val="24"/>
                <w:lang w:val="kk-KZ" w:eastAsia="ru-RU"/>
              </w:rPr>
              <w:t>Қазақстан Республикасында бухгалтерді әкімшілік жауапкершілікке тартудың ерекшеліктері.</w:t>
            </w:r>
          </w:p>
          <w:p w:rsidR="009F0D53" w:rsidRPr="00306983" w:rsidRDefault="009F0D53" w:rsidP="009F0D53">
            <w:pPr>
              <w:numPr>
                <w:ilvl w:val="0"/>
                <w:numId w:val="5"/>
              </w:numPr>
              <w:spacing w:after="0" w:line="240" w:lineRule="auto"/>
              <w:jc w:val="thaiDistribute"/>
              <w:cnfStyle w:val="000000000000"/>
              <w:rPr>
                <w:rFonts w:ascii="Times New Roman" w:eastAsia="Times New Roman" w:hAnsi="Times New Roman"/>
                <w:bCs/>
                <w:sz w:val="24"/>
                <w:szCs w:val="24"/>
                <w:lang w:val="kk-KZ" w:eastAsia="ru-RU"/>
              </w:rPr>
            </w:pPr>
            <w:r w:rsidRPr="00306983">
              <w:rPr>
                <w:rFonts w:ascii="Times New Roman" w:eastAsia="Times New Roman" w:hAnsi="Times New Roman"/>
                <w:bCs/>
                <w:sz w:val="24"/>
                <w:szCs w:val="24"/>
                <w:lang w:val="kk-KZ" w:eastAsia="ru-RU"/>
              </w:rPr>
              <w:t xml:space="preserve">"Оңалту және банкроттық туралы" Қазақстан Республикасының заңына сәйкес бухгалтердің лауазымды тұлға ретіндегі азаматтық-құқықтық жауапкершілігі  </w:t>
            </w:r>
          </w:p>
          <w:p w:rsidR="009F0D53" w:rsidRPr="00DB5874" w:rsidRDefault="009F0D53" w:rsidP="009F0D53">
            <w:pPr>
              <w:pStyle w:val="a3"/>
              <w:numPr>
                <w:ilvl w:val="0"/>
                <w:numId w:val="19"/>
              </w:numPr>
              <w:spacing w:after="0" w:line="240" w:lineRule="auto"/>
              <w:jc w:val="both"/>
              <w:cnfStyle w:val="000000000000"/>
              <w:rPr>
                <w:rFonts w:ascii="Times New Roman" w:eastAsia="Times New Roman" w:hAnsi="Times New Roman" w:cs="Times New Roman"/>
                <w:bCs/>
                <w:lang w:val="kk-KZ" w:eastAsia="ru-RU"/>
              </w:rPr>
            </w:pPr>
            <w:r w:rsidRPr="009F0D53">
              <w:rPr>
                <w:rFonts w:ascii="Times New Roman" w:eastAsia="Times New Roman" w:hAnsi="Times New Roman"/>
                <w:bCs/>
                <w:sz w:val="24"/>
                <w:szCs w:val="24"/>
                <w:lang w:val="kk-KZ"/>
              </w:rPr>
              <w:t>Қазақстан Республикасының еңбек заңнамасына сәйкес тәртіптік құқық бұзушылықтар жасағаны үшін бухгалтердің жауапкершілігі.</w:t>
            </w:r>
          </w:p>
        </w:tc>
      </w:tr>
      <w:tr w:rsidR="009F0D53" w:rsidRPr="00457B3B" w:rsidTr="007E7060">
        <w:trPr>
          <w:trHeight w:val="415"/>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b w:val="0"/>
                <w:lang w:val="kk-KZ" w:eastAsia="ru-RU"/>
              </w:rPr>
            </w:pPr>
          </w:p>
        </w:tc>
        <w:tc>
          <w:tcPr>
            <w:tcW w:w="8760" w:type="dxa"/>
            <w:tcBorders>
              <w:top w:val="single" w:sz="4" w:space="0" w:color="auto"/>
              <w:left w:val="single" w:sz="4" w:space="0" w:color="auto"/>
              <w:bottom w:val="single" w:sz="4" w:space="0" w:color="auto"/>
              <w:right w:val="single" w:sz="4" w:space="0" w:color="auto"/>
            </w:tcBorders>
            <w:vAlign w:val="center"/>
          </w:tcPr>
          <w:p w:rsidR="009F0D53" w:rsidRPr="00306983" w:rsidRDefault="009F0D53" w:rsidP="007E7060">
            <w:pPr>
              <w:tabs>
                <w:tab w:val="left" w:pos="377"/>
              </w:tabs>
              <w:spacing w:line="240" w:lineRule="auto"/>
              <w:ind w:left="94"/>
              <w:cnfStyle w:val="000000000000"/>
              <w:rPr>
                <w:rFonts w:ascii="Times New Roman" w:hAnsi="Times New Roman"/>
                <w:bCs/>
                <w:color w:val="000000" w:themeColor="text1"/>
                <w:sz w:val="24"/>
                <w:szCs w:val="24"/>
                <w:lang w:val="kk-KZ"/>
              </w:rPr>
            </w:pPr>
            <w:r w:rsidRPr="00306983">
              <w:rPr>
                <w:rFonts w:ascii="Times New Roman" w:hAnsi="Times New Roman"/>
                <w:bCs/>
                <w:color w:val="000000" w:themeColor="text1"/>
                <w:sz w:val="24"/>
                <w:szCs w:val="24"/>
                <w:lang w:val="kk-KZ"/>
              </w:rPr>
              <w:t>•</w:t>
            </w:r>
            <w:r w:rsidRPr="00306983">
              <w:rPr>
                <w:rFonts w:ascii="Times New Roman" w:hAnsi="Times New Roman"/>
                <w:bCs/>
                <w:color w:val="000000" w:themeColor="text1"/>
                <w:sz w:val="24"/>
                <w:szCs w:val="24"/>
                <w:lang w:val="kk-KZ"/>
              </w:rPr>
              <w:tab/>
              <w:t>Арнаулы салық режимі.</w:t>
            </w:r>
          </w:p>
          <w:p w:rsidR="009F0D53" w:rsidRPr="00306983" w:rsidRDefault="009F0D53" w:rsidP="007E7060">
            <w:pPr>
              <w:tabs>
                <w:tab w:val="left" w:pos="377"/>
              </w:tabs>
              <w:spacing w:line="240" w:lineRule="auto"/>
              <w:ind w:left="94"/>
              <w:cnfStyle w:val="000000000000"/>
              <w:rPr>
                <w:rFonts w:ascii="Times New Roman" w:hAnsi="Times New Roman"/>
                <w:bCs/>
                <w:color w:val="000000" w:themeColor="text1"/>
                <w:sz w:val="24"/>
                <w:szCs w:val="24"/>
                <w:lang w:val="kk-KZ"/>
              </w:rPr>
            </w:pPr>
            <w:r w:rsidRPr="00306983">
              <w:rPr>
                <w:rFonts w:ascii="Times New Roman" w:hAnsi="Times New Roman"/>
                <w:bCs/>
                <w:color w:val="000000" w:themeColor="text1"/>
                <w:sz w:val="24"/>
                <w:szCs w:val="24"/>
                <w:lang w:val="kk-KZ"/>
              </w:rPr>
              <w:t>•</w:t>
            </w:r>
            <w:r w:rsidRPr="00306983">
              <w:rPr>
                <w:rFonts w:ascii="Times New Roman" w:hAnsi="Times New Roman"/>
                <w:bCs/>
                <w:color w:val="000000" w:themeColor="text1"/>
                <w:sz w:val="24"/>
                <w:szCs w:val="24"/>
                <w:lang w:val="kk-KZ"/>
              </w:rPr>
              <w:tab/>
            </w:r>
            <w:r w:rsidRPr="00306983">
              <w:rPr>
                <w:rFonts w:ascii="Times New Roman" w:hAnsi="Times New Roman"/>
                <w:bCs/>
                <w:color w:val="000000" w:themeColor="text1"/>
                <w:sz w:val="24"/>
                <w:szCs w:val="24"/>
                <w:lang w:val="kk-KZ"/>
              </w:rPr>
              <w:tab/>
              <w:t xml:space="preserve">Арнаулы салық режимін пайдалану кезінде өзін-өзі жұмыспен қамтығандар </w:t>
            </w:r>
            <w:r w:rsidRPr="00306983">
              <w:rPr>
                <w:rFonts w:ascii="Times New Roman" w:hAnsi="Times New Roman"/>
                <w:bCs/>
                <w:color w:val="000000" w:themeColor="text1"/>
                <w:sz w:val="24"/>
                <w:szCs w:val="24"/>
                <w:lang w:val="kk-KZ"/>
              </w:rPr>
              <w:lastRenderedPageBreak/>
              <w:t xml:space="preserve">үшін қолдану шарттары. 2026 жылы жеке тұлғалар өзін-өзі жұмыспен қамтығандар ретінде жұмыс істей алатын қызмет түрлері. Шектеулер. </w:t>
            </w:r>
          </w:p>
          <w:p w:rsidR="009F0D53" w:rsidRPr="00306983" w:rsidRDefault="009F0D53" w:rsidP="007E7060">
            <w:pPr>
              <w:tabs>
                <w:tab w:val="left" w:pos="377"/>
              </w:tabs>
              <w:spacing w:line="240" w:lineRule="auto"/>
              <w:ind w:left="94"/>
              <w:cnfStyle w:val="000000000000"/>
              <w:rPr>
                <w:rFonts w:ascii="Times New Roman" w:hAnsi="Times New Roman"/>
                <w:bCs/>
                <w:color w:val="000000" w:themeColor="text1"/>
                <w:sz w:val="24"/>
                <w:szCs w:val="24"/>
                <w:lang w:val="kk-KZ"/>
              </w:rPr>
            </w:pPr>
            <w:r w:rsidRPr="00306983">
              <w:rPr>
                <w:rFonts w:ascii="Times New Roman" w:hAnsi="Times New Roman"/>
                <w:bCs/>
                <w:color w:val="000000" w:themeColor="text1"/>
                <w:sz w:val="24"/>
                <w:szCs w:val="24"/>
                <w:lang w:val="kk-KZ"/>
              </w:rPr>
              <w:t>•</w:t>
            </w:r>
            <w:r w:rsidRPr="00306983">
              <w:rPr>
                <w:rFonts w:ascii="Times New Roman" w:hAnsi="Times New Roman"/>
                <w:bCs/>
                <w:color w:val="000000" w:themeColor="text1"/>
                <w:sz w:val="24"/>
                <w:szCs w:val="24"/>
                <w:lang w:val="kk-KZ"/>
              </w:rPr>
              <w:tab/>
              <w:t xml:space="preserve">2026 жылы оңайлатылған декларация негізінде АСР қолдану шарттары. ЭҚЖЖ бойынша оңайлатылған декларация негізінде АСР қолдануға тыйым салынған қызмет түрлері. ЭШФ үзіндісі. Оңайлатылған декларация негізінде АСР-ға көшу туралы хабарламаны ұсыну мерзімдері.   </w:t>
            </w:r>
          </w:p>
          <w:p w:rsidR="009F0D53" w:rsidRPr="00306983" w:rsidRDefault="009F0D53" w:rsidP="007E7060">
            <w:pPr>
              <w:tabs>
                <w:tab w:val="left" w:pos="377"/>
              </w:tabs>
              <w:spacing w:line="240" w:lineRule="auto"/>
              <w:ind w:left="94"/>
              <w:cnfStyle w:val="000000000000"/>
              <w:rPr>
                <w:rFonts w:ascii="Times New Roman" w:hAnsi="Times New Roman"/>
                <w:bCs/>
                <w:color w:val="000000" w:themeColor="text1"/>
                <w:sz w:val="24"/>
                <w:szCs w:val="24"/>
                <w:lang w:val="kk-KZ"/>
              </w:rPr>
            </w:pPr>
            <w:r w:rsidRPr="00306983">
              <w:rPr>
                <w:rFonts w:ascii="Times New Roman" w:hAnsi="Times New Roman"/>
                <w:bCs/>
                <w:color w:val="000000" w:themeColor="text1"/>
                <w:sz w:val="24"/>
                <w:szCs w:val="24"/>
                <w:lang w:val="kk-KZ"/>
              </w:rPr>
              <w:t>•</w:t>
            </w:r>
            <w:r w:rsidRPr="00306983">
              <w:rPr>
                <w:rFonts w:ascii="Times New Roman" w:hAnsi="Times New Roman"/>
                <w:bCs/>
                <w:color w:val="000000" w:themeColor="text1"/>
                <w:sz w:val="24"/>
                <w:szCs w:val="24"/>
                <w:lang w:val="kk-KZ"/>
              </w:rPr>
              <w:tab/>
              <w:t>2026 жылы шаруа немесе фермер қожалықтары үшін АСР қолдану шарттары.</w:t>
            </w:r>
          </w:p>
          <w:p w:rsidR="009F0D53" w:rsidRPr="00306983" w:rsidRDefault="009F0D53" w:rsidP="007E7060">
            <w:pPr>
              <w:tabs>
                <w:tab w:val="left" w:pos="377"/>
              </w:tabs>
              <w:spacing w:line="240" w:lineRule="auto"/>
              <w:ind w:left="94"/>
              <w:cnfStyle w:val="000000000000"/>
              <w:rPr>
                <w:rFonts w:ascii="Times New Roman" w:hAnsi="Times New Roman"/>
                <w:bCs/>
                <w:color w:val="000000" w:themeColor="text1"/>
                <w:sz w:val="24"/>
                <w:szCs w:val="24"/>
                <w:lang w:val="kk-KZ"/>
              </w:rPr>
            </w:pPr>
            <w:r w:rsidRPr="00306983">
              <w:rPr>
                <w:rFonts w:ascii="Times New Roman" w:hAnsi="Times New Roman"/>
                <w:bCs/>
                <w:color w:val="000000" w:themeColor="text1"/>
                <w:sz w:val="24"/>
                <w:szCs w:val="24"/>
                <w:lang w:val="kk-KZ"/>
              </w:rPr>
              <w:t>•</w:t>
            </w:r>
            <w:r w:rsidRPr="00306983">
              <w:rPr>
                <w:rFonts w:ascii="Times New Roman" w:hAnsi="Times New Roman"/>
                <w:bCs/>
                <w:color w:val="000000" w:themeColor="text1"/>
                <w:sz w:val="24"/>
                <w:szCs w:val="24"/>
                <w:lang w:val="kk-KZ"/>
              </w:rPr>
              <w:tab/>
              <w:t>ЖТС және әлеуметтік салық</w:t>
            </w:r>
            <w:r w:rsidRPr="00306983">
              <w:rPr>
                <w:rFonts w:ascii="Times New Roman" w:hAnsi="Times New Roman"/>
                <w:bCs/>
                <w:color w:val="000000" w:themeColor="text1"/>
                <w:sz w:val="24"/>
                <w:szCs w:val="24"/>
                <w:lang w:val="kk-KZ"/>
              </w:rPr>
              <w:tab/>
              <w:t>Салық кодексіндегі жеке табыс салығы мен әлеуметтік салық бойынша өзгерістер (салық салу объектілері бойынша негізгі өзгерістер, кірістер мен кірістерді азайту, салықтық шегерімдер, жеке табыс салығы ставкаларының прогрессивті шкаласы, жеңілдіктерді алып тастау және т.б.)</w:t>
            </w:r>
          </w:p>
          <w:p w:rsidR="009F0D53" w:rsidRPr="00306983" w:rsidRDefault="009F0D53" w:rsidP="007E7060">
            <w:pPr>
              <w:tabs>
                <w:tab w:val="left" w:pos="377"/>
              </w:tabs>
              <w:spacing w:line="240" w:lineRule="auto"/>
              <w:ind w:left="94"/>
              <w:cnfStyle w:val="000000000000"/>
              <w:rPr>
                <w:rFonts w:ascii="Times New Roman" w:hAnsi="Times New Roman"/>
                <w:bCs/>
                <w:color w:val="000000" w:themeColor="text1"/>
                <w:sz w:val="24"/>
                <w:szCs w:val="24"/>
                <w:lang w:val="kk-KZ"/>
              </w:rPr>
            </w:pPr>
            <w:r w:rsidRPr="00306983">
              <w:rPr>
                <w:rFonts w:ascii="Times New Roman" w:hAnsi="Times New Roman"/>
                <w:bCs/>
                <w:color w:val="000000" w:themeColor="text1"/>
                <w:sz w:val="24"/>
                <w:szCs w:val="24"/>
                <w:lang w:val="kk-KZ"/>
              </w:rPr>
              <w:t>•</w:t>
            </w:r>
            <w:r w:rsidRPr="00306983">
              <w:rPr>
                <w:rFonts w:ascii="Times New Roman" w:hAnsi="Times New Roman"/>
                <w:bCs/>
                <w:color w:val="000000" w:themeColor="text1"/>
                <w:sz w:val="24"/>
                <w:szCs w:val="24"/>
                <w:lang w:val="kk-KZ"/>
              </w:rPr>
              <w:tab/>
              <w:t>ЖТС прогрессивті шкаласы — әлеуметтік әділеттілік үшін.</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2026 жылы резидентке/резидент емеске төленген дивидендтерге салық салу тәртібі.</w:t>
            </w:r>
            <w:r w:rsidRPr="008B4D13">
              <w:rPr>
                <w:rFonts w:ascii="Times New Roman" w:hAnsi="Times New Roman"/>
                <w:bCs/>
                <w:color w:val="000000" w:themeColor="text1"/>
                <w:sz w:val="24"/>
                <w:szCs w:val="24"/>
              </w:rPr>
              <w:tab/>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Жеке кәсіпкердің жалдамалы жұмысшылармен жеңілдетілген декларация бойынша есеп беру нысаны</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Жеке тұлғаның табысы болып табылмайтын өзге де экономикалық пайдалар</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 салынатын кірісті азайту – кірістерді түзетудің орнына</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Салықтық шегерімдер</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Ставкалар: 10 және 15%</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Әлеуметтік салық</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Жалпыға бірдей декларациялау.</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ҚҚС</w:t>
            </w:r>
            <w:r w:rsidRPr="008B4D13">
              <w:rPr>
                <w:rFonts w:ascii="Times New Roman" w:hAnsi="Times New Roman"/>
                <w:bCs/>
                <w:color w:val="000000" w:themeColor="text1"/>
                <w:sz w:val="24"/>
                <w:szCs w:val="24"/>
              </w:rPr>
              <w:tab/>
              <w:t>2026 жылғы Салық кодексіндегі ҚҚС өзгерістері (ҚҚС төлеушілер, ҚҚС шегі, салық салынатын айналым, ҚҚС бойынша жеңілдіктерді алып тастау, айналым жасалған күн, шот-фактураларды жазып беру, ҚҚС есепке жатқызу тәртібі және т.б.)</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ЭШФ жазып беруді тоқтата тұру керек пе?</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ҚҚС төлеушіні тіркеу есебінен шығару шарттары</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 xml:space="preserve">•ҚҚС ставкалары: 0, 5,10, 16 %. Ерекшеліктері.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•ҚҚС бойынша ең төменгі объект = 10 000 АЕК</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 ҚҚС бойынша автоматтандырылған бақылау - ҚҚС бойынша аванстық төлемдер</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 ЭШФ-ның қосымша, түзетілген ЭШФ-дан ауытқуы немесе ЭШФ-ны кері қайтарып алу</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 Шот-фактураны жазып беру қағидаларын және оның нысанын бекіту туралы Қазақстан Республикасы Қаржы министрінің 2025 жылғы 28 қазандағы № 629 бұйрығы</w:t>
            </w:r>
            <w:r w:rsidRPr="008B4D13">
              <w:rPr>
                <w:rFonts w:ascii="Times New Roman" w:hAnsi="Times New Roman"/>
                <w:bCs/>
                <w:color w:val="000000" w:themeColor="text1"/>
                <w:sz w:val="24"/>
                <w:szCs w:val="24"/>
              </w:rPr>
              <w:tab/>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КТС</w:t>
            </w:r>
            <w:r w:rsidRPr="008B4D13">
              <w:rPr>
                <w:rFonts w:ascii="Times New Roman" w:hAnsi="Times New Roman"/>
                <w:bCs/>
                <w:color w:val="000000" w:themeColor="text1"/>
                <w:sz w:val="24"/>
                <w:szCs w:val="24"/>
              </w:rPr>
              <w:tab/>
              <w:t xml:space="preserve">Инвестициялардың ашықтығы мен ынталандырылуы.  Жаңа Салық </w:t>
            </w:r>
            <w:r w:rsidRPr="008B4D13">
              <w:rPr>
                <w:rFonts w:ascii="Times New Roman" w:hAnsi="Times New Roman"/>
                <w:bCs/>
                <w:color w:val="000000" w:themeColor="text1"/>
                <w:sz w:val="24"/>
                <w:szCs w:val="24"/>
              </w:rPr>
              <w:lastRenderedPageBreak/>
              <w:t>кодексіндегі КТС бойынша өзгерістер.  КТС бойынша сараланған мөлшерлемелер: банктер мен ойын бизнесі үшін — 25%, білім беру, медицина, лизинг үшін — 10 %, АӨК үшін — 3 % (мөлшерлемелер, әлеуметтік сала, шығындар, шегерімдер, банк секторы, мөлшерлемелер, аванстық төлемдер, тіркелген активтер, жеңілдіктерді алып тастау және т.б.).</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Салықтық жеңілдіктерді оңтайландыру — тиімсіздерін жою, жаңа жобаларға қолдау көрсету.</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Жалпы бөлім:</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мемлекеттік кірістер органдары мен банктердің мобильді қосымшалары арқылы салық органдарымен өзара әрекеттесуді жеңілдету: хабарлама жіберу, ЭҚЖЖ таңдау, шот ашу, салық режимін таңдау, БКМ тіркеу;</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 берешегі болған кезде шоттарды құлыптау тек берешек сомасы шегінде жүзеге асырылады (шоттағы барлық сома құлыпталмайды).</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салықтық жеңілдіктер беру (салықтық тексерулерден, өсімпұлдардан босату, өсімпұлдарды азайту, жоспарланған мәмілелер бойынша алдын ала түсініктемелер беру, сотқа дейінгі келісім комиссиясы, бөліп төлеу немесе кейінге қалдыру мерзімдерін ұзарту, жеңілдетілген ҚҚС қайтару 90% дейін);</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1600 АЕК-ке дейінгі салық берешегі бойынша 12 айға бөліп төлеуді қамтамасыз етусіз алуға мүмкіндік беріледі.</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әрекетсіз салық төлеушілерді сот шешімінсіз тарату тетігін енгізу және айналымы 500 миллионнан аспайтын салық төлеушіні тексерусіз жеңілдетілген тарату. тг.</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қызмет түріне байланысты ТБЖ бойынша санаттарға бөлу тәсілдерін қайта қарау (салық төлеушілерді бір сала бойынша санаттарға бөлу және салықтық әкімшілендіру шараларын әр тәуекел шеңберінде сараланған түрде қолдану);</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 органдарының БКМ және POS-терминалдар деректері негізінде салық төлеуші (микро, шағын бизнес) үшін салық есептілігінің жобасын дайындауы;</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салық есептілігін 30%-ға қысқарту (бірқатар есептеулер мен декларацияларды алып тастау), оның ішінде мүлік салығы мен жер салығы бойынша ағымдағы төлемдерді есептеуді 1 миллионнан аз салық міндеттемесімен алып тастау. тг. кәсіпкерлік субъектілері үшін көлік құралдарына салынатын салық бойынша есептеулер мен декларациялар.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 арнайы режимдерді реформалау және талап етілмеген арнайы режимдерді жою.</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Ерекше бөлім:</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КТС бойынша аванстық төлемдер, өзгерістер бар ма;</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өзгерістерді ескере отырып, ӘҚБ-ға енгізілетін кірістердің түрлері;</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шегерімдердің түрлері, оларды есептеу ерекшеліктері және КТС бойынша Декларацияға енгізу. Жаңа тәсіл;</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•шегерімге жатпайтын шығыстар, салық органдары тарапынан бақылау;</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салық салынатын табысты есептеу, МКБ азайту - ерекшеліктері;</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lastRenderedPageBreak/>
              <w:t>•</w:t>
            </w:r>
            <w:r w:rsidRPr="008B4D13">
              <w:rPr>
                <w:rFonts w:ascii="Times New Roman" w:hAnsi="Times New Roman"/>
                <w:bCs/>
                <w:color w:val="000000" w:themeColor="text1"/>
                <w:sz w:val="24"/>
                <w:szCs w:val="24"/>
              </w:rPr>
              <w:tab/>
              <w:t>есептелген КТС және бюджетке төленетін КТС есебі;</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Күрделі шығыстарды шегерімге жатқызуға және 10 жылға ауыстыруға болады.</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КТС мөлшерлемелерінің өзгеруі КТС негізгі мөлшерлемесі - 20% болып қалады. Жоғары мөлшерлемелер: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Банктер мен ойын мекемелері үшін: 25% дейін.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Өңдеуші өнеркәсіп үшін: 10%.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Ауыл шаруашылығы тауар өндірушілері үшін: 3%.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 xml:space="preserve">Инвестициялық мөлшерлемелер: өзгеріссіз қалады.  </w:t>
            </w:r>
          </w:p>
          <w:p w:rsidR="009F0D53" w:rsidRPr="008B4D13" w:rsidRDefault="009F0D53" w:rsidP="007E7060">
            <w:pPr>
              <w:tabs>
                <w:tab w:val="left" w:pos="377"/>
              </w:tabs>
              <w:spacing w:line="240" w:lineRule="auto"/>
              <w:ind w:left="94"/>
              <w:cnfStyle w:val="000000000000"/>
              <w:rPr>
                <w:rFonts w:ascii="Times New Roman" w:hAnsi="Times New Roman"/>
                <w:bCs/>
                <w:color w:val="000000" w:themeColor="text1"/>
                <w:sz w:val="24"/>
                <w:szCs w:val="24"/>
              </w:rPr>
            </w:pPr>
            <w:r w:rsidRPr="008B4D13">
              <w:rPr>
                <w:rFonts w:ascii="Times New Roman" w:hAnsi="Times New Roman"/>
                <w:bCs/>
                <w:color w:val="000000" w:themeColor="text1"/>
                <w:sz w:val="24"/>
                <w:szCs w:val="24"/>
              </w:rPr>
              <w:t>•</w:t>
            </w:r>
            <w:r w:rsidRPr="008B4D13">
              <w:rPr>
                <w:rFonts w:ascii="Times New Roman" w:hAnsi="Times New Roman"/>
                <w:bCs/>
                <w:color w:val="000000" w:themeColor="text1"/>
                <w:sz w:val="24"/>
                <w:szCs w:val="24"/>
              </w:rPr>
              <w:tab/>
              <w:t>Меншікке салынатын салықтар</w:t>
            </w:r>
          </w:p>
          <w:p w:rsidR="009F0D53" w:rsidRPr="00306983" w:rsidRDefault="009F0D53" w:rsidP="007E7060">
            <w:pPr>
              <w:spacing w:after="0" w:line="240" w:lineRule="auto"/>
              <w:jc w:val="both"/>
              <w:cnfStyle w:val="000000000000"/>
              <w:rPr>
                <w:rFonts w:ascii="Times New Roman" w:hAnsi="Times New Roman" w:cs="Times New Roman"/>
                <w:lang w:val="kk-KZ"/>
              </w:rPr>
            </w:pPr>
            <w:r w:rsidRPr="00306983">
              <w:rPr>
                <w:rFonts w:ascii="Times New Roman" w:hAnsi="Times New Roman"/>
                <w:bCs/>
                <w:color w:val="000000" w:themeColor="text1"/>
                <w:sz w:val="24"/>
                <w:szCs w:val="24"/>
              </w:rPr>
              <w:t>• Көлік салығы, жер салығы, мүлік салығы. 2026 жылы 701.01 есебін ұсыну ерекшеліктері.</w:t>
            </w:r>
          </w:p>
        </w:tc>
      </w:tr>
      <w:tr w:rsidR="009F0D53" w:rsidRPr="00C66520" w:rsidTr="007E7060">
        <w:trPr>
          <w:trHeight w:val="415"/>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b w:val="0"/>
                <w:lang w:eastAsia="ru-RU"/>
              </w:rPr>
            </w:pPr>
            <w:r w:rsidRPr="00C66520">
              <w:rPr>
                <w:rStyle w:val="ypks7kbdpwfgdykd3qb9"/>
                <w:rFonts w:ascii="Times New Roman" w:hAnsi="Times New Roman" w:cs="Times New Roman"/>
              </w:rPr>
              <w:lastRenderedPageBreak/>
              <w:t>Қатысушылар</w:t>
            </w:r>
            <w:r w:rsidRPr="00C66520">
              <w:rPr>
                <w:rFonts w:ascii="Times New Roman" w:hAnsi="Times New Roman" w:cs="Times New Roman"/>
              </w:rPr>
              <w:t xml:space="preserve"> </w:t>
            </w:r>
            <w:r w:rsidRPr="00C66520">
              <w:rPr>
                <w:rStyle w:val="ypks7kbdpwfgdykd3qb9"/>
                <w:rFonts w:ascii="Times New Roman" w:hAnsi="Times New Roman" w:cs="Times New Roman"/>
              </w:rPr>
              <w:t>саны</w:t>
            </w:r>
          </w:p>
        </w:tc>
        <w:tc>
          <w:tcPr>
            <w:tcW w:w="8760" w:type="dxa"/>
          </w:tcPr>
          <w:p w:rsidR="009F0D53" w:rsidRPr="00C66520" w:rsidRDefault="009F0D53" w:rsidP="007E7060">
            <w:pPr>
              <w:spacing w:after="0" w:line="240" w:lineRule="auto"/>
              <w:jc w:val="both"/>
              <w:cnfStyle w:val="000000000000"/>
              <w:rPr>
                <w:rFonts w:ascii="Times New Roman" w:hAnsi="Times New Roman" w:cs="Times New Roman"/>
                <w:bCs/>
                <w:lang w:val="kk-KZ"/>
              </w:rPr>
            </w:pPr>
            <w:r w:rsidRPr="00C66520">
              <w:rPr>
                <w:rFonts w:ascii="Times New Roman" w:hAnsi="Times New Roman" w:cs="Times New Roman"/>
                <w:bCs/>
              </w:rPr>
              <w:t>1</w:t>
            </w:r>
            <w:r w:rsidRPr="00C66520">
              <w:rPr>
                <w:rFonts w:ascii="Times New Roman" w:hAnsi="Times New Roman" w:cs="Times New Roman"/>
                <w:bCs/>
                <w:lang w:val="kk-KZ"/>
              </w:rPr>
              <w:t>5</w:t>
            </w:r>
          </w:p>
        </w:tc>
      </w:tr>
      <w:tr w:rsidR="009F0D53" w:rsidRPr="00C66520" w:rsidTr="007E7060">
        <w:trPr>
          <w:trHeight w:val="415"/>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lang w:eastAsia="ru-RU"/>
              </w:rPr>
            </w:pPr>
            <w:r w:rsidRPr="00C66520">
              <w:rPr>
                <w:rStyle w:val="ypks7kbdpwfgdykd3qb9"/>
                <w:rFonts w:ascii="Times New Roman" w:hAnsi="Times New Roman" w:cs="Times New Roman"/>
              </w:rPr>
              <w:t>Семинарды</w:t>
            </w:r>
            <w:r w:rsidRPr="00C66520">
              <w:rPr>
                <w:rFonts w:ascii="Times New Roman" w:hAnsi="Times New Roman" w:cs="Times New Roman"/>
              </w:rPr>
              <w:t xml:space="preserve"> </w:t>
            </w:r>
            <w:r w:rsidRPr="00C66520">
              <w:rPr>
                <w:rStyle w:val="ypks7kbdpwfgdykd3qb9"/>
                <w:rFonts w:ascii="Times New Roman" w:hAnsi="Times New Roman" w:cs="Times New Roman"/>
              </w:rPr>
              <w:t>өткізу</w:t>
            </w:r>
            <w:r w:rsidRPr="00C66520">
              <w:rPr>
                <w:rFonts w:ascii="Times New Roman" w:hAnsi="Times New Roman" w:cs="Times New Roman"/>
              </w:rPr>
              <w:t xml:space="preserve"> </w:t>
            </w:r>
            <w:r w:rsidRPr="00C66520">
              <w:rPr>
                <w:rStyle w:val="ypks7kbdpwfgdykd3qb9"/>
                <w:rFonts w:ascii="Times New Roman" w:hAnsi="Times New Roman" w:cs="Times New Roman"/>
              </w:rPr>
              <w:t>форматы</w:t>
            </w:r>
            <w:r w:rsidRPr="00C66520">
              <w:rPr>
                <w:rFonts w:ascii="Times New Roman" w:hAnsi="Times New Roman" w:cs="Times New Roman"/>
              </w:rPr>
              <w:t xml:space="preserve"> </w:t>
            </w:r>
            <w:r w:rsidRPr="00C66520">
              <w:rPr>
                <w:rStyle w:val="ypks7kbdpwfgdykd3qb9"/>
                <w:rFonts w:ascii="Times New Roman" w:hAnsi="Times New Roman" w:cs="Times New Roman"/>
              </w:rPr>
              <w:t>және</w:t>
            </w:r>
            <w:r w:rsidRPr="00C66520">
              <w:rPr>
                <w:rFonts w:ascii="Times New Roman" w:hAnsi="Times New Roman" w:cs="Times New Roman"/>
              </w:rPr>
              <w:t xml:space="preserve"> </w:t>
            </w:r>
            <w:r w:rsidRPr="00C66520">
              <w:rPr>
                <w:rStyle w:val="ypks7kbdpwfgdykd3qb9"/>
                <w:rFonts w:ascii="Times New Roman" w:hAnsi="Times New Roman" w:cs="Times New Roman"/>
              </w:rPr>
              <w:t>оқыту</w:t>
            </w:r>
            <w:r w:rsidRPr="00C66520">
              <w:rPr>
                <w:rFonts w:ascii="Times New Roman" w:hAnsi="Times New Roman" w:cs="Times New Roman"/>
              </w:rPr>
              <w:t xml:space="preserve"> </w:t>
            </w:r>
            <w:r w:rsidRPr="00C66520">
              <w:rPr>
                <w:rStyle w:val="ypks7kbdpwfgdykd3qb9"/>
                <w:rFonts w:ascii="Times New Roman" w:hAnsi="Times New Roman" w:cs="Times New Roman"/>
              </w:rPr>
              <w:t>тілі</w:t>
            </w:r>
          </w:p>
        </w:tc>
        <w:tc>
          <w:tcPr>
            <w:tcW w:w="8760" w:type="dxa"/>
          </w:tcPr>
          <w:p w:rsidR="009F0D53" w:rsidRPr="00C66520" w:rsidRDefault="009F0D53" w:rsidP="007E7060">
            <w:pPr>
              <w:spacing w:after="0" w:line="240" w:lineRule="auto"/>
              <w:jc w:val="both"/>
              <w:cnfStyle w:val="000000000000"/>
              <w:rPr>
                <w:rFonts w:ascii="Times New Roman" w:hAnsi="Times New Roman" w:cs="Times New Roman"/>
                <w:bCs/>
              </w:rPr>
            </w:pPr>
            <w:r>
              <w:rPr>
                <w:rFonts w:ascii="Times New Roman" w:hAnsi="Times New Roman" w:cs="Times New Roman"/>
                <w:bCs/>
                <w:sz w:val="24"/>
                <w:szCs w:val="24"/>
              </w:rPr>
              <w:t>бетпе-бет</w:t>
            </w:r>
          </w:p>
        </w:tc>
      </w:tr>
      <w:tr w:rsidR="009F0D53" w:rsidRPr="00C66520" w:rsidTr="007E7060">
        <w:trPr>
          <w:trHeight w:val="415"/>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lang w:eastAsia="ru-RU"/>
              </w:rPr>
            </w:pPr>
            <w:r w:rsidRPr="00C66520">
              <w:rPr>
                <w:rStyle w:val="ypks7kbdpwfgdykd3qb9"/>
                <w:rFonts w:ascii="Times New Roman" w:hAnsi="Times New Roman" w:cs="Times New Roman"/>
              </w:rPr>
              <w:t>Семинардың</w:t>
            </w:r>
            <w:r w:rsidRPr="00C66520">
              <w:rPr>
                <w:rFonts w:ascii="Times New Roman" w:hAnsi="Times New Roman" w:cs="Times New Roman"/>
              </w:rPr>
              <w:t xml:space="preserve"> </w:t>
            </w:r>
            <w:r w:rsidRPr="00C66520">
              <w:rPr>
                <w:rStyle w:val="ypks7kbdpwfgdykd3qb9"/>
                <w:rFonts w:ascii="Times New Roman" w:hAnsi="Times New Roman" w:cs="Times New Roman"/>
              </w:rPr>
              <w:t>ұзақтығы</w:t>
            </w:r>
          </w:p>
        </w:tc>
        <w:tc>
          <w:tcPr>
            <w:tcW w:w="8760" w:type="dxa"/>
          </w:tcPr>
          <w:p w:rsidR="009F0D53" w:rsidRPr="00C66520" w:rsidRDefault="009F0D53" w:rsidP="007E7060">
            <w:pPr>
              <w:spacing w:after="0" w:line="240" w:lineRule="auto"/>
              <w:jc w:val="both"/>
              <w:cnfStyle w:val="000000000000"/>
              <w:rPr>
                <w:rFonts w:ascii="Times New Roman" w:hAnsi="Times New Roman" w:cs="Times New Roman"/>
                <w:bCs/>
              </w:rPr>
            </w:pPr>
            <w:r w:rsidRPr="00C66520">
              <w:rPr>
                <w:rStyle w:val="ypks7kbdpwfgdykd3qb9"/>
                <w:rFonts w:ascii="Times New Roman" w:hAnsi="Times New Roman" w:cs="Times New Roman"/>
              </w:rPr>
              <w:t>4</w:t>
            </w:r>
            <w:r>
              <w:t xml:space="preserve"> </w:t>
            </w:r>
            <w:r w:rsidRPr="00DB5874">
              <w:rPr>
                <w:rStyle w:val="ypks7kbdpwfgdykd3qb9"/>
                <w:rFonts w:ascii="Times New Roman" w:hAnsi="Times New Roman" w:cs="Times New Roman"/>
              </w:rPr>
              <w:t>0 академиялық сағат</w:t>
            </w:r>
          </w:p>
        </w:tc>
      </w:tr>
      <w:tr w:rsidR="009F0D53" w:rsidRPr="00C66520" w:rsidTr="007E7060">
        <w:trPr>
          <w:trHeight w:val="407"/>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b w:val="0"/>
                <w:lang w:eastAsia="ru-RU"/>
              </w:rPr>
            </w:pPr>
            <w:r w:rsidRPr="00C66520">
              <w:rPr>
                <w:rStyle w:val="ypks7kbdpwfgdykd3qb9"/>
                <w:rFonts w:ascii="Times New Roman" w:hAnsi="Times New Roman" w:cs="Times New Roman"/>
              </w:rPr>
              <w:t>Семинар</w:t>
            </w:r>
            <w:r w:rsidRPr="00C66520">
              <w:rPr>
                <w:rFonts w:ascii="Times New Roman" w:hAnsi="Times New Roman" w:cs="Times New Roman"/>
              </w:rPr>
              <w:t xml:space="preserve"> өтетін </w:t>
            </w:r>
            <w:r w:rsidRPr="00C66520">
              <w:rPr>
                <w:rStyle w:val="ypks7kbdpwfgdykd3qb9"/>
                <w:rFonts w:ascii="Times New Roman" w:hAnsi="Times New Roman" w:cs="Times New Roman"/>
              </w:rPr>
              <w:t>орын</w:t>
            </w:r>
          </w:p>
        </w:tc>
        <w:tc>
          <w:tcPr>
            <w:tcW w:w="8760" w:type="dxa"/>
          </w:tcPr>
          <w:p w:rsidR="009F0D53" w:rsidRPr="00C66520" w:rsidRDefault="009F0D53" w:rsidP="007E7060">
            <w:pPr>
              <w:spacing w:after="0" w:line="240" w:lineRule="auto"/>
              <w:jc w:val="both"/>
              <w:cnfStyle w:val="000000000000"/>
              <w:rPr>
                <w:rFonts w:ascii="Times New Roman" w:eastAsia="Times New Roman" w:hAnsi="Times New Roman" w:cs="Times New Roman"/>
                <w:bCs/>
                <w:lang w:val="kk-KZ" w:eastAsia="ru-RU"/>
              </w:rPr>
            </w:pPr>
            <w:r w:rsidRPr="00DB5874">
              <w:rPr>
                <w:rFonts w:ascii="Times New Roman" w:eastAsia="Times New Roman" w:hAnsi="Times New Roman" w:cs="Times New Roman"/>
                <w:bCs/>
                <w:lang w:val="kk-KZ" w:eastAsia="ru-RU"/>
              </w:rPr>
              <w:t>Астана қаласы</w:t>
            </w:r>
          </w:p>
        </w:tc>
      </w:tr>
      <w:tr w:rsidR="009F0D53" w:rsidRPr="00DC15DF" w:rsidTr="007E7060">
        <w:trPr>
          <w:trHeight w:val="1550"/>
        </w:trPr>
        <w:tc>
          <w:tcPr>
            <w:cnfStyle w:val="001000000000"/>
            <w:tcW w:w="1980" w:type="dxa"/>
          </w:tcPr>
          <w:p w:rsidR="009F0D53" w:rsidRPr="00C66520" w:rsidRDefault="009F0D53" w:rsidP="007E7060">
            <w:pPr>
              <w:spacing w:after="0" w:line="240" w:lineRule="auto"/>
              <w:jc w:val="both"/>
              <w:rPr>
                <w:rFonts w:ascii="Times New Roman" w:eastAsia="Times New Roman" w:hAnsi="Times New Roman" w:cs="Times New Roman"/>
                <w:b w:val="0"/>
                <w:lang w:eastAsia="ru-RU"/>
              </w:rPr>
            </w:pPr>
            <w:r w:rsidRPr="00C66520">
              <w:rPr>
                <w:rStyle w:val="ypks7kbdpwfgdykd3qb9"/>
                <w:rFonts w:ascii="Times New Roman" w:hAnsi="Times New Roman" w:cs="Times New Roman"/>
              </w:rPr>
              <w:t>Жеткізушіге</w:t>
            </w:r>
            <w:r w:rsidRPr="00C66520">
              <w:rPr>
                <w:rFonts w:ascii="Times New Roman" w:hAnsi="Times New Roman" w:cs="Times New Roman"/>
              </w:rPr>
              <w:t xml:space="preserve"> қойылатын </w:t>
            </w:r>
            <w:r w:rsidRPr="00C66520">
              <w:rPr>
                <w:rStyle w:val="ypks7kbdpwfgdykd3qb9"/>
                <w:rFonts w:ascii="Times New Roman" w:hAnsi="Times New Roman" w:cs="Times New Roman"/>
              </w:rPr>
              <w:t>талаптар</w:t>
            </w:r>
          </w:p>
        </w:tc>
        <w:tc>
          <w:tcPr>
            <w:tcW w:w="8760" w:type="dxa"/>
          </w:tcPr>
          <w:p w:rsidR="009F0D53" w:rsidRDefault="009F0D53" w:rsidP="009F0D53">
            <w:pPr>
              <w:pStyle w:val="a3"/>
              <w:numPr>
                <w:ilvl w:val="0"/>
                <w:numId w:val="21"/>
              </w:numPr>
              <w:spacing w:after="0" w:line="240" w:lineRule="auto"/>
              <w:jc w:val="both"/>
              <w:cnfStyle w:val="000000000000"/>
              <w:rPr>
                <w:rStyle w:val="ypks7kbdpwfgdykd3qb9"/>
                <w:rFonts w:ascii="Times New Roman" w:hAnsi="Times New Roman" w:cs="Times New Roman"/>
                <w:lang w:val="kk-KZ"/>
              </w:rPr>
            </w:pPr>
            <w:r w:rsidRPr="00DB5874">
              <w:rPr>
                <w:rStyle w:val="ypks7kbdpwfgdykd3qb9"/>
                <w:rFonts w:ascii="Times New Roman" w:hAnsi="Times New Roman" w:cs="Times New Roman"/>
              </w:rPr>
              <w:t xml:space="preserve">Көрнекі </w:t>
            </w:r>
            <w:r w:rsidRPr="009D1691">
              <w:rPr>
                <w:rFonts w:ascii="Times New Roman" w:eastAsia="Calibri" w:hAnsi="Times New Roman" w:cs="Times New Roman"/>
                <w:sz w:val="24"/>
                <w:szCs w:val="24"/>
              </w:rPr>
              <w:t>электронды жаңартылған</w:t>
            </w:r>
            <w:r w:rsidRPr="00DB5874">
              <w:rPr>
                <w:rStyle w:val="ypks7kbdpwfgdykd3qb9"/>
                <w:rFonts w:ascii="Times New Roman" w:hAnsi="Times New Roman" w:cs="Times New Roman"/>
              </w:rPr>
              <w:t xml:space="preserve"> оқу-әдістемелік материалдардың болуы;</w:t>
            </w:r>
          </w:p>
          <w:p w:rsidR="009F0D53" w:rsidRPr="00B47711" w:rsidRDefault="009F0D53" w:rsidP="009F0D53">
            <w:pPr>
              <w:pStyle w:val="a3"/>
              <w:numPr>
                <w:ilvl w:val="0"/>
                <w:numId w:val="21"/>
              </w:numPr>
              <w:spacing w:after="0" w:line="240" w:lineRule="auto"/>
              <w:jc w:val="both"/>
              <w:cnfStyle w:val="000000000000"/>
              <w:rPr>
                <w:rFonts w:ascii="Times New Roman" w:hAnsi="Times New Roman" w:cs="Times New Roman"/>
                <w:lang w:val="kk-KZ"/>
              </w:rPr>
            </w:pPr>
            <w:r w:rsidRPr="00B47711">
              <w:rPr>
                <w:rStyle w:val="ypks7kbdpwfgdykd3qb9"/>
                <w:rFonts w:ascii="Times New Roman" w:hAnsi="Times New Roman" w:cs="Times New Roman"/>
                <w:lang w:val="kk-KZ"/>
              </w:rPr>
              <w:t xml:space="preserve">2026 жылғы 31 желтоқсанға дейін қолданыста болған Қазақстан Республикасы Қаржы министрлігінің бухгалтерді кәсіби сертификаттау жөніндегі ұйым ретінде </w:t>
            </w:r>
            <w:r w:rsidRPr="00B47711">
              <w:rPr>
                <w:rFonts w:ascii="Times New Roman" w:eastAsia="Calibri" w:hAnsi="Times New Roman" w:cs="Times New Roman"/>
                <w:sz w:val="24"/>
                <w:szCs w:val="24"/>
                <w:lang w:val="kk-KZ"/>
              </w:rPr>
              <w:t>аккредитациясына ие болу;</w:t>
            </w:r>
          </w:p>
          <w:p w:rsidR="009F0D53" w:rsidRDefault="009F0D53" w:rsidP="009F0D53">
            <w:pPr>
              <w:pStyle w:val="a3"/>
              <w:numPr>
                <w:ilvl w:val="0"/>
                <w:numId w:val="21"/>
              </w:numPr>
              <w:spacing w:after="0" w:line="240" w:lineRule="auto"/>
              <w:jc w:val="both"/>
              <w:cnfStyle w:val="000000000000"/>
              <w:rPr>
                <w:rStyle w:val="ypks7kbdpwfgdykd3qb9"/>
                <w:rFonts w:ascii="Times New Roman" w:hAnsi="Times New Roman" w:cs="Times New Roman"/>
                <w:lang w:val="kk-KZ"/>
              </w:rPr>
            </w:pPr>
            <w:r w:rsidRPr="00DB5874">
              <w:rPr>
                <w:rStyle w:val="ypks7kbdpwfgdykd3qb9"/>
                <w:rFonts w:ascii="Times New Roman" w:hAnsi="Times New Roman" w:cs="Times New Roman"/>
                <w:lang w:val="kk-KZ"/>
              </w:rPr>
              <w:t xml:space="preserve">Бухгалтерлердің аккредиттелген кәсіптік ұйымымен Меморандумның немесе келісімдердің болуы;  </w:t>
            </w:r>
          </w:p>
          <w:p w:rsidR="009F0D53" w:rsidRPr="00B47711" w:rsidRDefault="009F0D53" w:rsidP="009F0D53">
            <w:pPr>
              <w:pStyle w:val="a3"/>
              <w:numPr>
                <w:ilvl w:val="0"/>
                <w:numId w:val="21"/>
              </w:numPr>
              <w:spacing w:after="0" w:line="240" w:lineRule="auto"/>
              <w:jc w:val="both"/>
              <w:cnfStyle w:val="000000000000"/>
              <w:rPr>
                <w:rFonts w:ascii="Times New Roman" w:hAnsi="Times New Roman" w:cs="Times New Roman"/>
                <w:lang w:val="kk-KZ"/>
              </w:rPr>
            </w:pPr>
            <w:r w:rsidRPr="00B47711">
              <w:rPr>
                <w:rFonts w:ascii="Times New Roman" w:eastAsia="Calibri" w:hAnsi="Times New Roman" w:cs="Times New Roman"/>
                <w:sz w:val="24"/>
                <w:szCs w:val="24"/>
                <w:lang w:val="kk-KZ"/>
              </w:rPr>
              <w:t xml:space="preserve">Өткендігі туралы куәліктің болуы </w:t>
            </w:r>
            <w:r w:rsidRPr="00B47711">
              <w:rPr>
                <w:rFonts w:ascii="Times New Roman" w:eastAsia="Calibri" w:hAnsi="Times New Roman" w:cs="Times New Roman"/>
                <w:b/>
                <w:bCs/>
                <w:sz w:val="24"/>
                <w:szCs w:val="24"/>
                <w:lang w:val="kk-KZ"/>
              </w:rPr>
              <w:t>аккредиттеу органынан институционалдық аккредиттеу.</w:t>
            </w:r>
          </w:p>
          <w:p w:rsidR="009F0D53" w:rsidRPr="00B47711" w:rsidRDefault="009F0D53" w:rsidP="009F0D53">
            <w:pPr>
              <w:pStyle w:val="a3"/>
              <w:numPr>
                <w:ilvl w:val="0"/>
                <w:numId w:val="21"/>
              </w:numPr>
              <w:spacing w:after="0" w:line="240" w:lineRule="auto"/>
              <w:jc w:val="both"/>
              <w:cnfStyle w:val="000000000000"/>
              <w:rPr>
                <w:rFonts w:ascii="Times New Roman" w:hAnsi="Times New Roman" w:cs="Times New Roman"/>
                <w:lang w:val="kk-KZ"/>
              </w:rPr>
            </w:pPr>
            <w:r w:rsidRPr="00B47711">
              <w:rPr>
                <w:rFonts w:ascii="Times New Roman" w:eastAsia="Times New Roman" w:hAnsi="Times New Roman" w:cs="Times New Roman"/>
                <w:bCs/>
                <w:sz w:val="24"/>
                <w:szCs w:val="24"/>
                <w:lang w:val="kk-KZ" w:eastAsia="ru-RU"/>
              </w:rPr>
              <w:t>Жабдықтаушыда семинар соңында алған білімдерін анықтау мақсатында тыңдаушыларды тестілеуден өткізуді қамтамасыз ету үшін қашықтықтан оқыту жүйесінің (ҚБЖ) платформасының болуы;</w:t>
            </w:r>
          </w:p>
          <w:p w:rsidR="009F0D53" w:rsidRPr="00B47711" w:rsidRDefault="009F0D53" w:rsidP="000628C6">
            <w:pPr>
              <w:pStyle w:val="a3"/>
              <w:numPr>
                <w:ilvl w:val="0"/>
                <w:numId w:val="22"/>
              </w:numPr>
              <w:spacing w:after="0" w:line="240" w:lineRule="auto"/>
              <w:jc w:val="both"/>
              <w:cnfStyle w:val="000000000000"/>
              <w:rPr>
                <w:rFonts w:ascii="Times New Roman" w:hAnsi="Times New Roman" w:cs="Times New Roman"/>
                <w:lang w:val="kk-KZ"/>
              </w:rPr>
            </w:pPr>
            <w:r w:rsidRPr="00B47711">
              <w:rPr>
                <w:rFonts w:ascii="Times New Roman" w:eastAsia="Calibri" w:hAnsi="Times New Roman" w:cs="Times New Roman"/>
                <w:sz w:val="24"/>
                <w:szCs w:val="24"/>
                <w:lang w:val="kk-KZ"/>
              </w:rPr>
              <w:t xml:space="preserve">Қызметтерді көрсетуші мемлекеттік қызметшілердің біліктілігін арттыру қызметтерін көрсетуге құқығы бар білім беру ұйымдарының тізіміне енгізілуі тиіс, </w:t>
            </w:r>
            <w:r w:rsidRPr="00B47711">
              <w:rPr>
                <w:rFonts w:ascii="Times New Roman" w:eastAsia="Calibri" w:hAnsi="Times New Roman" w:cs="Times New Roman"/>
                <w:i/>
                <w:sz w:val="24"/>
                <w:szCs w:val="24"/>
                <w:lang w:val="kk-KZ"/>
              </w:rPr>
              <w:t>шешімімен Уәкілетті органның Үйлестіру кеңесінің</w:t>
            </w:r>
            <w:r w:rsidRPr="00B47711">
              <w:rPr>
                <w:rFonts w:ascii="Times New Roman" w:eastAsia="Calibri" w:hAnsi="Times New Roman" w:cs="Times New Roman"/>
                <w:sz w:val="24"/>
                <w:szCs w:val="24"/>
                <w:lang w:val="kk-KZ"/>
              </w:rPr>
              <w:t xml:space="preserve"> мемлекеттік қызмет істері бойынша;</w:t>
            </w:r>
          </w:p>
          <w:p w:rsidR="009F0D53" w:rsidRPr="00DB5874" w:rsidRDefault="009F0D53" w:rsidP="000628C6">
            <w:pPr>
              <w:pStyle w:val="a3"/>
              <w:numPr>
                <w:ilvl w:val="0"/>
                <w:numId w:val="22"/>
              </w:numPr>
              <w:spacing w:after="0" w:line="240" w:lineRule="auto"/>
              <w:jc w:val="both"/>
              <w:cnfStyle w:val="000000000000"/>
              <w:rPr>
                <w:rFonts w:ascii="Times New Roman" w:eastAsia="Times New Roman" w:hAnsi="Times New Roman" w:cs="Times New Roman"/>
                <w:bCs/>
                <w:i/>
                <w:lang w:val="kk-KZ" w:eastAsia="ru-RU"/>
              </w:rPr>
            </w:pPr>
            <w:r w:rsidRPr="00B47711">
              <w:rPr>
                <w:rFonts w:ascii="Times New Roman" w:eastAsia="Times New Roman" w:hAnsi="Times New Roman" w:cs="Times New Roman"/>
                <w:bCs/>
                <w:sz w:val="24"/>
                <w:szCs w:val="24"/>
                <w:lang w:val="kk-KZ" w:eastAsia="ru-RU"/>
              </w:rPr>
              <w:t xml:space="preserve">Берілген бизнес-тренерлер сертификатының болуы </w:t>
            </w:r>
            <w:r w:rsidRPr="009D1691">
              <w:rPr>
                <w:rFonts w:ascii="Times New Roman" w:eastAsia="Times New Roman" w:hAnsi="Times New Roman" w:cs="Times New Roman"/>
                <w:bCs/>
                <w:sz w:val="24"/>
                <w:szCs w:val="24"/>
                <w:lang w:val="kk-KZ" w:eastAsia="ru-RU"/>
              </w:rPr>
              <w:t xml:space="preserve">семинардың: </w:t>
            </w:r>
            <w:r w:rsidRPr="00B47711">
              <w:rPr>
                <w:rFonts w:ascii="Times New Roman" w:eastAsia="Times New Roman" w:hAnsi="Times New Roman" w:cs="Times New Roman"/>
                <w:sz w:val="24"/>
                <w:szCs w:val="24"/>
                <w:lang w:val="kk-KZ" w:eastAsia="ru-RU"/>
              </w:rPr>
              <w:t>сертификатталған кәсіби бухгалтер, DipIFR ACCA (рус), САР, CIMA, 1 санаттағы Қазақстан Республикасының салық кеңесшісі, Теоретик-практик, Қазақстан Республикасы Қаржы министрлігінің консультативтік-кеңесші органының мүшесі</w:t>
            </w:r>
          </w:p>
        </w:tc>
      </w:tr>
    </w:tbl>
    <w:p w:rsidR="009F0D53" w:rsidRPr="00DB5874" w:rsidRDefault="009F0D53" w:rsidP="009F0D53">
      <w:pPr>
        <w:pStyle w:val="aa"/>
        <w:widowControl/>
        <w:tabs>
          <w:tab w:val="left" w:pos="426"/>
        </w:tabs>
        <w:autoSpaceDE/>
        <w:autoSpaceDN/>
        <w:ind w:right="107"/>
        <w:jc w:val="center"/>
        <w:rPr>
          <w:rStyle w:val="ypks7kbdpwfgdykd3qb9"/>
          <w:sz w:val="22"/>
          <w:szCs w:val="22"/>
          <w:lang w:val="kk-KZ"/>
        </w:rPr>
      </w:pPr>
      <w:r w:rsidRPr="00DB5874">
        <w:rPr>
          <w:rStyle w:val="ypks7kbdpwfgdykd3qb9"/>
          <w:b/>
          <w:sz w:val="22"/>
          <w:szCs w:val="22"/>
          <w:lang w:val="kk-KZ"/>
        </w:rPr>
        <w:t>Ескерту:</w:t>
      </w:r>
      <w:r w:rsidRPr="00DB5874">
        <w:rPr>
          <w:rStyle w:val="ypks7kbdpwfgdykd3qb9"/>
          <w:sz w:val="22"/>
          <w:szCs w:val="22"/>
          <w:lang w:val="kk-KZ"/>
        </w:rPr>
        <w:t>Семинарды</w:t>
      </w:r>
      <w:r w:rsidRPr="00DB5874">
        <w:rPr>
          <w:sz w:val="22"/>
          <w:szCs w:val="22"/>
          <w:lang w:val="kk-KZ"/>
        </w:rPr>
        <w:t xml:space="preserve"> </w:t>
      </w:r>
      <w:r w:rsidRPr="00DB5874">
        <w:rPr>
          <w:rStyle w:val="ypks7kbdpwfgdykd3qb9"/>
          <w:sz w:val="22"/>
          <w:szCs w:val="22"/>
          <w:lang w:val="kk-KZ"/>
        </w:rPr>
        <w:t>өткізу</w:t>
      </w:r>
      <w:r w:rsidRPr="00DB5874">
        <w:rPr>
          <w:sz w:val="22"/>
          <w:szCs w:val="22"/>
          <w:lang w:val="kk-KZ"/>
        </w:rPr>
        <w:t xml:space="preserve"> </w:t>
      </w:r>
      <w:r w:rsidRPr="00DB5874">
        <w:rPr>
          <w:rStyle w:val="ypks7kbdpwfgdykd3qb9"/>
          <w:sz w:val="22"/>
          <w:szCs w:val="22"/>
          <w:lang w:val="kk-KZ"/>
        </w:rPr>
        <w:t>жөніндегі</w:t>
      </w:r>
      <w:r w:rsidRPr="00DB5874">
        <w:rPr>
          <w:sz w:val="22"/>
          <w:szCs w:val="22"/>
          <w:lang w:val="kk-KZ"/>
        </w:rPr>
        <w:t xml:space="preserve"> </w:t>
      </w:r>
      <w:r w:rsidRPr="00DB5874">
        <w:rPr>
          <w:rStyle w:val="ypks7kbdpwfgdykd3qb9"/>
          <w:sz w:val="22"/>
          <w:szCs w:val="22"/>
          <w:lang w:val="kk-KZ"/>
        </w:rPr>
        <w:t>шарт</w:t>
      </w:r>
      <w:r w:rsidRPr="00DB5874">
        <w:rPr>
          <w:sz w:val="22"/>
          <w:szCs w:val="22"/>
          <w:lang w:val="kk-KZ"/>
        </w:rPr>
        <w:t xml:space="preserve"> </w:t>
      </w:r>
      <w:r w:rsidRPr="00DB5874">
        <w:rPr>
          <w:rStyle w:val="ypks7kbdpwfgdykd3qb9"/>
          <w:sz w:val="22"/>
          <w:szCs w:val="22"/>
          <w:lang w:val="kk-KZ"/>
        </w:rPr>
        <w:t>күшіне</w:t>
      </w:r>
      <w:r w:rsidRPr="00DB5874">
        <w:rPr>
          <w:sz w:val="22"/>
          <w:szCs w:val="22"/>
          <w:lang w:val="kk-KZ"/>
        </w:rPr>
        <w:t xml:space="preserve"> </w:t>
      </w:r>
      <w:r w:rsidRPr="00DB5874">
        <w:rPr>
          <w:rStyle w:val="ypks7kbdpwfgdykd3qb9"/>
          <w:sz w:val="22"/>
          <w:szCs w:val="22"/>
          <w:lang w:val="kk-KZ"/>
        </w:rPr>
        <w:t>енгеннен</w:t>
      </w:r>
      <w:r w:rsidRPr="00DB5874">
        <w:rPr>
          <w:sz w:val="22"/>
          <w:szCs w:val="22"/>
          <w:lang w:val="kk-KZ"/>
        </w:rPr>
        <w:t xml:space="preserve"> </w:t>
      </w:r>
      <w:r w:rsidRPr="00DB5874">
        <w:rPr>
          <w:rStyle w:val="ypks7kbdpwfgdykd3qb9"/>
          <w:sz w:val="22"/>
          <w:szCs w:val="22"/>
          <w:lang w:val="kk-KZ"/>
        </w:rPr>
        <w:t>кейін</w:t>
      </w:r>
      <w:r w:rsidRPr="00DB5874">
        <w:rPr>
          <w:sz w:val="22"/>
          <w:szCs w:val="22"/>
          <w:lang w:val="kk-KZ"/>
        </w:rPr>
        <w:t xml:space="preserve"> </w:t>
      </w:r>
      <w:r w:rsidRPr="00DB5874">
        <w:rPr>
          <w:rStyle w:val="ypks7kbdpwfgdykd3qb9"/>
          <w:sz w:val="22"/>
          <w:szCs w:val="22"/>
          <w:lang w:val="kk-KZ"/>
        </w:rPr>
        <w:t>порталда</w:t>
      </w:r>
      <w:r w:rsidRPr="00DB5874">
        <w:rPr>
          <w:sz w:val="22"/>
          <w:szCs w:val="22"/>
          <w:lang w:val="kk-KZ"/>
        </w:rPr>
        <w:t xml:space="preserve"> </w:t>
      </w:r>
      <w:r w:rsidRPr="00DB5874">
        <w:rPr>
          <w:rStyle w:val="ypks7kbdpwfgdykd3qb9"/>
          <w:sz w:val="22"/>
          <w:szCs w:val="22"/>
          <w:lang w:val="kk-KZ"/>
        </w:rPr>
        <w:t>"растайтын</w:t>
      </w:r>
      <w:r w:rsidRPr="00DB5874">
        <w:rPr>
          <w:sz w:val="22"/>
          <w:szCs w:val="22"/>
          <w:lang w:val="kk-KZ"/>
        </w:rPr>
        <w:t xml:space="preserve"> </w:t>
      </w:r>
      <w:r w:rsidRPr="00DB5874">
        <w:rPr>
          <w:rStyle w:val="ypks7kbdpwfgdykd3qb9"/>
          <w:sz w:val="22"/>
          <w:szCs w:val="22"/>
          <w:lang w:val="kk-KZ"/>
        </w:rPr>
        <w:t>құжаттар"</w:t>
      </w:r>
      <w:r w:rsidRPr="00DB5874">
        <w:rPr>
          <w:sz w:val="22"/>
          <w:szCs w:val="22"/>
          <w:lang w:val="kk-KZ"/>
        </w:rPr>
        <w:t xml:space="preserve"> </w:t>
      </w:r>
      <w:r w:rsidRPr="00DB5874">
        <w:rPr>
          <w:rStyle w:val="ypks7kbdpwfgdykd3qb9"/>
          <w:sz w:val="22"/>
          <w:szCs w:val="22"/>
          <w:lang w:val="kk-KZ"/>
        </w:rPr>
        <w:t>бөлімінде</w:t>
      </w:r>
      <w:r w:rsidRPr="00DB5874">
        <w:rPr>
          <w:sz w:val="22"/>
          <w:szCs w:val="22"/>
          <w:lang w:val="kk-KZ"/>
        </w:rPr>
        <w:t xml:space="preserve"> </w:t>
      </w:r>
      <w:r w:rsidRPr="00DB5874">
        <w:rPr>
          <w:rStyle w:val="ypks7kbdpwfgdykd3qb9"/>
          <w:sz w:val="22"/>
          <w:szCs w:val="22"/>
          <w:lang w:val="kk-KZ"/>
        </w:rPr>
        <w:t>барлық</w:t>
      </w:r>
      <w:r w:rsidRPr="00DB5874">
        <w:rPr>
          <w:sz w:val="22"/>
          <w:szCs w:val="22"/>
          <w:lang w:val="kk-KZ"/>
        </w:rPr>
        <w:t xml:space="preserve"> </w:t>
      </w:r>
      <w:r w:rsidRPr="00DB5874">
        <w:rPr>
          <w:rStyle w:val="ypks7kbdpwfgdykd3qb9"/>
          <w:sz w:val="22"/>
          <w:szCs w:val="22"/>
          <w:lang w:val="kk-KZ"/>
        </w:rPr>
        <w:t>растайтын</w:t>
      </w:r>
      <w:r w:rsidRPr="00DB5874">
        <w:rPr>
          <w:sz w:val="22"/>
          <w:szCs w:val="22"/>
          <w:lang w:val="kk-KZ"/>
        </w:rPr>
        <w:t xml:space="preserve"> </w:t>
      </w:r>
      <w:r w:rsidRPr="00DB5874">
        <w:rPr>
          <w:rStyle w:val="ypks7kbdpwfgdykd3qb9"/>
          <w:sz w:val="22"/>
          <w:szCs w:val="22"/>
          <w:lang w:val="kk-KZ"/>
        </w:rPr>
        <w:t>құжаттардың</w:t>
      </w:r>
      <w:r w:rsidRPr="00DB5874">
        <w:rPr>
          <w:sz w:val="22"/>
          <w:szCs w:val="22"/>
          <w:lang w:val="kk-KZ"/>
        </w:rPr>
        <w:t xml:space="preserve"> </w:t>
      </w:r>
      <w:r w:rsidRPr="00DB5874">
        <w:rPr>
          <w:rStyle w:val="ypks7kbdpwfgdykd3qb9"/>
          <w:sz w:val="22"/>
          <w:szCs w:val="22"/>
          <w:lang w:val="kk-KZ"/>
        </w:rPr>
        <w:t>сканерленген</w:t>
      </w:r>
      <w:r w:rsidRPr="00DB5874">
        <w:rPr>
          <w:sz w:val="22"/>
          <w:szCs w:val="22"/>
          <w:lang w:val="kk-KZ"/>
        </w:rPr>
        <w:t xml:space="preserve"> </w:t>
      </w:r>
      <w:r w:rsidRPr="00DB5874">
        <w:rPr>
          <w:rStyle w:val="ypks7kbdpwfgdykd3qb9"/>
          <w:sz w:val="22"/>
          <w:szCs w:val="22"/>
          <w:lang w:val="kk-KZ"/>
        </w:rPr>
        <w:t>көшірмелерін</w:t>
      </w:r>
      <w:r w:rsidRPr="00DB5874">
        <w:rPr>
          <w:sz w:val="22"/>
          <w:szCs w:val="22"/>
          <w:lang w:val="kk-KZ"/>
        </w:rPr>
        <w:t xml:space="preserve"> бекіту </w:t>
      </w:r>
      <w:r w:rsidRPr="00DB5874">
        <w:rPr>
          <w:rStyle w:val="ypks7kbdpwfgdykd3qb9"/>
          <w:sz w:val="22"/>
          <w:szCs w:val="22"/>
          <w:lang w:val="kk-KZ"/>
        </w:rPr>
        <w:t>қажет</w:t>
      </w:r>
    </w:p>
    <w:p w:rsidR="009F0D53" w:rsidRDefault="009F0D53" w:rsidP="009F0D53">
      <w:pPr>
        <w:pStyle w:val="aa"/>
        <w:widowControl/>
        <w:tabs>
          <w:tab w:val="left" w:pos="426"/>
        </w:tabs>
        <w:autoSpaceDE/>
        <w:autoSpaceDN/>
        <w:ind w:right="107"/>
        <w:jc w:val="center"/>
        <w:rPr>
          <w:rStyle w:val="ypks7kbdpwfgdykd3qb9"/>
          <w:b/>
          <w:sz w:val="22"/>
          <w:szCs w:val="22"/>
          <w:lang w:val="kk-KZ"/>
        </w:rPr>
      </w:pPr>
    </w:p>
    <w:p w:rsidR="009F0D53" w:rsidRPr="00C66520" w:rsidRDefault="009F0D53" w:rsidP="009F0D53">
      <w:pPr>
        <w:pStyle w:val="aa"/>
        <w:widowControl/>
        <w:tabs>
          <w:tab w:val="left" w:pos="426"/>
        </w:tabs>
        <w:autoSpaceDE/>
        <w:autoSpaceDN/>
        <w:ind w:right="107"/>
        <w:jc w:val="center"/>
        <w:rPr>
          <w:b/>
          <w:sz w:val="22"/>
          <w:szCs w:val="22"/>
          <w:lang w:val="kk-KZ"/>
        </w:rPr>
      </w:pPr>
    </w:p>
    <w:p w:rsidR="009F0D53" w:rsidRDefault="009F0D53" w:rsidP="00C83E57">
      <w:pPr>
        <w:tabs>
          <w:tab w:val="left" w:pos="3420"/>
        </w:tabs>
        <w:spacing w:after="0" w:line="240" w:lineRule="auto"/>
        <w:ind w:firstLine="426"/>
        <w:jc w:val="center"/>
        <w:rPr>
          <w:rFonts w:ascii="Times New Roman" w:hAnsi="Times New Roman" w:cs="Times New Roman"/>
          <w:b/>
          <w:bCs/>
          <w:sz w:val="24"/>
          <w:szCs w:val="24"/>
          <w:lang w:val="kk-KZ"/>
        </w:rPr>
      </w:pPr>
    </w:p>
    <w:p w:rsidR="009F0D53" w:rsidRDefault="009F0D53" w:rsidP="00C83E57">
      <w:pPr>
        <w:tabs>
          <w:tab w:val="left" w:pos="3420"/>
        </w:tabs>
        <w:spacing w:after="0" w:line="240" w:lineRule="auto"/>
        <w:ind w:firstLine="426"/>
        <w:jc w:val="center"/>
        <w:rPr>
          <w:rFonts w:ascii="Times New Roman" w:hAnsi="Times New Roman" w:cs="Times New Roman"/>
          <w:b/>
          <w:bCs/>
          <w:sz w:val="24"/>
          <w:szCs w:val="24"/>
          <w:lang w:val="kk-KZ"/>
        </w:rPr>
      </w:pPr>
    </w:p>
    <w:p w:rsidR="009F0D53" w:rsidRDefault="009F0D53" w:rsidP="00C83E57">
      <w:pPr>
        <w:tabs>
          <w:tab w:val="left" w:pos="3420"/>
        </w:tabs>
        <w:spacing w:after="0" w:line="240" w:lineRule="auto"/>
        <w:ind w:firstLine="426"/>
        <w:jc w:val="center"/>
        <w:rPr>
          <w:rFonts w:ascii="Times New Roman" w:hAnsi="Times New Roman" w:cs="Times New Roman"/>
          <w:b/>
          <w:bCs/>
          <w:sz w:val="24"/>
          <w:szCs w:val="24"/>
          <w:lang w:val="kk-KZ"/>
        </w:rPr>
      </w:pPr>
    </w:p>
    <w:p w:rsidR="009F0D53" w:rsidRDefault="009F0D53" w:rsidP="00C83E57">
      <w:pPr>
        <w:tabs>
          <w:tab w:val="left" w:pos="3420"/>
        </w:tabs>
        <w:spacing w:after="0" w:line="240" w:lineRule="auto"/>
        <w:ind w:firstLine="426"/>
        <w:jc w:val="center"/>
        <w:rPr>
          <w:rFonts w:ascii="Times New Roman" w:hAnsi="Times New Roman" w:cs="Times New Roman"/>
          <w:b/>
          <w:bCs/>
          <w:sz w:val="24"/>
          <w:szCs w:val="24"/>
          <w:lang w:val="kk-KZ"/>
        </w:rPr>
      </w:pPr>
    </w:p>
    <w:p w:rsidR="009F0D53" w:rsidRDefault="009F0D53" w:rsidP="00C83E57">
      <w:pPr>
        <w:tabs>
          <w:tab w:val="left" w:pos="3420"/>
        </w:tabs>
        <w:spacing w:after="0" w:line="240" w:lineRule="auto"/>
        <w:ind w:firstLine="426"/>
        <w:jc w:val="center"/>
        <w:rPr>
          <w:rFonts w:ascii="Times New Roman" w:hAnsi="Times New Roman" w:cs="Times New Roman"/>
          <w:b/>
          <w:bCs/>
          <w:sz w:val="24"/>
          <w:szCs w:val="24"/>
          <w:lang w:val="kk-KZ"/>
        </w:rPr>
      </w:pPr>
    </w:p>
    <w:p w:rsidR="00852A48" w:rsidRPr="00557883" w:rsidRDefault="00852A48" w:rsidP="00C83E57">
      <w:pPr>
        <w:tabs>
          <w:tab w:val="left" w:pos="3420"/>
        </w:tabs>
        <w:spacing w:after="0" w:line="240" w:lineRule="auto"/>
        <w:ind w:firstLine="426"/>
        <w:jc w:val="center"/>
        <w:rPr>
          <w:rFonts w:ascii="Times New Roman" w:hAnsi="Times New Roman" w:cs="Times New Roman"/>
          <w:b/>
          <w:bCs/>
          <w:sz w:val="24"/>
          <w:szCs w:val="24"/>
        </w:rPr>
      </w:pPr>
      <w:r w:rsidRPr="00557883">
        <w:rPr>
          <w:rFonts w:ascii="Times New Roman" w:hAnsi="Times New Roman" w:cs="Times New Roman"/>
          <w:b/>
          <w:bCs/>
          <w:sz w:val="24"/>
          <w:szCs w:val="24"/>
        </w:rPr>
        <w:lastRenderedPageBreak/>
        <w:t>Техническая спецификация</w:t>
      </w:r>
    </w:p>
    <w:p w:rsidR="00852A48" w:rsidRPr="00557883" w:rsidRDefault="00852A48" w:rsidP="00C83E57">
      <w:pPr>
        <w:spacing w:after="0" w:line="240" w:lineRule="auto"/>
        <w:ind w:firstLine="426"/>
        <w:jc w:val="center"/>
        <w:rPr>
          <w:rFonts w:ascii="Times New Roman" w:hAnsi="Times New Roman" w:cs="Times New Roman"/>
          <w:b/>
          <w:bCs/>
          <w:sz w:val="24"/>
          <w:szCs w:val="24"/>
        </w:rPr>
      </w:pPr>
      <w:r w:rsidRPr="00557883">
        <w:rPr>
          <w:rFonts w:ascii="Times New Roman" w:hAnsi="Times New Roman" w:cs="Times New Roman"/>
          <w:b/>
          <w:bCs/>
          <w:sz w:val="24"/>
          <w:szCs w:val="24"/>
        </w:rPr>
        <w:t xml:space="preserve">оказание услуг по проведению </w:t>
      </w:r>
      <w:r w:rsidR="00847C26" w:rsidRPr="00557883">
        <w:rPr>
          <w:rFonts w:ascii="Times New Roman" w:hAnsi="Times New Roman" w:cs="Times New Roman"/>
          <w:b/>
          <w:bCs/>
          <w:sz w:val="24"/>
          <w:szCs w:val="24"/>
        </w:rPr>
        <w:t>семинара</w:t>
      </w:r>
    </w:p>
    <w:p w:rsidR="00E24B54" w:rsidRPr="00557883" w:rsidRDefault="00852A48" w:rsidP="00C83E57">
      <w:pPr>
        <w:spacing w:after="0" w:line="240" w:lineRule="auto"/>
        <w:ind w:firstLine="426"/>
        <w:jc w:val="center"/>
        <w:rPr>
          <w:rFonts w:ascii="Times New Roman" w:hAnsi="Times New Roman" w:cs="Times New Roman"/>
          <w:b/>
          <w:bCs/>
          <w:sz w:val="24"/>
          <w:szCs w:val="24"/>
          <w:lang w:val="kk-KZ"/>
        </w:rPr>
      </w:pPr>
      <w:r w:rsidRPr="00557883">
        <w:rPr>
          <w:rFonts w:ascii="Times New Roman" w:hAnsi="Times New Roman" w:cs="Times New Roman"/>
          <w:b/>
          <w:bCs/>
          <w:sz w:val="24"/>
          <w:szCs w:val="24"/>
        </w:rPr>
        <w:t>В настоящей Технической спецификации приведены основные требования по оказанию услуг.</w:t>
      </w:r>
    </w:p>
    <w:p w:rsidR="00E24B54" w:rsidRPr="00557883" w:rsidRDefault="00E24B54" w:rsidP="00C83E57">
      <w:pPr>
        <w:spacing w:after="0" w:line="240" w:lineRule="auto"/>
        <w:ind w:firstLine="426"/>
        <w:jc w:val="both"/>
        <w:rPr>
          <w:rFonts w:ascii="Times New Roman" w:hAnsi="Times New Roman" w:cs="Times New Roman"/>
          <w:b/>
          <w:bCs/>
          <w:sz w:val="24"/>
          <w:szCs w:val="24"/>
          <w:lang w:val="kk-KZ"/>
        </w:rPr>
      </w:pPr>
    </w:p>
    <w:p w:rsidR="00E24B54" w:rsidRPr="00C83E57" w:rsidRDefault="00E24B54" w:rsidP="00852A48">
      <w:pPr>
        <w:spacing w:after="0" w:line="240" w:lineRule="auto"/>
        <w:ind w:firstLine="426"/>
        <w:jc w:val="both"/>
        <w:rPr>
          <w:rFonts w:ascii="Times New Roman" w:hAnsi="Times New Roman" w:cs="Times New Roman"/>
          <w:color w:val="000000"/>
          <w:spacing w:val="2"/>
          <w:shd w:val="clear" w:color="auto" w:fill="FFFFFF"/>
        </w:rPr>
      </w:pPr>
      <w:r w:rsidRPr="00C83E57">
        <w:rPr>
          <w:rFonts w:ascii="Times New Roman" w:hAnsi="Times New Roman" w:cs="Times New Roman"/>
          <w:b/>
          <w:color w:val="FF0000"/>
          <w:spacing w:val="2"/>
          <w:u w:val="single"/>
          <w:shd w:val="clear" w:color="auto" w:fill="FFFFFF"/>
        </w:rPr>
        <w:t>потенциальный поставщик</w:t>
      </w:r>
      <w:r w:rsidRPr="00C83E57">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C83E57">
        <w:rPr>
          <w:rFonts w:ascii="Times New Roman" w:hAnsi="Times New Roman" w:cs="Times New Roman"/>
          <w:b/>
          <w:color w:val="FF0000"/>
          <w:spacing w:val="2"/>
          <w:u w:val="single"/>
          <w:shd w:val="clear" w:color="auto" w:fill="FFFFFF"/>
        </w:rPr>
        <w:t>претендующие на заключение договора о государственных закупках</w:t>
      </w:r>
      <w:r w:rsidRPr="00C83E57">
        <w:rPr>
          <w:rFonts w:ascii="Times New Roman" w:hAnsi="Times New Roman" w:cs="Times New Roman"/>
          <w:color w:val="000000"/>
          <w:spacing w:val="2"/>
          <w:shd w:val="clear" w:color="auto" w:fill="FFFFFF"/>
        </w:rPr>
        <w:t>.</w:t>
      </w:r>
    </w:p>
    <w:p w:rsidR="00E24B54" w:rsidRPr="00C83E57" w:rsidRDefault="00E24B54" w:rsidP="00852A48">
      <w:pPr>
        <w:spacing w:after="0" w:line="240" w:lineRule="auto"/>
        <w:ind w:firstLine="426"/>
        <w:jc w:val="both"/>
        <w:rPr>
          <w:rFonts w:ascii="Times New Roman" w:hAnsi="Times New Roman" w:cs="Times New Roman"/>
          <w:color w:val="000000"/>
          <w:spacing w:val="2"/>
          <w:shd w:val="clear" w:color="auto" w:fill="FFFFFF"/>
        </w:rPr>
      </w:pPr>
    </w:p>
    <w:p w:rsidR="00E24B54" w:rsidRDefault="00E24B54" w:rsidP="00852A48">
      <w:pPr>
        <w:spacing w:after="0" w:line="240" w:lineRule="auto"/>
        <w:ind w:firstLine="426"/>
        <w:jc w:val="both"/>
        <w:rPr>
          <w:rFonts w:ascii="Times New Roman" w:hAnsi="Times New Roman" w:cs="Times New Roman"/>
          <w:color w:val="000000"/>
          <w:spacing w:val="2"/>
          <w:shd w:val="clear" w:color="auto" w:fill="FFFFFF"/>
          <w:lang w:val="kk-KZ"/>
        </w:rPr>
      </w:pPr>
      <w:r w:rsidRPr="00C83E57">
        <w:rPr>
          <w:rFonts w:ascii="Times New Roman" w:hAnsi="Times New Roman" w:cs="Times New Roman"/>
          <w:b/>
          <w:color w:val="FF0000"/>
          <w:spacing w:val="2"/>
          <w:u w:val="single"/>
          <w:shd w:val="clear" w:color="auto" w:fill="FFFFFF"/>
        </w:rPr>
        <w:t>поставщик</w:t>
      </w:r>
      <w:r w:rsidRPr="00C83E57">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C83E57">
        <w:rPr>
          <w:rFonts w:ascii="Times New Roman" w:hAnsi="Times New Roman" w:cs="Times New Roman"/>
          <w:b/>
          <w:color w:val="FF0000"/>
          <w:spacing w:val="2"/>
          <w:u w:val="single"/>
          <w:shd w:val="clear" w:color="auto" w:fill="FFFFFF"/>
        </w:rPr>
        <w:t>выступающие в качестве контрагента заказчика в заключенном с ним договоре о государственных закупках</w:t>
      </w:r>
      <w:r w:rsidRPr="00C83E57">
        <w:rPr>
          <w:rFonts w:ascii="Times New Roman" w:hAnsi="Times New Roman" w:cs="Times New Roman"/>
          <w:color w:val="000000"/>
          <w:spacing w:val="2"/>
          <w:shd w:val="clear" w:color="auto" w:fill="FFFFFF"/>
        </w:rPr>
        <w:t>.</w:t>
      </w:r>
    </w:p>
    <w:p w:rsidR="00FD7CBE" w:rsidRPr="00FD7CBE" w:rsidRDefault="00FD7CBE" w:rsidP="00852A48">
      <w:pPr>
        <w:spacing w:after="0" w:line="240" w:lineRule="auto"/>
        <w:ind w:firstLine="426"/>
        <w:jc w:val="both"/>
        <w:rPr>
          <w:rFonts w:ascii="Times New Roman" w:hAnsi="Times New Roman" w:cs="Times New Roman"/>
          <w:b/>
          <w:bCs/>
          <w:lang w:val="kk-KZ"/>
        </w:rPr>
      </w:pPr>
    </w:p>
    <w:tbl>
      <w:tblPr>
        <w:tblStyle w:val="-11"/>
        <w:tblW w:w="10740" w:type="dxa"/>
        <w:tblLayout w:type="fixed"/>
        <w:tblLook w:val="04A0"/>
      </w:tblPr>
      <w:tblGrid>
        <w:gridCol w:w="1980"/>
        <w:gridCol w:w="8760"/>
      </w:tblGrid>
      <w:tr w:rsidR="00852A48" w:rsidRPr="00C83E57" w:rsidTr="00A26DE0">
        <w:trPr>
          <w:cnfStyle w:val="100000000000"/>
          <w:trHeight w:val="457"/>
        </w:trPr>
        <w:tc>
          <w:tcPr>
            <w:cnfStyle w:val="001000000000"/>
            <w:tcW w:w="1980" w:type="dxa"/>
          </w:tcPr>
          <w:p w:rsidR="00852A48" w:rsidRPr="00C83E57" w:rsidRDefault="00852A48" w:rsidP="00847C26">
            <w:pPr>
              <w:spacing w:after="0" w:line="240" w:lineRule="auto"/>
              <w:jc w:val="both"/>
              <w:rPr>
                <w:rFonts w:ascii="Times New Roman" w:eastAsia="Times New Roman" w:hAnsi="Times New Roman" w:cs="Times New Roman"/>
                <w:b w:val="0"/>
                <w:lang w:eastAsia="ru-RU"/>
              </w:rPr>
            </w:pPr>
            <w:r w:rsidRPr="00C83E57">
              <w:rPr>
                <w:rFonts w:ascii="Times New Roman" w:eastAsia="Times New Roman" w:hAnsi="Times New Roman" w:cs="Times New Roman"/>
                <w:b w:val="0"/>
                <w:lang w:eastAsia="ru-RU"/>
              </w:rPr>
              <w:t>Наименование</w:t>
            </w:r>
            <w:r w:rsidR="00847C26" w:rsidRPr="00C83E57">
              <w:rPr>
                <w:rFonts w:ascii="Times New Roman" w:eastAsia="Times New Roman" w:hAnsi="Times New Roman" w:cs="Times New Roman"/>
                <w:b w:val="0"/>
                <w:lang w:eastAsia="ru-RU"/>
              </w:rPr>
              <w:t xml:space="preserve"> семинара</w:t>
            </w:r>
            <w:r w:rsidRPr="00C83E57">
              <w:rPr>
                <w:rFonts w:ascii="Times New Roman" w:eastAsia="Times New Roman" w:hAnsi="Times New Roman" w:cs="Times New Roman"/>
                <w:b w:val="0"/>
                <w:lang w:eastAsia="ru-RU"/>
              </w:rPr>
              <w:t>:</w:t>
            </w:r>
          </w:p>
        </w:tc>
        <w:tc>
          <w:tcPr>
            <w:tcW w:w="8760" w:type="dxa"/>
          </w:tcPr>
          <w:p w:rsidR="00715395" w:rsidRPr="00C83E57" w:rsidRDefault="002A6444" w:rsidP="008A5167">
            <w:pPr>
              <w:pStyle w:val="Default"/>
              <w:jc w:val="both"/>
              <w:cnfStyle w:val="100000000000"/>
              <w:rPr>
                <w:bCs w:val="0"/>
                <w:sz w:val="22"/>
                <w:szCs w:val="22"/>
              </w:rPr>
            </w:pPr>
            <w:r w:rsidRPr="00C83E57">
              <w:rPr>
                <w:bCs w:val="0"/>
                <w:sz w:val="22"/>
                <w:szCs w:val="22"/>
              </w:rPr>
              <w:t>Повышение квалификации профессиональных бухгалтеров</w:t>
            </w:r>
          </w:p>
        </w:tc>
      </w:tr>
      <w:tr w:rsidR="002A6444" w:rsidRPr="00C83E57" w:rsidTr="00A53AB7">
        <w:trPr>
          <w:trHeight w:val="228"/>
        </w:trPr>
        <w:tc>
          <w:tcPr>
            <w:cnfStyle w:val="001000000000"/>
            <w:tcW w:w="1980" w:type="dxa"/>
            <w:tcBorders>
              <w:top w:val="single" w:sz="4" w:space="0" w:color="auto"/>
              <w:left w:val="single" w:sz="4" w:space="0" w:color="auto"/>
              <w:bottom w:val="single" w:sz="4" w:space="0" w:color="auto"/>
              <w:right w:val="single" w:sz="4" w:space="0" w:color="auto"/>
            </w:tcBorders>
            <w:vAlign w:val="center"/>
          </w:tcPr>
          <w:p w:rsidR="002A6444" w:rsidRPr="00C83E57" w:rsidRDefault="002A6444" w:rsidP="00A53AB7">
            <w:pPr>
              <w:spacing w:after="0" w:line="240" w:lineRule="auto"/>
              <w:jc w:val="both"/>
              <w:rPr>
                <w:rFonts w:ascii="Times New Roman" w:eastAsia="Times New Roman" w:hAnsi="Times New Roman" w:cs="Times New Roman"/>
                <w:lang w:eastAsia="ru-RU"/>
              </w:rPr>
            </w:pPr>
            <w:r w:rsidRPr="00C83E57">
              <w:rPr>
                <w:rFonts w:ascii="Times New Roman" w:hAnsi="Times New Roman" w:cs="Times New Roman"/>
                <w:b w:val="0"/>
              </w:rPr>
              <w:t>Тема</w:t>
            </w:r>
          </w:p>
        </w:tc>
        <w:tc>
          <w:tcPr>
            <w:tcW w:w="8760" w:type="dxa"/>
            <w:tcBorders>
              <w:top w:val="single" w:sz="4" w:space="0" w:color="auto"/>
              <w:left w:val="single" w:sz="4" w:space="0" w:color="auto"/>
              <w:bottom w:val="single" w:sz="4" w:space="0" w:color="auto"/>
              <w:right w:val="single" w:sz="4" w:space="0" w:color="auto"/>
            </w:tcBorders>
            <w:vAlign w:val="center"/>
          </w:tcPr>
          <w:p w:rsidR="002A6444" w:rsidRPr="00C83E57" w:rsidRDefault="002A6444" w:rsidP="00A53AB7">
            <w:pPr>
              <w:spacing w:after="0" w:line="240" w:lineRule="auto"/>
              <w:cnfStyle w:val="000000000000"/>
              <w:rPr>
                <w:rFonts w:ascii="Times New Roman" w:eastAsia="Times New Roman" w:hAnsi="Times New Roman" w:cs="Times New Roman"/>
                <w:color w:val="000000"/>
                <w:lang w:val="kk-KZ" w:eastAsia="ru-RU"/>
              </w:rPr>
            </w:pPr>
            <w:r w:rsidRPr="00C83E57">
              <w:rPr>
                <w:rFonts w:ascii="Times New Roman" w:hAnsi="Times New Roman" w:cs="Times New Roman"/>
                <w:b/>
              </w:rPr>
              <w:t>Программа</w:t>
            </w:r>
          </w:p>
        </w:tc>
      </w:tr>
      <w:tr w:rsidR="005077C9" w:rsidRPr="00C83E57" w:rsidTr="00A26DE0">
        <w:trPr>
          <w:trHeight w:val="841"/>
        </w:trPr>
        <w:tc>
          <w:tcPr>
            <w:cnfStyle w:val="001000000000"/>
            <w:tcW w:w="1980" w:type="dxa"/>
            <w:tcBorders>
              <w:top w:val="single" w:sz="4" w:space="0" w:color="auto"/>
              <w:left w:val="single" w:sz="4" w:space="0" w:color="auto"/>
              <w:bottom w:val="single" w:sz="4" w:space="0" w:color="auto"/>
              <w:right w:val="single" w:sz="4" w:space="0" w:color="auto"/>
            </w:tcBorders>
            <w:vAlign w:val="center"/>
          </w:tcPr>
          <w:p w:rsidR="005077C9" w:rsidRPr="00C83E57" w:rsidRDefault="005077C9" w:rsidP="005077C9">
            <w:pPr>
              <w:spacing w:after="0" w:line="240" w:lineRule="auto"/>
              <w:jc w:val="both"/>
              <w:rPr>
                <w:rFonts w:ascii="Times New Roman" w:hAnsi="Times New Roman" w:cs="Times New Roman"/>
                <w:bCs w:val="0"/>
              </w:rPr>
            </w:pPr>
            <w:r w:rsidRPr="00C83E57">
              <w:rPr>
                <w:rFonts w:ascii="Times New Roman" w:hAnsi="Times New Roman" w:cs="Times New Roman"/>
                <w:bCs w:val="0"/>
              </w:rPr>
              <w:t>«Актуальные изменения в бухгалтерском учете в соответствии с МСФО»</w:t>
            </w:r>
          </w:p>
          <w:p w:rsidR="005077C9" w:rsidRPr="00C83E57" w:rsidRDefault="005077C9" w:rsidP="005077C9">
            <w:pPr>
              <w:spacing w:after="0" w:line="240" w:lineRule="auto"/>
              <w:jc w:val="both"/>
              <w:rPr>
                <w:rFonts w:ascii="Times New Roman" w:hAnsi="Times New Roman" w:cs="Times New Roman"/>
                <w:bCs w:val="0"/>
              </w:rPr>
            </w:pPr>
            <w:r w:rsidRPr="00C83E57">
              <w:rPr>
                <w:rFonts w:ascii="Times New Roman" w:hAnsi="Times New Roman" w:cs="Times New Roman"/>
                <w:bCs w:val="0"/>
              </w:rPr>
              <w:t>«Изменения в Налоговом кодексе РК. Особенности КПН, ИПН, НДС, налоги на собственность».</w:t>
            </w:r>
          </w:p>
          <w:p w:rsidR="005077C9" w:rsidRPr="00C83E57" w:rsidRDefault="005077C9" w:rsidP="005077C9">
            <w:pPr>
              <w:spacing w:after="0" w:line="240" w:lineRule="auto"/>
              <w:jc w:val="both"/>
              <w:rPr>
                <w:rFonts w:ascii="Times New Roman" w:eastAsia="Times New Roman" w:hAnsi="Times New Roman" w:cs="Times New Roman"/>
                <w:b w:val="0"/>
                <w:lang w:eastAsia="ru-RU"/>
              </w:rPr>
            </w:pPr>
            <w:r w:rsidRPr="00C83E57">
              <w:rPr>
                <w:rFonts w:ascii="Times New Roman" w:hAnsi="Times New Roman" w:cs="Times New Roman"/>
                <w:bCs w:val="0"/>
              </w:rPr>
              <w:t>«Юридическая ответственность бухгалтеров. Этика профессионального бухгалтера»</w:t>
            </w:r>
          </w:p>
        </w:tc>
        <w:tc>
          <w:tcPr>
            <w:tcW w:w="8760" w:type="dxa"/>
            <w:tcBorders>
              <w:top w:val="single" w:sz="4" w:space="0" w:color="auto"/>
              <w:left w:val="single" w:sz="4" w:space="0" w:color="auto"/>
              <w:bottom w:val="single" w:sz="4" w:space="0" w:color="auto"/>
              <w:right w:val="single" w:sz="4" w:space="0" w:color="auto"/>
            </w:tcBorders>
            <w:vAlign w:val="center"/>
          </w:tcPr>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Актуальные изменения в МСФО</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Обзор ключевых изменений в стандартах МСФО, вступивших в силу в 2025 году.Влияние изменений на финансовую отчетность и бизнес-процессы.</w:t>
            </w:r>
          </w:p>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МСФО (IFRS) 9: Финансовые инструменты</w:t>
            </w:r>
            <w:r w:rsidR="00A26DE0" w:rsidRPr="00C83E57">
              <w:rPr>
                <w:rFonts w:ascii="Times New Roman" w:hAnsi="Times New Roman" w:cs="Times New Roman"/>
                <w:bCs/>
                <w:color w:val="000000" w:themeColor="text1"/>
                <w:lang w:val="kk-KZ"/>
              </w:rPr>
              <w:t xml:space="preserve"> </w:t>
            </w:r>
            <w:r w:rsidRPr="00C83E57">
              <w:rPr>
                <w:rFonts w:ascii="Times New Roman" w:hAnsi="Times New Roman" w:cs="Times New Roman"/>
                <w:bCs/>
                <w:color w:val="000000" w:themeColor="text1"/>
              </w:rPr>
              <w:t>Обновления в классификации и оценке финансовых активов и обязательств.</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Практические аспекты применения мод</w:t>
            </w:r>
            <w:r w:rsidR="00A26DE0" w:rsidRPr="00C83E57">
              <w:rPr>
                <w:rFonts w:ascii="Times New Roman" w:hAnsi="Times New Roman" w:cs="Times New Roman"/>
                <w:bCs/>
                <w:color w:val="000000" w:themeColor="text1"/>
              </w:rPr>
              <w:t>ели ожидаемых кредитных убытков</w:t>
            </w:r>
            <w:r w:rsidRPr="00C83E57">
              <w:rPr>
                <w:rFonts w:ascii="Times New Roman" w:hAnsi="Times New Roman" w:cs="Times New Roman"/>
                <w:bCs/>
                <w:color w:val="000000" w:themeColor="text1"/>
              </w:rPr>
              <w:t>(ECL).</w:t>
            </w:r>
          </w:p>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МСФО (IFRS) 15: Выручка по договорам с клиентами</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Уточнения в пятиэтапной модели признания выручки.</w:t>
            </w:r>
          </w:p>
          <w:p w:rsidR="005077C9" w:rsidRPr="00C83E57" w:rsidRDefault="005077C9" w:rsidP="00A26DE0">
            <w:pPr>
              <w:tabs>
                <w:tab w:val="num" w:pos="235"/>
                <w:tab w:val="left" w:pos="377"/>
              </w:tabs>
              <w:spacing w:after="0" w:line="240" w:lineRule="auto"/>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Примеры применения стандарта в сложных договорных условиях.</w:t>
            </w:r>
          </w:p>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МСФО (IFRS) 16: Аренда</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Изменения в учете аренды у арендатора и арендодателя.</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Влияние новых поправок на финансовую отчетность.</w:t>
            </w:r>
          </w:p>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МСФО (IAS) 37: Оценочные обязательства, условные обязательства и условные активы</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Обновления в признании и оценке оценочных обязательств.</w:t>
            </w:r>
          </w:p>
          <w:p w:rsidR="005077C9" w:rsidRPr="00C83E57" w:rsidRDefault="005077C9" w:rsidP="00A26DE0">
            <w:pPr>
              <w:tabs>
                <w:tab w:val="num" w:pos="235"/>
                <w:tab w:val="left" w:pos="377"/>
              </w:tabs>
              <w:spacing w:after="0" w:line="240" w:lineRule="auto"/>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Практические примеры учета условных активов и обязательств.</w:t>
            </w:r>
          </w:p>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МСФО (IFRS) 17: Договоры страхования</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Основные изменения в учете договоров страхования.</w:t>
            </w:r>
          </w:p>
          <w:p w:rsidR="005077C9" w:rsidRPr="00C83E57" w:rsidRDefault="005077C9" w:rsidP="00A26DE0">
            <w:pPr>
              <w:tabs>
                <w:tab w:val="num" w:pos="235"/>
                <w:tab w:val="left" w:pos="377"/>
              </w:tabs>
              <w:spacing w:after="0" w:line="240" w:lineRule="auto"/>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Влияние стандарта на отчетность страховых компаний.</w:t>
            </w:r>
          </w:p>
          <w:p w:rsidR="005077C9" w:rsidRPr="00C83E57" w:rsidRDefault="005077C9" w:rsidP="00A26DE0">
            <w:pPr>
              <w:numPr>
                <w:ilvl w:val="0"/>
                <w:numId w:val="6"/>
              </w:numPr>
              <w:tabs>
                <w:tab w:val="num" w:pos="235"/>
                <w:tab w:val="left" w:pos="377"/>
              </w:tabs>
              <w:spacing w:after="0" w:line="240" w:lineRule="auto"/>
              <w:ind w:left="94" w:firstLine="0"/>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МСФО (IAS) 8: Учетная политика, изменения в бухгалтерских оценках и ошибки</w:t>
            </w:r>
          </w:p>
          <w:p w:rsidR="005077C9" w:rsidRPr="00C83E57" w:rsidRDefault="005077C9" w:rsidP="00A26DE0">
            <w:pPr>
              <w:tabs>
                <w:tab w:val="num" w:pos="235"/>
                <w:tab w:val="left" w:pos="377"/>
              </w:tabs>
              <w:spacing w:after="0" w:line="240" w:lineRule="auto"/>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Новые подходы к учетной политике и изменениям в оценках.</w:t>
            </w:r>
          </w:p>
          <w:p w:rsidR="005077C9" w:rsidRPr="00C83E57" w:rsidRDefault="005077C9" w:rsidP="00A26DE0">
            <w:pPr>
              <w:tabs>
                <w:tab w:val="num" w:pos="235"/>
                <w:tab w:val="left" w:pos="377"/>
              </w:tabs>
              <w:spacing w:after="0" w:line="240" w:lineRule="auto"/>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Практические аспекты исправления ошибок в отчетности.</w:t>
            </w:r>
          </w:p>
          <w:p w:rsidR="005077C9" w:rsidRPr="00C83E57" w:rsidRDefault="005077C9" w:rsidP="00A26DE0">
            <w:pPr>
              <w:numPr>
                <w:ilvl w:val="0"/>
                <w:numId w:val="6"/>
              </w:numPr>
              <w:tabs>
                <w:tab w:val="left" w:pos="377"/>
              </w:tabs>
              <w:spacing w:after="0" w:line="240" w:lineRule="auto"/>
              <w:contextualSpacing/>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Проблемы учета отложенных налогов.</w:t>
            </w:r>
          </w:p>
        </w:tc>
      </w:tr>
      <w:tr w:rsidR="005077C9" w:rsidRPr="00C83E57" w:rsidTr="00A26DE0">
        <w:trPr>
          <w:trHeight w:val="407"/>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b w:val="0"/>
                <w:lang w:eastAsia="ru-RU"/>
              </w:rPr>
            </w:pPr>
          </w:p>
        </w:tc>
        <w:tc>
          <w:tcPr>
            <w:tcW w:w="8760" w:type="dxa"/>
            <w:tcBorders>
              <w:top w:val="single" w:sz="4" w:space="0" w:color="auto"/>
              <w:left w:val="single" w:sz="4" w:space="0" w:color="auto"/>
              <w:bottom w:val="single" w:sz="4" w:space="0" w:color="auto"/>
              <w:right w:val="single" w:sz="4" w:space="0" w:color="auto"/>
            </w:tcBorders>
            <w:vAlign w:val="center"/>
          </w:tcPr>
          <w:p w:rsidR="005077C9" w:rsidRPr="00C83E57" w:rsidRDefault="005077C9" w:rsidP="00A26DE0">
            <w:pPr>
              <w:spacing w:after="0" w:line="240" w:lineRule="auto"/>
              <w:jc w:val="thaiDistribute"/>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lang w:eastAsia="ru-RU"/>
              </w:rPr>
              <w:t>Практикующие бухгалтеры должны ориентироваться в основных вопросах относительно их юридической ответственности за совершение различных правонарушений.</w:t>
            </w:r>
          </w:p>
          <w:p w:rsidR="005077C9" w:rsidRPr="00C83E57" w:rsidRDefault="005077C9" w:rsidP="000628C6">
            <w:pPr>
              <w:numPr>
                <w:ilvl w:val="0"/>
                <w:numId w:val="22"/>
              </w:numPr>
              <w:spacing w:after="0" w:line="240" w:lineRule="auto"/>
              <w:jc w:val="thaiDistribute"/>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lang w:eastAsia="ru-RU"/>
              </w:rPr>
              <w:t xml:space="preserve">Понятие и принципы юридической ответственности в праве. </w:t>
            </w:r>
          </w:p>
          <w:p w:rsidR="005077C9" w:rsidRPr="00C83E57" w:rsidRDefault="005077C9" w:rsidP="000628C6">
            <w:pPr>
              <w:numPr>
                <w:ilvl w:val="0"/>
                <w:numId w:val="22"/>
              </w:numPr>
              <w:spacing w:after="0" w:line="240" w:lineRule="auto"/>
              <w:jc w:val="thaiDistribute"/>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lang w:eastAsia="ru-RU"/>
              </w:rPr>
              <w:t xml:space="preserve">Юридическая ответственность бухгалтера по уголовному праву РК. </w:t>
            </w:r>
          </w:p>
          <w:p w:rsidR="005077C9" w:rsidRPr="00C83E57" w:rsidRDefault="005077C9" w:rsidP="000628C6">
            <w:pPr>
              <w:numPr>
                <w:ilvl w:val="0"/>
                <w:numId w:val="22"/>
              </w:numPr>
              <w:spacing w:after="0" w:line="240" w:lineRule="auto"/>
              <w:jc w:val="thaiDistribute"/>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lang w:eastAsia="ru-RU"/>
              </w:rPr>
              <w:t>Особенности привлечения бухгалтера к административно-правовой ответственности в РК.</w:t>
            </w:r>
          </w:p>
          <w:p w:rsidR="005077C9" w:rsidRPr="00C83E57" w:rsidRDefault="005077C9" w:rsidP="000628C6">
            <w:pPr>
              <w:numPr>
                <w:ilvl w:val="0"/>
                <w:numId w:val="22"/>
              </w:numPr>
              <w:spacing w:after="0" w:line="240" w:lineRule="auto"/>
              <w:jc w:val="thaiDistribute"/>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lang w:eastAsia="ru-RU"/>
              </w:rPr>
              <w:t xml:space="preserve">Гражданско-правовая ответственность бухгалтера как должностного лица согласно ЗРК «О реабилитации и банкротстве»  </w:t>
            </w:r>
          </w:p>
          <w:p w:rsidR="005077C9" w:rsidRPr="00C83E57" w:rsidRDefault="005077C9" w:rsidP="00A26DE0">
            <w:pPr>
              <w:spacing w:after="0" w:line="240" w:lineRule="auto"/>
              <w:jc w:val="both"/>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rPr>
              <w:t>Ответственность бухгалтера за совершение дисциплинарных правонарушений по трудовому законодательству РК.</w:t>
            </w:r>
          </w:p>
        </w:tc>
      </w:tr>
      <w:tr w:rsidR="005077C9" w:rsidRPr="00C83E57" w:rsidTr="00A26DE0">
        <w:trPr>
          <w:trHeight w:val="415"/>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b w:val="0"/>
                <w:lang w:eastAsia="ru-RU"/>
              </w:rPr>
            </w:pPr>
          </w:p>
        </w:tc>
        <w:tc>
          <w:tcPr>
            <w:tcW w:w="8760" w:type="dxa"/>
            <w:tcBorders>
              <w:top w:val="single" w:sz="4" w:space="0" w:color="auto"/>
              <w:left w:val="single" w:sz="4" w:space="0" w:color="auto"/>
              <w:bottom w:val="single" w:sz="4" w:space="0" w:color="auto"/>
              <w:right w:val="single" w:sz="4" w:space="0" w:color="auto"/>
            </w:tcBorders>
            <w:vAlign w:val="center"/>
          </w:tcPr>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Обзор изменений в Налоговом кодексе РК.</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Специальный налоговый режим.</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r>
            <w:r w:rsidRPr="00C83E57">
              <w:rPr>
                <w:rFonts w:ascii="Times New Roman" w:hAnsi="Times New Roman" w:cs="Times New Roman"/>
                <w:bCs/>
                <w:color w:val="000000" w:themeColor="text1"/>
              </w:rPr>
              <w:tab/>
              <w:t xml:space="preserve">Условия применения для самозанятых при использовании специального налогового режима. Виды деятельности, по которым могут работать физические лица как самозанятые в 2026 году. Ограничения.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Условия применения СНР на основе упрощенной декларации в 2026 году. Виды </w:t>
            </w:r>
            <w:r w:rsidRPr="00C83E57">
              <w:rPr>
                <w:rFonts w:ascii="Times New Roman" w:hAnsi="Times New Roman" w:cs="Times New Roman"/>
                <w:bCs/>
                <w:color w:val="000000" w:themeColor="text1"/>
              </w:rPr>
              <w:lastRenderedPageBreak/>
              <w:t xml:space="preserve">деятельности, по которым запрещено применение СНР на основе упрощенной декларации в разрезе ОКЭД. Выписка ЭСФ. Сроки представить уведомление для перехода на СНР на основе упрощенной декларации.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Условия применения СНР для крестьянских или фермерских хозяйств 2026 году.</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ИПН и социальный налог</w:t>
            </w:r>
            <w:r w:rsidRPr="00C83E57">
              <w:rPr>
                <w:rFonts w:ascii="Times New Roman" w:hAnsi="Times New Roman" w:cs="Times New Roman"/>
                <w:bCs/>
                <w:color w:val="000000" w:themeColor="text1"/>
              </w:rPr>
              <w:tab/>
              <w:t>Изменения по ИПН и социальному налогу в Налоговом кодексе (основные изменения по объектам обложения, не доходам и уменьшениям доходов, налоговые вычеты, прогрессивная шкала ставок ИПН, исключение льгот и др.)</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Прогрессивная шкала ИПН — для социальной справедливости.</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Порядок налогообложения дивидендов, выплачиваемых в 2026 году резиденту/нерезиденту.</w:t>
            </w:r>
            <w:r w:rsidRPr="00C83E57">
              <w:rPr>
                <w:rFonts w:ascii="Times New Roman" w:hAnsi="Times New Roman" w:cs="Times New Roman"/>
                <w:bCs/>
                <w:color w:val="000000" w:themeColor="text1"/>
              </w:rPr>
              <w:tab/>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Форма отчетности ИП по упрощенной декларации с наемными работниками</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Прочие экономические выгоды, не являющиеся доходом физического лица</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Уменьшение дохода, подлежащего налогообложению – вместо корректировки доходов</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Налоговые вычеты</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Ставки: 10 и 15%</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Социальный налог</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Всеобщее декларирование.</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НДС</w:t>
            </w:r>
            <w:r w:rsidRPr="00C83E57">
              <w:rPr>
                <w:rFonts w:ascii="Times New Roman" w:hAnsi="Times New Roman" w:cs="Times New Roman"/>
                <w:bCs/>
                <w:color w:val="000000" w:themeColor="text1"/>
              </w:rPr>
              <w:tab/>
              <w:t>Изменения по НДС в Налоговом кодексе 2026г (плательщики НДС, порог по НДС, облагаемый оборот, исключение льгот по НДС, дата совершения оборота, выписка счетов-фактур, порядок отнесения в зачет НДС и др.)</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приостановка выписки ЭСФ?</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Условия снятия с регистрационного учета плательщика НДС</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 xml:space="preserve">•Ставки НДС: 0, 5,10, 16 %. Особенности.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•Минимальный объект по НДС = 10 000 МРП</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•Автоматизированный контроль по НДС - авансовые платежи по НДС</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•Отклонение ЭСФ дополнительной, исправленной ЭСФ или отзыв ЭСФ</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•Приказ Министра финансов РК от 28 октября 2025 года № 629 Об утверждении Правил выписки счета-фактуры и его формы</w:t>
            </w:r>
            <w:r w:rsidRPr="00C83E57">
              <w:rPr>
                <w:rFonts w:ascii="Times New Roman" w:hAnsi="Times New Roman" w:cs="Times New Roman"/>
                <w:bCs/>
                <w:color w:val="000000" w:themeColor="text1"/>
              </w:rPr>
              <w:tab/>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КПН</w:t>
            </w:r>
            <w:r w:rsidRPr="00C83E57">
              <w:rPr>
                <w:rFonts w:ascii="Times New Roman" w:hAnsi="Times New Roman" w:cs="Times New Roman"/>
                <w:bCs/>
                <w:color w:val="000000" w:themeColor="text1"/>
              </w:rPr>
              <w:tab/>
              <w:t>Прозрачность и стимулирование инвестиций.  Изменения по КПН в новом Налоговом кодексе.  Дифференцированные ставки КПН: для банков и игорного бизнеса — 25 %, для образования, медицины, лизинга — 10 %, АПК — 3 % (ставки, социальная сфера, убытки, вычеты, банковский сектор, ставки, авансовые платежи, фиксированные активы, исключение льгот и др.)</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Оптимизация налоговых льгот — отмена неэффективных, поддержка при новых проекта.</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Общая Часть:</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упрощение взаимодействия с налоговой с помощью мобильных приложений органов государственных доходов и банков: подача уведомления, выбор ОКЭД, открытие счета, выбор режима налогообложения, постановка на учет ККМ;</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блокировка счетов при наличии налоговой задолженности будет производиться только в пределах суммы задолженности (не будет блокироваться вся сумма на счете).</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предоставление налоговых привилегий (освобождение от налоговых проверок, штрафов, минимизация пени, предварительные разъяснения по планируемым сделкам, досудебная согласительная комиссия, увеличение сроков рассрочки или отсрочки, упрощенный возврат НДС до 90%);</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по налоговой задолженности до 1600 МРП будет предоставлена возможность получения рассрочки на 12 месяцев без залогового обеспечения.</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введение механизма ликвидации бездействующих налогоплательщиков без решения суда и упрощенная ликвидация налогоплательщика без проверки при оборотах менее 500 млн. тг.</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lastRenderedPageBreak/>
              <w:t>•</w:t>
            </w:r>
            <w:r w:rsidRPr="00C83E57">
              <w:rPr>
                <w:rFonts w:ascii="Times New Roman" w:hAnsi="Times New Roman" w:cs="Times New Roman"/>
                <w:bCs/>
                <w:color w:val="000000" w:themeColor="text1"/>
              </w:rPr>
              <w:tab/>
              <w:t>пересмотр подходов к категорированию по СУР в зависимости от вида деятельности (категорировать налогоплательщиков внутри одной отрасли и применять меры налогового администрирования дифференцированно внутри каждого риска);</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подготовка налоговыми органами проекта налоговой отчетности за налогоплательщика (микро, малый бизнес) на основе данных ККМ и POS-терминалов;</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сокращение налоговой отчетности на 30% (отмена ряда расчетов и деклараций), в том числе отмена расчета текущих платежей по налогу на имущество и земельному налогу при сумме налоговых обязательств менее 1 млн. тг. и расчетов и деклараций по налогу на транспортные средства для субъектов бизнеса.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 реформирование спецрежимов и упразднение невостребованных спецрежимов.</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Особенная Часть:</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авансовые платежи по КПН, есть ли изменения;</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виды доходов, включаемых в СГД с учетом изменений;</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виды вычетов, особенности их расчетов и включения в Декларацию по КПН. Новый подход;</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•расходы, не идущие на вычеты, контроль со стороны налоговых органов;</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расчет налогооблагаемого дохода, уменьшение НОД - особенности;</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расчет КПН исчисленный и КПН к уплате в бюджет;</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Капитальные расходы можно будет брать на вычеты и переносить на 10 лет.</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Изменения ставок КПН Основная ставка КПН - остается 20%. Повышенные ставки: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Для банков и игорных заведений: до 25%.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Для обрабатывающей промышленности: 10%.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Для сельхозпроизводителей: 3%.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 xml:space="preserve">Инвестиционные ставки: остаются без изменений.  </w:t>
            </w:r>
          </w:p>
          <w:p w:rsidR="005077C9" w:rsidRPr="00C83E57" w:rsidRDefault="005077C9" w:rsidP="009F0D53">
            <w:pPr>
              <w:tabs>
                <w:tab w:val="left" w:pos="377"/>
              </w:tabs>
              <w:spacing w:after="0"/>
              <w:ind w:left="94"/>
              <w:cnfStyle w:val="000000000000"/>
              <w:rPr>
                <w:rFonts w:ascii="Times New Roman" w:hAnsi="Times New Roman" w:cs="Times New Roman"/>
                <w:bCs/>
                <w:color w:val="000000" w:themeColor="text1"/>
              </w:rPr>
            </w:pPr>
            <w:r w:rsidRPr="00C83E57">
              <w:rPr>
                <w:rFonts w:ascii="Times New Roman" w:hAnsi="Times New Roman" w:cs="Times New Roman"/>
                <w:bCs/>
                <w:color w:val="000000" w:themeColor="text1"/>
              </w:rPr>
              <w:t>•</w:t>
            </w:r>
            <w:r w:rsidRPr="00C83E57">
              <w:rPr>
                <w:rFonts w:ascii="Times New Roman" w:hAnsi="Times New Roman" w:cs="Times New Roman"/>
                <w:bCs/>
                <w:color w:val="000000" w:themeColor="text1"/>
              </w:rPr>
              <w:tab/>
              <w:t>Налоги на собственность</w:t>
            </w:r>
          </w:p>
          <w:p w:rsidR="005077C9" w:rsidRPr="00C83E57" w:rsidRDefault="005077C9" w:rsidP="009F0D53">
            <w:pPr>
              <w:spacing w:after="0"/>
              <w:jc w:val="both"/>
              <w:cnfStyle w:val="000000000000"/>
              <w:rPr>
                <w:rFonts w:ascii="Times New Roman" w:eastAsia="Times New Roman" w:hAnsi="Times New Roman" w:cs="Times New Roman"/>
                <w:bCs/>
                <w:lang w:eastAsia="ru-RU"/>
              </w:rPr>
            </w:pPr>
            <w:r w:rsidRPr="00C83E57">
              <w:rPr>
                <w:rFonts w:ascii="Times New Roman" w:hAnsi="Times New Roman" w:cs="Times New Roman"/>
                <w:bCs/>
                <w:color w:val="000000" w:themeColor="text1"/>
              </w:rPr>
              <w:t>•Транспортный налог, земельный налог, налог на имущество. Особенности предоставление расчета 701.01 в 2026г.</w:t>
            </w:r>
          </w:p>
        </w:tc>
      </w:tr>
      <w:tr w:rsidR="005077C9" w:rsidRPr="00C83E57" w:rsidTr="00A26DE0">
        <w:trPr>
          <w:trHeight w:val="415"/>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b w:val="0"/>
                <w:lang w:eastAsia="ru-RU"/>
              </w:rPr>
            </w:pPr>
            <w:r w:rsidRPr="00C83E57">
              <w:rPr>
                <w:rFonts w:ascii="Times New Roman" w:eastAsia="Times New Roman" w:hAnsi="Times New Roman" w:cs="Times New Roman"/>
                <w:b w:val="0"/>
                <w:lang w:eastAsia="ru-RU"/>
              </w:rPr>
              <w:lastRenderedPageBreak/>
              <w:t>Количество участников</w:t>
            </w:r>
          </w:p>
        </w:tc>
        <w:tc>
          <w:tcPr>
            <w:tcW w:w="8760" w:type="dxa"/>
          </w:tcPr>
          <w:p w:rsidR="005077C9" w:rsidRPr="00C83E57" w:rsidRDefault="005077C9" w:rsidP="00A53AB7">
            <w:pPr>
              <w:spacing w:after="0" w:line="240" w:lineRule="auto"/>
              <w:jc w:val="both"/>
              <w:cnfStyle w:val="000000000000"/>
              <w:rPr>
                <w:rFonts w:ascii="Times New Roman" w:hAnsi="Times New Roman" w:cs="Times New Roman"/>
                <w:bCs/>
                <w:lang w:val="kk-KZ"/>
              </w:rPr>
            </w:pPr>
            <w:r w:rsidRPr="00C83E57">
              <w:rPr>
                <w:rFonts w:ascii="Times New Roman" w:hAnsi="Times New Roman" w:cs="Times New Roman"/>
                <w:bCs/>
              </w:rPr>
              <w:t>1</w:t>
            </w:r>
            <w:r w:rsidR="00A53AB7" w:rsidRPr="00C83E57">
              <w:rPr>
                <w:rFonts w:ascii="Times New Roman" w:hAnsi="Times New Roman" w:cs="Times New Roman"/>
                <w:bCs/>
                <w:lang w:val="kk-KZ"/>
              </w:rPr>
              <w:t>5</w:t>
            </w:r>
          </w:p>
        </w:tc>
      </w:tr>
      <w:tr w:rsidR="005077C9" w:rsidRPr="00C83E57" w:rsidTr="00A26DE0">
        <w:trPr>
          <w:trHeight w:val="415"/>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lang w:eastAsia="ru-RU"/>
              </w:rPr>
            </w:pPr>
            <w:r w:rsidRPr="00C83E57">
              <w:rPr>
                <w:rFonts w:ascii="Times New Roman" w:eastAsia="Times New Roman" w:hAnsi="Times New Roman" w:cs="Times New Roman"/>
                <w:b w:val="0"/>
                <w:lang w:eastAsia="ru-RU"/>
              </w:rPr>
              <w:t>Формат проведения семинара и язык обучения</w:t>
            </w:r>
          </w:p>
        </w:tc>
        <w:tc>
          <w:tcPr>
            <w:tcW w:w="8760" w:type="dxa"/>
          </w:tcPr>
          <w:p w:rsidR="005077C9" w:rsidRPr="00C83E57" w:rsidRDefault="005077C9" w:rsidP="00A26DE0">
            <w:pPr>
              <w:spacing w:after="0" w:line="240" w:lineRule="auto"/>
              <w:jc w:val="both"/>
              <w:cnfStyle w:val="000000000000"/>
              <w:rPr>
                <w:rFonts w:ascii="Times New Roman" w:hAnsi="Times New Roman" w:cs="Times New Roman"/>
                <w:bCs/>
              </w:rPr>
            </w:pPr>
            <w:r w:rsidRPr="00C83E57">
              <w:rPr>
                <w:rFonts w:ascii="Times New Roman" w:hAnsi="Times New Roman" w:cs="Times New Roman"/>
                <w:bCs/>
              </w:rPr>
              <w:t>очно</w:t>
            </w:r>
          </w:p>
        </w:tc>
      </w:tr>
      <w:tr w:rsidR="005077C9" w:rsidRPr="00C83E57" w:rsidTr="00A26DE0">
        <w:trPr>
          <w:trHeight w:val="415"/>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lang w:eastAsia="ru-RU"/>
              </w:rPr>
            </w:pPr>
            <w:r w:rsidRPr="00C83E57">
              <w:rPr>
                <w:rFonts w:ascii="Times New Roman" w:eastAsia="Times New Roman" w:hAnsi="Times New Roman" w:cs="Times New Roman"/>
                <w:b w:val="0"/>
                <w:lang w:eastAsia="ru-RU"/>
              </w:rPr>
              <w:t>Длительность семинара</w:t>
            </w:r>
          </w:p>
        </w:tc>
        <w:tc>
          <w:tcPr>
            <w:tcW w:w="8760" w:type="dxa"/>
          </w:tcPr>
          <w:p w:rsidR="005077C9" w:rsidRPr="00C83E57" w:rsidRDefault="005077C9" w:rsidP="00A26DE0">
            <w:pPr>
              <w:spacing w:after="0" w:line="240" w:lineRule="auto"/>
              <w:jc w:val="both"/>
              <w:cnfStyle w:val="000000000000"/>
              <w:rPr>
                <w:rFonts w:ascii="Times New Roman" w:hAnsi="Times New Roman" w:cs="Times New Roman"/>
                <w:bCs/>
              </w:rPr>
            </w:pPr>
            <w:r w:rsidRPr="00C83E57">
              <w:rPr>
                <w:rFonts w:ascii="Times New Roman" w:hAnsi="Times New Roman" w:cs="Times New Roman"/>
                <w:bCs/>
              </w:rPr>
              <w:t>40 ак.час</w:t>
            </w:r>
          </w:p>
        </w:tc>
      </w:tr>
      <w:tr w:rsidR="005077C9" w:rsidRPr="00C83E57" w:rsidTr="00A26DE0">
        <w:trPr>
          <w:trHeight w:val="407"/>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b w:val="0"/>
                <w:lang w:eastAsia="ru-RU"/>
              </w:rPr>
            </w:pPr>
            <w:r w:rsidRPr="00C83E57">
              <w:rPr>
                <w:rFonts w:ascii="Times New Roman" w:eastAsia="Times New Roman" w:hAnsi="Times New Roman" w:cs="Times New Roman"/>
                <w:b w:val="0"/>
                <w:lang w:eastAsia="ru-RU"/>
              </w:rPr>
              <w:t>Место проведения семинара</w:t>
            </w:r>
          </w:p>
        </w:tc>
        <w:tc>
          <w:tcPr>
            <w:tcW w:w="8760" w:type="dxa"/>
          </w:tcPr>
          <w:p w:rsidR="005077C9" w:rsidRPr="00C83E57" w:rsidRDefault="005077C9" w:rsidP="00A26DE0">
            <w:pPr>
              <w:spacing w:after="0" w:line="240" w:lineRule="auto"/>
              <w:jc w:val="both"/>
              <w:cnfStyle w:val="000000000000"/>
              <w:rPr>
                <w:rFonts w:ascii="Times New Roman" w:eastAsia="Times New Roman" w:hAnsi="Times New Roman" w:cs="Times New Roman"/>
                <w:bCs/>
                <w:lang w:val="kk-KZ" w:eastAsia="ru-RU"/>
              </w:rPr>
            </w:pPr>
            <w:r w:rsidRPr="00C83E57">
              <w:rPr>
                <w:rFonts w:ascii="Times New Roman" w:eastAsia="Times New Roman" w:hAnsi="Times New Roman" w:cs="Times New Roman"/>
                <w:bCs/>
                <w:lang w:val="kk-KZ" w:eastAsia="ru-RU"/>
              </w:rPr>
              <w:t>Астана</w:t>
            </w:r>
          </w:p>
        </w:tc>
      </w:tr>
      <w:tr w:rsidR="005077C9" w:rsidRPr="00C83E57" w:rsidTr="000628C6">
        <w:trPr>
          <w:trHeight w:val="138"/>
        </w:trPr>
        <w:tc>
          <w:tcPr>
            <w:cnfStyle w:val="001000000000"/>
            <w:tcW w:w="1980" w:type="dxa"/>
          </w:tcPr>
          <w:p w:rsidR="005077C9" w:rsidRPr="00C83E57" w:rsidRDefault="005077C9" w:rsidP="005077C9">
            <w:pPr>
              <w:spacing w:after="0" w:line="240" w:lineRule="auto"/>
              <w:jc w:val="both"/>
              <w:rPr>
                <w:rFonts w:ascii="Times New Roman" w:eastAsia="Times New Roman" w:hAnsi="Times New Roman" w:cs="Times New Roman"/>
                <w:b w:val="0"/>
                <w:lang w:eastAsia="ru-RU"/>
              </w:rPr>
            </w:pPr>
            <w:r w:rsidRPr="00C83E57">
              <w:rPr>
                <w:rFonts w:ascii="Times New Roman" w:eastAsia="Times New Roman" w:hAnsi="Times New Roman" w:cs="Times New Roman"/>
                <w:b w:val="0"/>
                <w:lang w:eastAsia="ru-RU"/>
              </w:rPr>
              <w:t>Требования к Поставщику</w:t>
            </w:r>
          </w:p>
        </w:tc>
        <w:tc>
          <w:tcPr>
            <w:tcW w:w="8760" w:type="dxa"/>
          </w:tcPr>
          <w:p w:rsidR="005077C9" w:rsidRPr="00C83E57" w:rsidRDefault="005077C9" w:rsidP="00A26DE0">
            <w:pPr>
              <w:pStyle w:val="a3"/>
              <w:numPr>
                <w:ilvl w:val="0"/>
                <w:numId w:val="1"/>
              </w:numPr>
              <w:autoSpaceDE w:val="0"/>
              <w:autoSpaceDN w:val="0"/>
              <w:adjustRightInd w:val="0"/>
              <w:spacing w:after="0" w:line="240" w:lineRule="auto"/>
              <w:jc w:val="both"/>
              <w:cnfStyle w:val="000000000000"/>
              <w:rPr>
                <w:rFonts w:ascii="Times New Roman" w:eastAsia="Calibri" w:hAnsi="Times New Roman" w:cs="Times New Roman"/>
              </w:rPr>
            </w:pPr>
            <w:r w:rsidRPr="00C83E57">
              <w:rPr>
                <w:rFonts w:ascii="Times New Roman" w:eastAsia="Calibri" w:hAnsi="Times New Roman" w:cs="Times New Roman"/>
              </w:rPr>
              <w:t>Иметь наглядные электронные актуализированные учебно-методические материалы;</w:t>
            </w:r>
          </w:p>
          <w:p w:rsidR="005077C9" w:rsidRPr="00C83E57" w:rsidRDefault="005077C9" w:rsidP="00A26DE0">
            <w:pPr>
              <w:pStyle w:val="a3"/>
              <w:numPr>
                <w:ilvl w:val="0"/>
                <w:numId w:val="1"/>
              </w:numPr>
              <w:autoSpaceDE w:val="0"/>
              <w:autoSpaceDN w:val="0"/>
              <w:adjustRightInd w:val="0"/>
              <w:spacing w:after="0" w:line="240" w:lineRule="auto"/>
              <w:jc w:val="both"/>
              <w:cnfStyle w:val="000000000000"/>
              <w:rPr>
                <w:rFonts w:ascii="Times New Roman" w:eastAsia="Calibri" w:hAnsi="Times New Roman" w:cs="Times New Roman"/>
              </w:rPr>
            </w:pPr>
            <w:r w:rsidRPr="00C83E57">
              <w:rPr>
                <w:rFonts w:ascii="Times New Roman" w:eastAsia="Calibri" w:hAnsi="Times New Roman" w:cs="Times New Roman"/>
              </w:rPr>
              <w:t>Иметь действующую до 31 декабря 2026 года, аккредитацию Министерства Финансов Республики Казахстан в качестве организации по профессиональной сертификации бухгалтера;</w:t>
            </w:r>
          </w:p>
          <w:p w:rsidR="005077C9" w:rsidRDefault="005077C9" w:rsidP="00A26DE0">
            <w:pPr>
              <w:pStyle w:val="a3"/>
              <w:numPr>
                <w:ilvl w:val="0"/>
                <w:numId w:val="1"/>
              </w:numPr>
              <w:autoSpaceDE w:val="0"/>
              <w:autoSpaceDN w:val="0"/>
              <w:adjustRightInd w:val="0"/>
              <w:spacing w:after="0" w:line="240" w:lineRule="auto"/>
              <w:jc w:val="both"/>
              <w:cnfStyle w:val="000000000000"/>
              <w:rPr>
                <w:rFonts w:ascii="Times New Roman" w:eastAsia="Calibri" w:hAnsi="Times New Roman" w:cs="Times New Roman"/>
              </w:rPr>
            </w:pPr>
            <w:r w:rsidRPr="00C83E57">
              <w:rPr>
                <w:rFonts w:ascii="Times New Roman" w:eastAsia="Calibri" w:hAnsi="Times New Roman" w:cs="Times New Roman"/>
              </w:rPr>
              <w:t>Наличие Меморандума или Соглашений с аккредитованной профессиональной организации бухгалтеров;</w:t>
            </w:r>
          </w:p>
          <w:p w:rsidR="00C55A56" w:rsidRPr="00C55A56" w:rsidRDefault="00C55A56" w:rsidP="00C55A56">
            <w:pPr>
              <w:pStyle w:val="a3"/>
              <w:numPr>
                <w:ilvl w:val="0"/>
                <w:numId w:val="1"/>
              </w:numPr>
              <w:autoSpaceDE w:val="0"/>
              <w:autoSpaceDN w:val="0"/>
              <w:adjustRightInd w:val="0"/>
              <w:spacing w:after="0" w:line="240" w:lineRule="auto"/>
              <w:jc w:val="both"/>
              <w:cnfStyle w:val="000000000000"/>
              <w:rPr>
                <w:rFonts w:ascii="Times New Roman" w:eastAsia="Calibri" w:hAnsi="Times New Roman" w:cs="Times New Roman"/>
                <w:sz w:val="24"/>
                <w:szCs w:val="24"/>
              </w:rPr>
            </w:pPr>
            <w:r w:rsidRPr="009D1691">
              <w:rPr>
                <w:rFonts w:ascii="Times New Roman" w:eastAsia="Calibri" w:hAnsi="Times New Roman" w:cs="Times New Roman"/>
                <w:sz w:val="24"/>
                <w:szCs w:val="24"/>
              </w:rPr>
              <w:t xml:space="preserve">Наличие свидетельства о прохождении </w:t>
            </w:r>
            <w:r w:rsidRPr="009D1691">
              <w:rPr>
                <w:rFonts w:ascii="Times New Roman" w:eastAsia="Calibri" w:hAnsi="Times New Roman" w:cs="Times New Roman"/>
                <w:b/>
                <w:bCs/>
                <w:sz w:val="24"/>
                <w:szCs w:val="24"/>
              </w:rPr>
              <w:t>институциональной аккредитации от аккредитационного органа.</w:t>
            </w:r>
          </w:p>
          <w:p w:rsidR="005077C9" w:rsidRPr="00C83E57" w:rsidRDefault="005077C9" w:rsidP="00A26DE0">
            <w:pPr>
              <w:pStyle w:val="a3"/>
              <w:numPr>
                <w:ilvl w:val="0"/>
                <w:numId w:val="1"/>
              </w:numPr>
              <w:spacing w:after="0" w:line="240" w:lineRule="auto"/>
              <w:cnfStyle w:val="000000000000"/>
              <w:rPr>
                <w:rFonts w:ascii="Times New Roman" w:eastAsia="Times New Roman" w:hAnsi="Times New Roman" w:cs="Times New Roman"/>
                <w:bCs/>
                <w:lang w:eastAsia="ru-RU"/>
              </w:rPr>
            </w:pPr>
            <w:r w:rsidRPr="00C83E57">
              <w:rPr>
                <w:rFonts w:ascii="Times New Roman" w:eastAsia="Times New Roman" w:hAnsi="Times New Roman" w:cs="Times New Roman"/>
                <w:bCs/>
                <w:lang w:eastAsia="ru-RU"/>
              </w:rPr>
              <w:t>Наличие у Поставщика платформы Системы дистанционного обучения (СДО), для обеспечения проведения тестирование слушателям, с целью определения полученных знаний по завершению семинара;</w:t>
            </w:r>
          </w:p>
          <w:p w:rsidR="00C55A56" w:rsidRDefault="005077C9" w:rsidP="00C55A56">
            <w:pPr>
              <w:pStyle w:val="a3"/>
              <w:numPr>
                <w:ilvl w:val="0"/>
                <w:numId w:val="3"/>
              </w:numPr>
              <w:autoSpaceDE w:val="0"/>
              <w:autoSpaceDN w:val="0"/>
              <w:adjustRightInd w:val="0"/>
              <w:spacing w:after="0" w:line="240" w:lineRule="auto"/>
              <w:jc w:val="both"/>
              <w:cnfStyle w:val="000000000000"/>
              <w:rPr>
                <w:rFonts w:ascii="Times New Roman" w:eastAsia="Calibri" w:hAnsi="Times New Roman" w:cs="Times New Roman"/>
              </w:rPr>
            </w:pPr>
            <w:r w:rsidRPr="00C83E57">
              <w:rPr>
                <w:rFonts w:ascii="Times New Roman" w:eastAsia="Calibri" w:hAnsi="Times New Roman" w:cs="Times New Roman"/>
              </w:rPr>
              <w:t xml:space="preserve">Поставщик услуг должен быть включен в Перечень организаций образования, имеющие право предоставления услуг повышения квалификации государственных служащих, </w:t>
            </w:r>
            <w:r w:rsidRPr="00C83E57">
              <w:rPr>
                <w:rFonts w:ascii="Times New Roman" w:eastAsia="Calibri" w:hAnsi="Times New Roman" w:cs="Times New Roman"/>
                <w:i/>
              </w:rPr>
              <w:t>решением Координационного совета уполномоченного органа</w:t>
            </w:r>
            <w:r w:rsidRPr="00C83E57">
              <w:rPr>
                <w:rFonts w:ascii="Times New Roman" w:eastAsia="Calibri" w:hAnsi="Times New Roman" w:cs="Times New Roman"/>
              </w:rPr>
              <w:t xml:space="preserve"> по делам государственной службы;</w:t>
            </w:r>
          </w:p>
          <w:p w:rsidR="005077C9" w:rsidRPr="00C55A56" w:rsidRDefault="005077C9" w:rsidP="00C55A56">
            <w:pPr>
              <w:pStyle w:val="a3"/>
              <w:numPr>
                <w:ilvl w:val="0"/>
                <w:numId w:val="3"/>
              </w:numPr>
              <w:autoSpaceDE w:val="0"/>
              <w:autoSpaceDN w:val="0"/>
              <w:adjustRightInd w:val="0"/>
              <w:spacing w:after="0" w:line="240" w:lineRule="auto"/>
              <w:jc w:val="both"/>
              <w:cnfStyle w:val="000000000000"/>
              <w:rPr>
                <w:rFonts w:ascii="Times New Roman" w:eastAsia="Calibri" w:hAnsi="Times New Roman" w:cs="Times New Roman"/>
              </w:rPr>
            </w:pPr>
            <w:r w:rsidRPr="00C55A56">
              <w:rPr>
                <w:rFonts w:ascii="Times New Roman" w:eastAsia="Times New Roman" w:hAnsi="Times New Roman" w:cs="Times New Roman"/>
                <w:bCs/>
                <w:lang w:eastAsia="ru-RU"/>
              </w:rPr>
              <w:t xml:space="preserve">Наличие сертификата бизнес-тренеров данного </w:t>
            </w:r>
            <w:r w:rsidRPr="00C55A56">
              <w:rPr>
                <w:rFonts w:ascii="Times New Roman" w:eastAsia="Times New Roman" w:hAnsi="Times New Roman" w:cs="Times New Roman"/>
                <w:bCs/>
                <w:lang w:val="kk-KZ" w:eastAsia="ru-RU"/>
              </w:rPr>
              <w:t xml:space="preserve">семинара: </w:t>
            </w:r>
            <w:r w:rsidRPr="00C55A56">
              <w:rPr>
                <w:rFonts w:ascii="Times New Roman" w:eastAsia="Times New Roman" w:hAnsi="Times New Roman" w:cs="Times New Roman"/>
                <w:lang w:eastAsia="ru-RU"/>
              </w:rPr>
              <w:t xml:space="preserve">сертифицированный </w:t>
            </w:r>
            <w:r w:rsidRPr="00C55A56">
              <w:rPr>
                <w:rFonts w:ascii="Times New Roman" w:eastAsia="Times New Roman" w:hAnsi="Times New Roman" w:cs="Times New Roman"/>
                <w:lang w:eastAsia="ru-RU"/>
              </w:rPr>
              <w:lastRenderedPageBreak/>
              <w:t>профессиональный бухгалтер, DipIFR ACCA (рус), САР, CIMA, Налоговый консультант РК 1 категорий, Практик-теоретик, член Консультативного органа МФ РК</w:t>
            </w:r>
          </w:p>
        </w:tc>
      </w:tr>
    </w:tbl>
    <w:p w:rsidR="00852A48" w:rsidRPr="00C83E57" w:rsidRDefault="00852A48" w:rsidP="00852A48">
      <w:pPr>
        <w:spacing w:after="0" w:line="20" w:lineRule="atLeast"/>
        <w:jc w:val="both"/>
        <w:rPr>
          <w:rFonts w:ascii="Times New Roman" w:hAnsi="Times New Roman" w:cs="Times New Roman"/>
        </w:rPr>
      </w:pPr>
    </w:p>
    <w:p w:rsidR="00B36BFC" w:rsidRPr="00C83E57" w:rsidRDefault="00B36BFC" w:rsidP="00C91873">
      <w:pPr>
        <w:pStyle w:val="aa"/>
        <w:ind w:left="360" w:right="107"/>
        <w:jc w:val="both"/>
        <w:rPr>
          <w:sz w:val="22"/>
          <w:szCs w:val="22"/>
        </w:rPr>
      </w:pPr>
      <w:bookmarkStart w:id="0" w:name="_Hlk170892532"/>
      <w:r w:rsidRPr="00C83E57">
        <w:rPr>
          <w:b/>
          <w:bCs/>
          <w:sz w:val="22"/>
          <w:szCs w:val="22"/>
          <w:lang w:eastAsia="ru-RU"/>
        </w:rPr>
        <w:t>После вступления в силу договора по проведению семинара необходимо пр</w:t>
      </w:r>
      <w:r w:rsidR="00647BD8" w:rsidRPr="00C83E57">
        <w:rPr>
          <w:b/>
          <w:bCs/>
          <w:sz w:val="22"/>
          <w:szCs w:val="22"/>
          <w:lang w:val="kk-KZ" w:eastAsia="ru-RU"/>
        </w:rPr>
        <w:t>и</w:t>
      </w:r>
      <w:r w:rsidR="006C4506" w:rsidRPr="00C83E57">
        <w:rPr>
          <w:b/>
          <w:bCs/>
          <w:sz w:val="22"/>
          <w:szCs w:val="22"/>
          <w:lang w:eastAsia="ru-RU"/>
        </w:rPr>
        <w:t xml:space="preserve">крепить на портале в разделе «Подтверждающие документы» </w:t>
      </w:r>
      <w:r w:rsidRPr="00C83E57">
        <w:rPr>
          <w:b/>
          <w:bCs/>
          <w:sz w:val="22"/>
          <w:szCs w:val="22"/>
          <w:lang w:eastAsia="ru-RU"/>
        </w:rPr>
        <w:t>сканированные копии всех подтверждающих документов</w:t>
      </w:r>
    </w:p>
    <w:bookmarkEnd w:id="0"/>
    <w:p w:rsidR="00D84FE3" w:rsidRPr="00C83E57" w:rsidRDefault="00D84FE3" w:rsidP="006346AC">
      <w:pPr>
        <w:pStyle w:val="aa"/>
        <w:widowControl/>
        <w:tabs>
          <w:tab w:val="left" w:pos="426"/>
        </w:tabs>
        <w:autoSpaceDE/>
        <w:autoSpaceDN/>
        <w:ind w:right="107"/>
        <w:jc w:val="both"/>
        <w:rPr>
          <w:sz w:val="22"/>
          <w:szCs w:val="22"/>
          <w:lang w:val="kk-KZ"/>
        </w:rPr>
      </w:pPr>
    </w:p>
    <w:sectPr w:rsidR="00D84FE3" w:rsidRPr="00C83E57" w:rsidSect="00C83E57">
      <w:pgSz w:w="12240" w:h="15840"/>
      <w:pgMar w:top="567" w:right="616" w:bottom="28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0A9" w:rsidRDefault="007050A9" w:rsidP="00A87164">
      <w:pPr>
        <w:spacing w:after="0" w:line="240" w:lineRule="auto"/>
      </w:pPr>
      <w:r>
        <w:separator/>
      </w:r>
    </w:p>
  </w:endnote>
  <w:endnote w:type="continuationSeparator" w:id="1">
    <w:p w:rsidR="007050A9" w:rsidRDefault="007050A9" w:rsidP="00A871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0A9" w:rsidRDefault="007050A9" w:rsidP="00A87164">
      <w:pPr>
        <w:spacing w:after="0" w:line="240" w:lineRule="auto"/>
      </w:pPr>
      <w:r>
        <w:separator/>
      </w:r>
    </w:p>
  </w:footnote>
  <w:footnote w:type="continuationSeparator" w:id="1">
    <w:p w:rsidR="007050A9" w:rsidRDefault="007050A9" w:rsidP="00A871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6462A"/>
    <w:multiLevelType w:val="multilevel"/>
    <w:tmpl w:val="D744EA74"/>
    <w:lvl w:ilvl="0">
      <w:start w:val="1"/>
      <w:numFmt w:val="decimal"/>
      <w:lvlText w:val="%1."/>
      <w:lvlJc w:val="left"/>
      <w:pPr>
        <w:tabs>
          <w:tab w:val="num" w:pos="502"/>
        </w:tabs>
        <w:ind w:left="502" w:hanging="360"/>
      </w:pPr>
    </w:lvl>
    <w:lvl w:ilvl="1">
      <w:numFmt w:val="decimal"/>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136742B"/>
    <w:multiLevelType w:val="multilevel"/>
    <w:tmpl w:val="BA9A38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1CA2110"/>
    <w:multiLevelType w:val="hybridMultilevel"/>
    <w:tmpl w:val="6B88D3A2"/>
    <w:lvl w:ilvl="0" w:tplc="D26E4E0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9D0DDB"/>
    <w:multiLevelType w:val="multilevel"/>
    <w:tmpl w:val="5414042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0800515"/>
    <w:multiLevelType w:val="hybridMultilevel"/>
    <w:tmpl w:val="5DC832E0"/>
    <w:lvl w:ilvl="0" w:tplc="AC6055A6">
      <w:start w:val="1"/>
      <w:numFmt w:val="decimal"/>
      <w:lvlText w:val="%1)"/>
      <w:lvlJc w:val="left"/>
      <w:pPr>
        <w:ind w:left="1288" w:hanging="360"/>
      </w:pPr>
      <w:rPr>
        <w:b w:val="0"/>
      </w:rPr>
    </w:lvl>
    <w:lvl w:ilvl="1" w:tplc="04190019">
      <w:start w:val="1"/>
      <w:numFmt w:val="lowerLetter"/>
      <w:lvlText w:val="%2."/>
      <w:lvlJc w:val="left"/>
      <w:pPr>
        <w:ind w:left="2008" w:hanging="360"/>
      </w:pPr>
    </w:lvl>
    <w:lvl w:ilvl="2" w:tplc="0419001B">
      <w:start w:val="1"/>
      <w:numFmt w:val="lowerRoman"/>
      <w:lvlText w:val="%3."/>
      <w:lvlJc w:val="right"/>
      <w:pPr>
        <w:ind w:left="2728" w:hanging="180"/>
      </w:pPr>
    </w:lvl>
    <w:lvl w:ilvl="3" w:tplc="0419000F">
      <w:start w:val="1"/>
      <w:numFmt w:val="decimal"/>
      <w:lvlText w:val="%4."/>
      <w:lvlJc w:val="left"/>
      <w:pPr>
        <w:ind w:left="3448" w:hanging="360"/>
      </w:pPr>
    </w:lvl>
    <w:lvl w:ilvl="4" w:tplc="04190019">
      <w:start w:val="1"/>
      <w:numFmt w:val="lowerLetter"/>
      <w:lvlText w:val="%5."/>
      <w:lvlJc w:val="left"/>
      <w:pPr>
        <w:ind w:left="4168" w:hanging="360"/>
      </w:pPr>
    </w:lvl>
    <w:lvl w:ilvl="5" w:tplc="0419001B">
      <w:start w:val="1"/>
      <w:numFmt w:val="lowerRoman"/>
      <w:lvlText w:val="%6."/>
      <w:lvlJc w:val="right"/>
      <w:pPr>
        <w:ind w:left="4888" w:hanging="180"/>
      </w:pPr>
    </w:lvl>
    <w:lvl w:ilvl="6" w:tplc="0419000F">
      <w:start w:val="1"/>
      <w:numFmt w:val="decimal"/>
      <w:lvlText w:val="%7."/>
      <w:lvlJc w:val="left"/>
      <w:pPr>
        <w:ind w:left="5608" w:hanging="360"/>
      </w:pPr>
    </w:lvl>
    <w:lvl w:ilvl="7" w:tplc="04190019">
      <w:start w:val="1"/>
      <w:numFmt w:val="lowerLetter"/>
      <w:lvlText w:val="%8."/>
      <w:lvlJc w:val="left"/>
      <w:pPr>
        <w:ind w:left="6328" w:hanging="360"/>
      </w:pPr>
    </w:lvl>
    <w:lvl w:ilvl="8" w:tplc="0419001B">
      <w:start w:val="1"/>
      <w:numFmt w:val="lowerRoman"/>
      <w:lvlText w:val="%9."/>
      <w:lvlJc w:val="right"/>
      <w:pPr>
        <w:ind w:left="7048" w:hanging="180"/>
      </w:pPr>
    </w:lvl>
  </w:abstractNum>
  <w:abstractNum w:abstractNumId="6">
    <w:nsid w:val="21D0613A"/>
    <w:multiLevelType w:val="hybridMultilevel"/>
    <w:tmpl w:val="1DF223A6"/>
    <w:lvl w:ilvl="0" w:tplc="04190001">
      <w:start w:val="1"/>
      <w:numFmt w:val="bullet"/>
      <w:lvlText w:val=""/>
      <w:lvlJc w:val="left"/>
      <w:pPr>
        <w:ind w:left="1637" w:hanging="360"/>
      </w:pPr>
      <w:rPr>
        <w:rFonts w:ascii="Symbol" w:hAnsi="Symbol" w:hint="default"/>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7">
    <w:nsid w:val="2BCC7004"/>
    <w:multiLevelType w:val="multilevel"/>
    <w:tmpl w:val="F8EC28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351C32B4"/>
    <w:multiLevelType w:val="hybridMultilevel"/>
    <w:tmpl w:val="A216AEFE"/>
    <w:lvl w:ilvl="0" w:tplc="1CAE96F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38111E08"/>
    <w:multiLevelType w:val="hybridMultilevel"/>
    <w:tmpl w:val="7FBA82AC"/>
    <w:lvl w:ilvl="0" w:tplc="04190001">
      <w:start w:val="1"/>
      <w:numFmt w:val="bullet"/>
      <w:lvlText w:val=""/>
      <w:lvlJc w:val="left"/>
      <w:pPr>
        <w:ind w:left="1637" w:hanging="360"/>
      </w:pPr>
      <w:rPr>
        <w:rFonts w:ascii="Symbol" w:hAnsi="Symbol" w:hint="default"/>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0">
    <w:nsid w:val="45773A83"/>
    <w:multiLevelType w:val="multilevel"/>
    <w:tmpl w:val="0BF87B5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466B4D1D"/>
    <w:multiLevelType w:val="hybridMultilevel"/>
    <w:tmpl w:val="AE2092A0"/>
    <w:lvl w:ilvl="0" w:tplc="04190001">
      <w:start w:val="1"/>
      <w:numFmt w:val="bullet"/>
      <w:lvlText w:val=""/>
      <w:lvlJc w:val="left"/>
      <w:pPr>
        <w:ind w:left="1637" w:hanging="360"/>
      </w:pPr>
      <w:rPr>
        <w:rFonts w:ascii="Symbol" w:hAnsi="Symbol" w:hint="default"/>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2">
    <w:nsid w:val="4AFC714D"/>
    <w:multiLevelType w:val="hybridMultilevel"/>
    <w:tmpl w:val="43046326"/>
    <w:lvl w:ilvl="0" w:tplc="B6D6AE38">
      <w:start w:val="1"/>
      <w:numFmt w:val="decimal"/>
      <w:lvlText w:val="%1)"/>
      <w:lvlJc w:val="left"/>
      <w:pPr>
        <w:ind w:left="1288" w:hanging="360"/>
      </w:pPr>
    </w:lvl>
    <w:lvl w:ilvl="1" w:tplc="04190019">
      <w:start w:val="1"/>
      <w:numFmt w:val="lowerLetter"/>
      <w:lvlText w:val="%2."/>
      <w:lvlJc w:val="left"/>
      <w:pPr>
        <w:ind w:left="2008" w:hanging="360"/>
      </w:pPr>
    </w:lvl>
    <w:lvl w:ilvl="2" w:tplc="0419001B">
      <w:start w:val="1"/>
      <w:numFmt w:val="lowerRoman"/>
      <w:lvlText w:val="%3."/>
      <w:lvlJc w:val="right"/>
      <w:pPr>
        <w:ind w:left="2728" w:hanging="180"/>
      </w:pPr>
    </w:lvl>
    <w:lvl w:ilvl="3" w:tplc="0419000F">
      <w:start w:val="1"/>
      <w:numFmt w:val="decimal"/>
      <w:lvlText w:val="%4."/>
      <w:lvlJc w:val="left"/>
      <w:pPr>
        <w:ind w:left="3448" w:hanging="360"/>
      </w:pPr>
    </w:lvl>
    <w:lvl w:ilvl="4" w:tplc="04190019">
      <w:start w:val="1"/>
      <w:numFmt w:val="lowerLetter"/>
      <w:lvlText w:val="%5."/>
      <w:lvlJc w:val="left"/>
      <w:pPr>
        <w:ind w:left="4168" w:hanging="360"/>
      </w:pPr>
    </w:lvl>
    <w:lvl w:ilvl="5" w:tplc="0419001B">
      <w:start w:val="1"/>
      <w:numFmt w:val="lowerRoman"/>
      <w:lvlText w:val="%6."/>
      <w:lvlJc w:val="right"/>
      <w:pPr>
        <w:ind w:left="4888" w:hanging="180"/>
      </w:pPr>
    </w:lvl>
    <w:lvl w:ilvl="6" w:tplc="0419000F">
      <w:start w:val="1"/>
      <w:numFmt w:val="decimal"/>
      <w:lvlText w:val="%7."/>
      <w:lvlJc w:val="left"/>
      <w:pPr>
        <w:ind w:left="5608" w:hanging="360"/>
      </w:pPr>
    </w:lvl>
    <w:lvl w:ilvl="7" w:tplc="04190019">
      <w:start w:val="1"/>
      <w:numFmt w:val="lowerLetter"/>
      <w:lvlText w:val="%8."/>
      <w:lvlJc w:val="left"/>
      <w:pPr>
        <w:ind w:left="6328" w:hanging="360"/>
      </w:pPr>
    </w:lvl>
    <w:lvl w:ilvl="8" w:tplc="0419001B">
      <w:start w:val="1"/>
      <w:numFmt w:val="lowerRoman"/>
      <w:lvlText w:val="%9."/>
      <w:lvlJc w:val="right"/>
      <w:pPr>
        <w:ind w:left="7048" w:hanging="180"/>
      </w:pPr>
    </w:lvl>
  </w:abstractNum>
  <w:abstractNum w:abstractNumId="13">
    <w:nsid w:val="52E02B32"/>
    <w:multiLevelType w:val="hybridMultilevel"/>
    <w:tmpl w:val="C9882182"/>
    <w:lvl w:ilvl="0" w:tplc="EF40EA72">
      <w:start w:val="1"/>
      <w:numFmt w:val="decimal"/>
      <w:lvlText w:val="%1)"/>
      <w:lvlJc w:val="left"/>
      <w:pPr>
        <w:ind w:left="1211" w:hanging="360"/>
      </w:p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14">
    <w:nsid w:val="54726331"/>
    <w:multiLevelType w:val="hybridMultilevel"/>
    <w:tmpl w:val="A0E29A6C"/>
    <w:lvl w:ilvl="0" w:tplc="04190001">
      <w:start w:val="1"/>
      <w:numFmt w:val="bullet"/>
      <w:lvlText w:val=""/>
      <w:lvlJc w:val="left"/>
      <w:pPr>
        <w:ind w:left="1637" w:hanging="360"/>
      </w:pPr>
      <w:rPr>
        <w:rFonts w:ascii="Symbol" w:hAnsi="Symbol" w:hint="default"/>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5">
    <w:nsid w:val="57325178"/>
    <w:multiLevelType w:val="multilevel"/>
    <w:tmpl w:val="8AFE9CB2"/>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nsid w:val="623A1268"/>
    <w:multiLevelType w:val="hybridMultilevel"/>
    <w:tmpl w:val="C85E4596"/>
    <w:lvl w:ilvl="0" w:tplc="FFFFFFFF">
      <w:start w:val="1"/>
      <w:numFmt w:val="decimal"/>
      <w:lvlText w:val="%1)"/>
      <w:lvlJc w:val="left"/>
      <w:pPr>
        <w:ind w:left="643"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64224151"/>
    <w:multiLevelType w:val="hybridMultilevel"/>
    <w:tmpl w:val="EE340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D044A3"/>
    <w:multiLevelType w:val="hybridMultilevel"/>
    <w:tmpl w:val="7ACAF2B6"/>
    <w:lvl w:ilvl="0" w:tplc="2CD6958A">
      <w:start w:val="1"/>
      <w:numFmt w:val="decimal"/>
      <w:lvlText w:val="%1)"/>
      <w:lvlJc w:val="left"/>
      <w:pPr>
        <w:ind w:left="765" w:hanging="360"/>
      </w:pPr>
      <w:rPr>
        <w:rFonts w:eastAsia="Calibri" w:hint="default"/>
        <w:sz w:val="24"/>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9">
    <w:nsid w:val="68FC4C0D"/>
    <w:multiLevelType w:val="hybridMultilevel"/>
    <w:tmpl w:val="997C959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D396047"/>
    <w:multiLevelType w:val="hybridMultilevel"/>
    <w:tmpl w:val="9ACADBCE"/>
    <w:lvl w:ilvl="0" w:tplc="66C2AF10">
      <w:start w:val="1"/>
      <w:numFmt w:val="decimal"/>
      <w:lvlText w:val="%1)"/>
      <w:lvlJc w:val="left"/>
      <w:pPr>
        <w:ind w:left="1288" w:hanging="360"/>
      </w:pPr>
    </w:lvl>
    <w:lvl w:ilvl="1" w:tplc="04190019">
      <w:start w:val="1"/>
      <w:numFmt w:val="lowerLetter"/>
      <w:lvlText w:val="%2."/>
      <w:lvlJc w:val="left"/>
      <w:pPr>
        <w:ind w:left="2008" w:hanging="360"/>
      </w:pPr>
    </w:lvl>
    <w:lvl w:ilvl="2" w:tplc="0419001B">
      <w:start w:val="1"/>
      <w:numFmt w:val="lowerRoman"/>
      <w:lvlText w:val="%3."/>
      <w:lvlJc w:val="right"/>
      <w:pPr>
        <w:ind w:left="2728" w:hanging="180"/>
      </w:pPr>
    </w:lvl>
    <w:lvl w:ilvl="3" w:tplc="0419000F">
      <w:start w:val="1"/>
      <w:numFmt w:val="decimal"/>
      <w:lvlText w:val="%4."/>
      <w:lvlJc w:val="left"/>
      <w:pPr>
        <w:ind w:left="3448" w:hanging="360"/>
      </w:pPr>
    </w:lvl>
    <w:lvl w:ilvl="4" w:tplc="04190019">
      <w:start w:val="1"/>
      <w:numFmt w:val="lowerLetter"/>
      <w:lvlText w:val="%5."/>
      <w:lvlJc w:val="left"/>
      <w:pPr>
        <w:ind w:left="4168" w:hanging="360"/>
      </w:pPr>
    </w:lvl>
    <w:lvl w:ilvl="5" w:tplc="0419001B">
      <w:start w:val="1"/>
      <w:numFmt w:val="lowerRoman"/>
      <w:lvlText w:val="%6."/>
      <w:lvlJc w:val="right"/>
      <w:pPr>
        <w:ind w:left="4888" w:hanging="180"/>
      </w:pPr>
    </w:lvl>
    <w:lvl w:ilvl="6" w:tplc="0419000F">
      <w:start w:val="1"/>
      <w:numFmt w:val="decimal"/>
      <w:lvlText w:val="%7."/>
      <w:lvlJc w:val="left"/>
      <w:pPr>
        <w:ind w:left="5608" w:hanging="360"/>
      </w:pPr>
    </w:lvl>
    <w:lvl w:ilvl="7" w:tplc="04190019">
      <w:start w:val="1"/>
      <w:numFmt w:val="lowerLetter"/>
      <w:lvlText w:val="%8."/>
      <w:lvlJc w:val="left"/>
      <w:pPr>
        <w:ind w:left="6328" w:hanging="360"/>
      </w:pPr>
    </w:lvl>
    <w:lvl w:ilvl="8" w:tplc="0419001B">
      <w:start w:val="1"/>
      <w:numFmt w:val="lowerRoman"/>
      <w:lvlText w:val="%9."/>
      <w:lvlJc w:val="right"/>
      <w:pPr>
        <w:ind w:left="7048" w:hanging="180"/>
      </w:pPr>
    </w:lvl>
  </w:abstractNum>
  <w:abstractNum w:abstractNumId="21">
    <w:nsid w:val="720914C3"/>
    <w:multiLevelType w:val="multilevel"/>
    <w:tmpl w:val="5414042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8"/>
  </w:num>
  <w:num w:numId="3">
    <w:abstractNumId w:val="16"/>
  </w:num>
  <w:num w:numId="4">
    <w:abstractNumId w:val="19"/>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1"/>
  </w:num>
  <w:num w:numId="21">
    <w:abstractNumId w:val="4"/>
  </w:num>
  <w:num w:numId="22">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hdrShapeDefaults>
    <o:shapedefaults v:ext="edit" spidmax="6146"/>
  </w:hdrShapeDefaults>
  <w:footnotePr>
    <w:footnote w:id="0"/>
    <w:footnote w:id="1"/>
  </w:footnotePr>
  <w:endnotePr>
    <w:endnote w:id="0"/>
    <w:endnote w:id="1"/>
  </w:endnotePr>
  <w:compat/>
  <w:rsids>
    <w:rsidRoot w:val="00A87164"/>
    <w:rsid w:val="0000430C"/>
    <w:rsid w:val="0001426F"/>
    <w:rsid w:val="00027A24"/>
    <w:rsid w:val="00030F49"/>
    <w:rsid w:val="000400AA"/>
    <w:rsid w:val="000405BA"/>
    <w:rsid w:val="000418B3"/>
    <w:rsid w:val="000473D9"/>
    <w:rsid w:val="00054ADF"/>
    <w:rsid w:val="000562D2"/>
    <w:rsid w:val="00060DF0"/>
    <w:rsid w:val="000628C6"/>
    <w:rsid w:val="00062AD7"/>
    <w:rsid w:val="000647C4"/>
    <w:rsid w:val="0008715E"/>
    <w:rsid w:val="000A1707"/>
    <w:rsid w:val="000C1AB1"/>
    <w:rsid w:val="000E540E"/>
    <w:rsid w:val="001227BC"/>
    <w:rsid w:val="001238A4"/>
    <w:rsid w:val="00141EA5"/>
    <w:rsid w:val="00145B79"/>
    <w:rsid w:val="00167BA9"/>
    <w:rsid w:val="001978FD"/>
    <w:rsid w:val="001B41E7"/>
    <w:rsid w:val="001C3A0E"/>
    <w:rsid w:val="001F54C5"/>
    <w:rsid w:val="002141B5"/>
    <w:rsid w:val="00232F89"/>
    <w:rsid w:val="00250022"/>
    <w:rsid w:val="00251992"/>
    <w:rsid w:val="00265158"/>
    <w:rsid w:val="002807B8"/>
    <w:rsid w:val="002853AF"/>
    <w:rsid w:val="002A6444"/>
    <w:rsid w:val="002E0772"/>
    <w:rsid w:val="00301F99"/>
    <w:rsid w:val="003129CC"/>
    <w:rsid w:val="00337361"/>
    <w:rsid w:val="003611EA"/>
    <w:rsid w:val="00364D1A"/>
    <w:rsid w:val="003735B3"/>
    <w:rsid w:val="0037568F"/>
    <w:rsid w:val="00384BEA"/>
    <w:rsid w:val="00390D57"/>
    <w:rsid w:val="003A2DF4"/>
    <w:rsid w:val="003C5D92"/>
    <w:rsid w:val="003D6733"/>
    <w:rsid w:val="003F2591"/>
    <w:rsid w:val="003F5EF7"/>
    <w:rsid w:val="00427EBA"/>
    <w:rsid w:val="004332FA"/>
    <w:rsid w:val="00434799"/>
    <w:rsid w:val="004703C4"/>
    <w:rsid w:val="00474C9E"/>
    <w:rsid w:val="004A1E6C"/>
    <w:rsid w:val="004A5DD8"/>
    <w:rsid w:val="004C1B5E"/>
    <w:rsid w:val="004C381D"/>
    <w:rsid w:val="004D4DCF"/>
    <w:rsid w:val="004F4517"/>
    <w:rsid w:val="005077C9"/>
    <w:rsid w:val="0052058D"/>
    <w:rsid w:val="005224EE"/>
    <w:rsid w:val="00532C0F"/>
    <w:rsid w:val="005366EA"/>
    <w:rsid w:val="00537E7A"/>
    <w:rsid w:val="00540DB1"/>
    <w:rsid w:val="00557883"/>
    <w:rsid w:val="00563AD0"/>
    <w:rsid w:val="00566DD8"/>
    <w:rsid w:val="00584B0E"/>
    <w:rsid w:val="005A345F"/>
    <w:rsid w:val="005A473B"/>
    <w:rsid w:val="005A56A9"/>
    <w:rsid w:val="005C187E"/>
    <w:rsid w:val="005C20E5"/>
    <w:rsid w:val="005E3540"/>
    <w:rsid w:val="005E42E6"/>
    <w:rsid w:val="00600EDD"/>
    <w:rsid w:val="00606AE0"/>
    <w:rsid w:val="006156E4"/>
    <w:rsid w:val="00621B6F"/>
    <w:rsid w:val="00633887"/>
    <w:rsid w:val="006346AC"/>
    <w:rsid w:val="00647BD8"/>
    <w:rsid w:val="00664DF9"/>
    <w:rsid w:val="006C4506"/>
    <w:rsid w:val="006E29DE"/>
    <w:rsid w:val="006F4D85"/>
    <w:rsid w:val="007050A9"/>
    <w:rsid w:val="00711492"/>
    <w:rsid w:val="00715395"/>
    <w:rsid w:val="00736A0B"/>
    <w:rsid w:val="00752C49"/>
    <w:rsid w:val="007626C9"/>
    <w:rsid w:val="007810DE"/>
    <w:rsid w:val="00794029"/>
    <w:rsid w:val="007A247B"/>
    <w:rsid w:val="007A4E93"/>
    <w:rsid w:val="007C5D3D"/>
    <w:rsid w:val="007E11BC"/>
    <w:rsid w:val="007E6514"/>
    <w:rsid w:val="007F661D"/>
    <w:rsid w:val="0080440E"/>
    <w:rsid w:val="00805FAA"/>
    <w:rsid w:val="0082156B"/>
    <w:rsid w:val="00834285"/>
    <w:rsid w:val="008470A1"/>
    <w:rsid w:val="00847C26"/>
    <w:rsid w:val="00852A48"/>
    <w:rsid w:val="00853C86"/>
    <w:rsid w:val="00862ECF"/>
    <w:rsid w:val="00875082"/>
    <w:rsid w:val="00881486"/>
    <w:rsid w:val="00894313"/>
    <w:rsid w:val="008A5167"/>
    <w:rsid w:val="008B1C16"/>
    <w:rsid w:val="008C439E"/>
    <w:rsid w:val="008F2B4A"/>
    <w:rsid w:val="00906A31"/>
    <w:rsid w:val="00916BFA"/>
    <w:rsid w:val="00920B1F"/>
    <w:rsid w:val="00930562"/>
    <w:rsid w:val="00946851"/>
    <w:rsid w:val="00952C26"/>
    <w:rsid w:val="009878A9"/>
    <w:rsid w:val="009A180D"/>
    <w:rsid w:val="009D1691"/>
    <w:rsid w:val="009D3D4D"/>
    <w:rsid w:val="009D62DB"/>
    <w:rsid w:val="009D6F2A"/>
    <w:rsid w:val="009F0D53"/>
    <w:rsid w:val="00A1214B"/>
    <w:rsid w:val="00A12DF6"/>
    <w:rsid w:val="00A1510B"/>
    <w:rsid w:val="00A23024"/>
    <w:rsid w:val="00A26DE0"/>
    <w:rsid w:val="00A30987"/>
    <w:rsid w:val="00A53AB7"/>
    <w:rsid w:val="00A55752"/>
    <w:rsid w:val="00A8417E"/>
    <w:rsid w:val="00A87164"/>
    <w:rsid w:val="00AA0469"/>
    <w:rsid w:val="00AA113A"/>
    <w:rsid w:val="00AB5FEF"/>
    <w:rsid w:val="00AE0D89"/>
    <w:rsid w:val="00AF77AE"/>
    <w:rsid w:val="00B03A76"/>
    <w:rsid w:val="00B07E9E"/>
    <w:rsid w:val="00B17213"/>
    <w:rsid w:val="00B17475"/>
    <w:rsid w:val="00B205C4"/>
    <w:rsid w:val="00B30116"/>
    <w:rsid w:val="00B351ED"/>
    <w:rsid w:val="00B36BFC"/>
    <w:rsid w:val="00B37285"/>
    <w:rsid w:val="00B46E03"/>
    <w:rsid w:val="00B55409"/>
    <w:rsid w:val="00B7056C"/>
    <w:rsid w:val="00B751B7"/>
    <w:rsid w:val="00B761AB"/>
    <w:rsid w:val="00B771AF"/>
    <w:rsid w:val="00B802FC"/>
    <w:rsid w:val="00B92434"/>
    <w:rsid w:val="00BB5C66"/>
    <w:rsid w:val="00BC05A8"/>
    <w:rsid w:val="00BD00CD"/>
    <w:rsid w:val="00BE0C25"/>
    <w:rsid w:val="00BF1159"/>
    <w:rsid w:val="00BF2311"/>
    <w:rsid w:val="00C146E3"/>
    <w:rsid w:val="00C163E5"/>
    <w:rsid w:val="00C17C08"/>
    <w:rsid w:val="00C31EAE"/>
    <w:rsid w:val="00C55A56"/>
    <w:rsid w:val="00C62DAB"/>
    <w:rsid w:val="00C67BAA"/>
    <w:rsid w:val="00C725CC"/>
    <w:rsid w:val="00C72BF7"/>
    <w:rsid w:val="00C83E57"/>
    <w:rsid w:val="00C91873"/>
    <w:rsid w:val="00C92F01"/>
    <w:rsid w:val="00CB262B"/>
    <w:rsid w:val="00CC0F16"/>
    <w:rsid w:val="00CD3B4B"/>
    <w:rsid w:val="00CD5C65"/>
    <w:rsid w:val="00D03EA5"/>
    <w:rsid w:val="00D31710"/>
    <w:rsid w:val="00D37CB8"/>
    <w:rsid w:val="00D423FC"/>
    <w:rsid w:val="00D50660"/>
    <w:rsid w:val="00D84FE3"/>
    <w:rsid w:val="00DA218A"/>
    <w:rsid w:val="00DC078F"/>
    <w:rsid w:val="00DC1AFC"/>
    <w:rsid w:val="00DD7398"/>
    <w:rsid w:val="00DE511B"/>
    <w:rsid w:val="00E053A6"/>
    <w:rsid w:val="00E24B54"/>
    <w:rsid w:val="00E35AFD"/>
    <w:rsid w:val="00E45D1F"/>
    <w:rsid w:val="00E7187A"/>
    <w:rsid w:val="00E84FDC"/>
    <w:rsid w:val="00E92F55"/>
    <w:rsid w:val="00ED1CE1"/>
    <w:rsid w:val="00EF69A4"/>
    <w:rsid w:val="00F20432"/>
    <w:rsid w:val="00F37857"/>
    <w:rsid w:val="00F4095E"/>
    <w:rsid w:val="00F50CBB"/>
    <w:rsid w:val="00F531EC"/>
    <w:rsid w:val="00F53464"/>
    <w:rsid w:val="00F7612B"/>
    <w:rsid w:val="00F93CC1"/>
    <w:rsid w:val="00FC122B"/>
    <w:rsid w:val="00FD4A55"/>
    <w:rsid w:val="00FD7CBE"/>
    <w:rsid w:val="00FE1C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w:basedOn w:val="a"/>
    <w:link w:val="a4"/>
    <w:uiPriority w:val="34"/>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5">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9D6F2A"/>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Emphasis"/>
    <w:uiPriority w:val="20"/>
    <w:qFormat/>
    <w:rsid w:val="00C67BAA"/>
    <w:rPr>
      <w:i/>
      <w:iCs/>
    </w:rPr>
  </w:style>
  <w:style w:type="paragraph" w:styleId="a7">
    <w:name w:val="Normal (Web)"/>
    <w:basedOn w:val="a"/>
    <w:uiPriority w:val="99"/>
    <w:unhideWhenUsed/>
    <w:rsid w:val="00C67B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E35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3540"/>
    <w:rPr>
      <w:rFonts w:ascii="Tahoma" w:hAnsi="Tahoma" w:cs="Tahoma"/>
      <w:sz w:val="16"/>
      <w:szCs w:val="16"/>
      <w:lang w:val="ru-RU" w:eastAsia="en-US"/>
    </w:rPr>
  </w:style>
  <w:style w:type="paragraph" w:styleId="aa">
    <w:name w:val="Body Text"/>
    <w:basedOn w:val="a"/>
    <w:link w:val="ab"/>
    <w:uiPriority w:val="1"/>
    <w:qFormat/>
    <w:rsid w:val="00B36BF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rsid w:val="00B36BFC"/>
    <w:rPr>
      <w:rFonts w:ascii="Times New Roman" w:eastAsia="Times New Roman" w:hAnsi="Times New Roman" w:cs="Times New Roman"/>
      <w:sz w:val="24"/>
      <w:szCs w:val="24"/>
      <w:lang w:eastAsia="en-US"/>
    </w:rPr>
  </w:style>
  <w:style w:type="character" w:customStyle="1" w:styleId="a4">
    <w:name w:val="Абзац списка Знак"/>
    <w:aliases w:val="Абзац Знак"/>
    <w:link w:val="a3"/>
    <w:uiPriority w:val="34"/>
    <w:locked/>
    <w:rsid w:val="00600EDD"/>
    <w:rPr>
      <w:lang w:val="ru-RU" w:eastAsia="en-US"/>
    </w:rPr>
  </w:style>
  <w:style w:type="character" w:styleId="ac">
    <w:name w:val="Hyperlink"/>
    <w:basedOn w:val="a0"/>
    <w:uiPriority w:val="99"/>
    <w:semiHidden/>
    <w:unhideWhenUsed/>
    <w:rsid w:val="002A6444"/>
    <w:rPr>
      <w:color w:val="0563C1" w:themeColor="hyperlink"/>
      <w:u w:val="single"/>
    </w:rPr>
  </w:style>
  <w:style w:type="character" w:customStyle="1" w:styleId="ypks7kbdpwfgdykd3qb9">
    <w:name w:val="ypks7kbdpwfgdykd3qb9"/>
    <w:basedOn w:val="a0"/>
    <w:rsid w:val="00A53AB7"/>
  </w:style>
</w:styles>
</file>

<file path=word/webSettings.xml><?xml version="1.0" encoding="utf-8"?>
<w:webSettings xmlns:r="http://schemas.openxmlformats.org/officeDocument/2006/relationships" xmlns:w="http://schemas.openxmlformats.org/wordprocessingml/2006/main">
  <w:divs>
    <w:div w:id="38019294">
      <w:bodyDiv w:val="1"/>
      <w:marLeft w:val="0"/>
      <w:marRight w:val="0"/>
      <w:marTop w:val="0"/>
      <w:marBottom w:val="0"/>
      <w:divBdr>
        <w:top w:val="none" w:sz="0" w:space="0" w:color="auto"/>
        <w:left w:val="none" w:sz="0" w:space="0" w:color="auto"/>
        <w:bottom w:val="none" w:sz="0" w:space="0" w:color="auto"/>
        <w:right w:val="none" w:sz="0" w:space="0" w:color="auto"/>
      </w:divBdr>
    </w:div>
    <w:div w:id="102502347">
      <w:bodyDiv w:val="1"/>
      <w:marLeft w:val="0"/>
      <w:marRight w:val="0"/>
      <w:marTop w:val="0"/>
      <w:marBottom w:val="0"/>
      <w:divBdr>
        <w:top w:val="none" w:sz="0" w:space="0" w:color="auto"/>
        <w:left w:val="none" w:sz="0" w:space="0" w:color="auto"/>
        <w:bottom w:val="none" w:sz="0" w:space="0" w:color="auto"/>
        <w:right w:val="none" w:sz="0" w:space="0" w:color="auto"/>
      </w:divBdr>
    </w:div>
    <w:div w:id="279461824">
      <w:bodyDiv w:val="1"/>
      <w:marLeft w:val="0"/>
      <w:marRight w:val="0"/>
      <w:marTop w:val="0"/>
      <w:marBottom w:val="0"/>
      <w:divBdr>
        <w:top w:val="none" w:sz="0" w:space="0" w:color="auto"/>
        <w:left w:val="none" w:sz="0" w:space="0" w:color="auto"/>
        <w:bottom w:val="none" w:sz="0" w:space="0" w:color="auto"/>
        <w:right w:val="none" w:sz="0" w:space="0" w:color="auto"/>
      </w:divBdr>
    </w:div>
    <w:div w:id="287905489">
      <w:bodyDiv w:val="1"/>
      <w:marLeft w:val="0"/>
      <w:marRight w:val="0"/>
      <w:marTop w:val="0"/>
      <w:marBottom w:val="0"/>
      <w:divBdr>
        <w:top w:val="none" w:sz="0" w:space="0" w:color="auto"/>
        <w:left w:val="none" w:sz="0" w:space="0" w:color="auto"/>
        <w:bottom w:val="none" w:sz="0" w:space="0" w:color="auto"/>
        <w:right w:val="none" w:sz="0" w:space="0" w:color="auto"/>
      </w:divBdr>
    </w:div>
    <w:div w:id="388967484">
      <w:bodyDiv w:val="1"/>
      <w:marLeft w:val="0"/>
      <w:marRight w:val="0"/>
      <w:marTop w:val="0"/>
      <w:marBottom w:val="0"/>
      <w:divBdr>
        <w:top w:val="none" w:sz="0" w:space="0" w:color="auto"/>
        <w:left w:val="none" w:sz="0" w:space="0" w:color="auto"/>
        <w:bottom w:val="none" w:sz="0" w:space="0" w:color="auto"/>
        <w:right w:val="none" w:sz="0" w:space="0" w:color="auto"/>
      </w:divBdr>
    </w:div>
    <w:div w:id="609702331">
      <w:bodyDiv w:val="1"/>
      <w:marLeft w:val="0"/>
      <w:marRight w:val="0"/>
      <w:marTop w:val="0"/>
      <w:marBottom w:val="0"/>
      <w:divBdr>
        <w:top w:val="none" w:sz="0" w:space="0" w:color="auto"/>
        <w:left w:val="none" w:sz="0" w:space="0" w:color="auto"/>
        <w:bottom w:val="none" w:sz="0" w:space="0" w:color="auto"/>
        <w:right w:val="none" w:sz="0" w:space="0" w:color="auto"/>
      </w:divBdr>
    </w:div>
    <w:div w:id="900797557">
      <w:bodyDiv w:val="1"/>
      <w:marLeft w:val="0"/>
      <w:marRight w:val="0"/>
      <w:marTop w:val="0"/>
      <w:marBottom w:val="0"/>
      <w:divBdr>
        <w:top w:val="none" w:sz="0" w:space="0" w:color="auto"/>
        <w:left w:val="none" w:sz="0" w:space="0" w:color="auto"/>
        <w:bottom w:val="none" w:sz="0" w:space="0" w:color="auto"/>
        <w:right w:val="none" w:sz="0" w:space="0" w:color="auto"/>
      </w:divBdr>
    </w:div>
    <w:div w:id="1047143719">
      <w:bodyDiv w:val="1"/>
      <w:marLeft w:val="0"/>
      <w:marRight w:val="0"/>
      <w:marTop w:val="0"/>
      <w:marBottom w:val="0"/>
      <w:divBdr>
        <w:top w:val="none" w:sz="0" w:space="0" w:color="auto"/>
        <w:left w:val="none" w:sz="0" w:space="0" w:color="auto"/>
        <w:bottom w:val="none" w:sz="0" w:space="0" w:color="auto"/>
        <w:right w:val="none" w:sz="0" w:space="0" w:color="auto"/>
      </w:divBdr>
    </w:div>
    <w:div w:id="1739788607">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 w:id="1909613788">
      <w:bodyDiv w:val="1"/>
      <w:marLeft w:val="0"/>
      <w:marRight w:val="0"/>
      <w:marTop w:val="0"/>
      <w:marBottom w:val="0"/>
      <w:divBdr>
        <w:top w:val="none" w:sz="0" w:space="0" w:color="auto"/>
        <w:left w:val="none" w:sz="0" w:space="0" w:color="auto"/>
        <w:bottom w:val="none" w:sz="0" w:space="0" w:color="auto"/>
        <w:right w:val="none" w:sz="0" w:space="0" w:color="auto"/>
      </w:divBdr>
    </w:div>
    <w:div w:id="192310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AD34B-FFA7-4BDC-8AD2-35F8CF9C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8</Pages>
  <Words>2820</Words>
  <Characters>16077</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18860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Админ</cp:lastModifiedBy>
  <cp:revision>26</cp:revision>
  <cp:lastPrinted>2026-06-18T11:48:00Z</cp:lastPrinted>
  <dcterms:created xsi:type="dcterms:W3CDTF">2026-10-07T09:26:00Z</dcterms:created>
  <dcterms:modified xsi:type="dcterms:W3CDTF">2026-10-09T10:39:00Z</dcterms:modified>
</cp:coreProperties>
</file>