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476EE" w14:textId="77777777" w:rsidR="0005080D" w:rsidRPr="0005080D" w:rsidRDefault="0005080D" w:rsidP="0005080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ТЕХНИЧЕСКАЯ СПЕЦИФИКАЦИЯ</w:t>
      </w:r>
    </w:p>
    <w:p w14:paraId="17636214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1. Наименование работ</w:t>
      </w:r>
    </w:p>
    <w:p w14:paraId="5AB65608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Изготовление, поставка, монтаж и ввод в эксплуатацию отдельно стоящего медиа-борда с наружным светодиодным LED-экраном, контурной RGB-подсветкой и системой звукового сопровождения в городе Павлодаре.</w:t>
      </w:r>
    </w:p>
    <w:p w14:paraId="200F56A9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2. Заказчик</w:t>
      </w:r>
    </w:p>
    <w:p w14:paraId="077C5E80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Государственное учреждение «Отдел архитектуры и градостроительства города Павлодара».</w:t>
      </w:r>
    </w:p>
    <w:p w14:paraId="49420474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3. Место выполнения работ</w:t>
      </w:r>
    </w:p>
    <w:p w14:paraId="04B1B993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г. Павлодар.</w:t>
      </w:r>
    </w:p>
    <w:p w14:paraId="3128F14E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4. Единица измерения</w:t>
      </w:r>
    </w:p>
    <w:p w14:paraId="0ABDF9F5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Комплекс работ.</w:t>
      </w:r>
    </w:p>
    <w:p w14:paraId="352ADD75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5. Количество</w:t>
      </w:r>
    </w:p>
    <w:p w14:paraId="487EA6D9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1 комплект.</w:t>
      </w:r>
    </w:p>
    <w:p w14:paraId="3DD3A867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6. Размер авансового платежа</w:t>
      </w:r>
    </w:p>
    <w:p w14:paraId="7BF03B86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30 % от суммы договора.</w:t>
      </w:r>
    </w:p>
    <w:p w14:paraId="4A288827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7. Основные технические характеристики</w:t>
      </w:r>
    </w:p>
    <w:p w14:paraId="0FFC1F68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Медиа-борд должен представлять собой отдельно стоящую конструкцию (тотем) с металлическим каркасом и облицовкой, предназначенную для размещения наружного светодиодного LED-экрана, контурной RGB-подсветки и системы звукового сопровождения.</w:t>
      </w:r>
    </w:p>
    <w:p w14:paraId="564D8716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7.1. Характеристики LED-экрана и конструкции</w:t>
      </w:r>
    </w:p>
    <w:p w14:paraId="77443A92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Тип конструкции — отдельно стоящий медиа-борд (тотем).</w:t>
      </w:r>
    </w:p>
    <w:p w14:paraId="0F87DC3E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Конструкция — стальной металлический каркас с облицовкой.</w:t>
      </w:r>
    </w:p>
    <w:p w14:paraId="6A18EAE5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Тип LED-экрана — наружный, кабинетного исполнения.</w:t>
      </w:r>
    </w:p>
    <w:p w14:paraId="58F8521E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Технология — LED P8.</w:t>
      </w:r>
    </w:p>
    <w:p w14:paraId="49733D90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Шаг пикселя — 8 мм.</w:t>
      </w:r>
    </w:p>
    <w:p w14:paraId="650D9008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Размер активной области экрана — 1 920 × 5 760 мм.</w:t>
      </w:r>
    </w:p>
    <w:p w14:paraId="545B7120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Площадь активной области — не менее 11,059 м².</w:t>
      </w:r>
    </w:p>
    <w:p w14:paraId="530FB9E2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Ориентация экрана — вертикальная (портретная).</w:t>
      </w:r>
    </w:p>
    <w:p w14:paraId="1D5AE41A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Количество LED-кабинетов — 12 шт.</w:t>
      </w:r>
    </w:p>
    <w:p w14:paraId="42ED7A7C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Угол обзора — 160°/160°.</w:t>
      </w:r>
    </w:p>
    <w:p w14:paraId="2B80B400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Градация серого — 16 384 (14 бит).</w:t>
      </w:r>
    </w:p>
    <w:p w14:paraId="03862C62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Частота обновления — 3 840 Гц.</w:t>
      </w:r>
    </w:p>
    <w:p w14:paraId="4D6170E9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Степень защиты — не ниже IP65.</w:t>
      </w:r>
    </w:p>
    <w:p w14:paraId="2E357529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Рабочий диапазон температур — от –50 °C до +60 °C.</w:t>
      </w:r>
    </w:p>
    <w:p w14:paraId="53DC698E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Система управления — NovaStar либо эквивалент.</w:t>
      </w:r>
    </w:p>
    <w:p w14:paraId="49CA4740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Приемные платы — NovaStar либо эквивалент.</w:t>
      </w:r>
    </w:p>
    <w:p w14:paraId="701C33D8" w14:textId="77777777" w:rsidR="0005080D" w:rsidRPr="0005080D" w:rsidRDefault="0005080D" w:rsidP="0005080D">
      <w:pPr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Электропитание — ~220 В, 50 Гц.</w:t>
      </w:r>
    </w:p>
    <w:p w14:paraId="04FDDE42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7.2. Требования к контурной RGB-подсветке</w:t>
      </w:r>
    </w:p>
    <w:p w14:paraId="1A4435F6" w14:textId="77777777" w:rsidR="0005080D" w:rsidRPr="0005080D" w:rsidRDefault="0005080D" w:rsidP="0005080D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Исполнение — наружное.</w:t>
      </w:r>
    </w:p>
    <w:p w14:paraId="45D6E9BF" w14:textId="77777777" w:rsidR="0005080D" w:rsidRPr="0005080D" w:rsidRDefault="0005080D" w:rsidP="0005080D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Расположение — по периметру корпуса медиа-борда.</w:t>
      </w:r>
    </w:p>
    <w:p w14:paraId="60D213E2" w14:textId="77777777" w:rsidR="0005080D" w:rsidRPr="0005080D" w:rsidRDefault="0005080D" w:rsidP="0005080D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Возможность регулировки цвета, яркости и режима работы.</w:t>
      </w:r>
    </w:p>
    <w:p w14:paraId="7651BA96" w14:textId="77777777" w:rsidR="0005080D" w:rsidRPr="0005080D" w:rsidRDefault="0005080D" w:rsidP="0005080D">
      <w:pPr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lastRenderedPageBreak/>
        <w:t>Возможность раздельного управления RGB-подсветкой и LED-экраном.</w:t>
      </w:r>
    </w:p>
    <w:p w14:paraId="38700581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Контурная RGB-подсветка является неотъемлемой частью конструкции.</w:t>
      </w:r>
    </w:p>
    <w:p w14:paraId="3C8FE6D4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7.3. Требования к системе звукового сопровождения</w:t>
      </w:r>
    </w:p>
    <w:p w14:paraId="779718FF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Медиа-борд должен быть оснащен системой звукового сопровождения, обеспечивающей качественное и разборчивое воспроизведение аудиоматериалов, в том числе синхронно с видеоконтентом, отображаемым на LED-экране.</w:t>
      </w:r>
    </w:p>
    <w:p w14:paraId="7AA6E180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Система должна обеспечивать:</w:t>
      </w:r>
    </w:p>
    <w:p w14:paraId="6F25D6DF" w14:textId="77777777" w:rsidR="0005080D" w:rsidRPr="0005080D" w:rsidRDefault="0005080D" w:rsidP="0005080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совместимость с системой управления LED-экраном и возможность подключения внешнего источника аудиосигнала;</w:t>
      </w:r>
    </w:p>
    <w:p w14:paraId="19B10E18" w14:textId="77777777" w:rsidR="0005080D" w:rsidRPr="0005080D" w:rsidRDefault="0005080D" w:rsidP="0005080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синхронизацию звука с видеоконтентом;</w:t>
      </w:r>
    </w:p>
    <w:p w14:paraId="3876638B" w14:textId="77777777" w:rsidR="0005080D" w:rsidRPr="0005080D" w:rsidRDefault="0005080D" w:rsidP="0005080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регулировку уровня громкости;</w:t>
      </w:r>
    </w:p>
    <w:p w14:paraId="30D5A782" w14:textId="77777777" w:rsidR="0005080D" w:rsidRPr="0005080D" w:rsidRDefault="0005080D" w:rsidP="0005080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возможность включения и отключения звукового сопровождения;</w:t>
      </w:r>
    </w:p>
    <w:p w14:paraId="0F88022B" w14:textId="77777777" w:rsidR="0005080D" w:rsidRPr="0005080D" w:rsidRDefault="0005080D" w:rsidP="0005080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возможность демонстрации видеоконтента без звука;</w:t>
      </w:r>
    </w:p>
    <w:p w14:paraId="6FC7DA39" w14:textId="77777777" w:rsidR="0005080D" w:rsidRPr="0005080D" w:rsidRDefault="0005080D" w:rsidP="0005080D">
      <w:pPr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надежную работу в условиях наружной эксплуатации.</w:t>
      </w:r>
    </w:p>
    <w:p w14:paraId="610BBC29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Мощность и характеристики акустического оборудования должны соответствовать условиям размещения медиа-борда и обеспечивать разборчивость звука с учетом окружающей обстановки.</w:t>
      </w:r>
    </w:p>
    <w:p w14:paraId="1A3E49B0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Уровень громкости должен регулироваться с соблюдением требований действующего законодательства Республики Казахстан.</w:t>
      </w:r>
    </w:p>
    <w:p w14:paraId="629DA1C7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Технические характеристики конструкции, материалов и оборудования должны обеспечивать надежную и безопасную эксплуатацию в климатических условиях города Павлодара.</w:t>
      </w:r>
    </w:p>
    <w:p w14:paraId="54543C03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8. Комплектация</w:t>
      </w:r>
    </w:p>
    <w:p w14:paraId="3E8F2E6F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 состав поставляемого комплекта должны входить:</w:t>
      </w:r>
    </w:p>
    <w:p w14:paraId="15F52F05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LED-кабинеты P8 — 12 шт.</w:t>
      </w:r>
    </w:p>
    <w:p w14:paraId="7A198C5C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LED-модули P8 — 216 шт.</w:t>
      </w:r>
    </w:p>
    <w:p w14:paraId="412A9271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Блоки питания LED-экрана — 24 шт.</w:t>
      </w:r>
    </w:p>
    <w:p w14:paraId="1940DDFB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Приемные платы — 12 шт.</w:t>
      </w:r>
    </w:p>
    <w:p w14:paraId="6890B35C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Видеопроцессор/контроллер — 1 комплект.</w:t>
      </w:r>
    </w:p>
    <w:p w14:paraId="123DADB6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Кабели питания и сигнальные кабели — комплект.</w:t>
      </w:r>
    </w:p>
    <w:p w14:paraId="633DD810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Металлический каркас.</w:t>
      </w:r>
    </w:p>
    <w:p w14:paraId="5696B973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Облицовка медиа-борда.</w:t>
      </w:r>
    </w:p>
    <w:p w14:paraId="6F55503C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Крепежные элементы.</w:t>
      </w:r>
    </w:p>
    <w:p w14:paraId="36F3F75F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Оборудование для подключения и управления LED-экраном.</w:t>
      </w:r>
    </w:p>
    <w:p w14:paraId="4865CECE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Комплект контурной RGB-подсветки.</w:t>
      </w:r>
    </w:p>
    <w:p w14:paraId="04BB7FC5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Контроллер управления RGB-подсветкой.</w:t>
      </w:r>
    </w:p>
    <w:p w14:paraId="28214E42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Блоки питания, кабели, соединительные и крепежные элементы для RGB-подсветки.</w:t>
      </w:r>
    </w:p>
    <w:p w14:paraId="20C3FB77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Комплект акустических систем.</w:t>
      </w:r>
    </w:p>
    <w:p w14:paraId="1992D4A2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Усилитель мощности и аудиоконтроллер — при необходимости.</w:t>
      </w:r>
    </w:p>
    <w:p w14:paraId="30F3FA82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Аудиокабели, коммутационные устройства и соединительные элементы.</w:t>
      </w:r>
    </w:p>
    <w:p w14:paraId="1ADE14C9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Оборудование для передачи и синхронизации аудиосигнала с видеоконтентом.</w:t>
      </w:r>
    </w:p>
    <w:p w14:paraId="54D02867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lastRenderedPageBreak/>
        <w:t>Оборудование для регулировки громкости, включения и отключения звука.</w:t>
      </w:r>
    </w:p>
    <w:p w14:paraId="50AAD8E6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Защитные элементы и крепления для наружной установки акустического оборудования.</w:t>
      </w:r>
    </w:p>
    <w:p w14:paraId="454FD575" w14:textId="77777777" w:rsidR="0005080D" w:rsidRPr="0005080D" w:rsidRDefault="0005080D" w:rsidP="0005080D">
      <w:pPr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Иные материалы, оборудование и комплектующие, необходимые для полноценной и безопасной эксплуатации медиа-борда.</w:t>
      </w:r>
    </w:p>
    <w:p w14:paraId="22BCC48B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Комплектация должна обеспечивать совместную работу LED-экрана, RGB-подсветки и системы звукового сопровождения.</w:t>
      </w:r>
    </w:p>
    <w:p w14:paraId="3ECCD692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9. Требования к монтажу и установке</w:t>
      </w:r>
    </w:p>
    <w:p w14:paraId="53508338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Подрядчик обязан выполнить полный комплекс работ, включающий:</w:t>
      </w:r>
    </w:p>
    <w:p w14:paraId="52C6CF90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изготовление, доставку и монтаж металлической конструкции;</w:t>
      </w:r>
    </w:p>
    <w:p w14:paraId="3015A772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устройство бетонного основания и фундамента с учетом результатов обследования места установки;</w:t>
      </w:r>
    </w:p>
    <w:p w14:paraId="49C59BFA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монтаж облицовки;</w:t>
      </w:r>
    </w:p>
    <w:p w14:paraId="3CFD9E50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установку LED-кабинетов, LED-модулей, блоков питания, приемных плат и контроллера;</w:t>
      </w:r>
    </w:p>
    <w:p w14:paraId="68AF2A64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монтаж RGB-подсветки и оборудования управления ею;</w:t>
      </w:r>
    </w:p>
    <w:p w14:paraId="22FA3B89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монтаж акустического оборудования и необходимых элементов аудиосистемы;</w:t>
      </w:r>
    </w:p>
    <w:p w14:paraId="74CABE40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прокладку силовых, сигнальных и аудиокабелей;</w:t>
      </w:r>
    </w:p>
    <w:p w14:paraId="20F18208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подключение оборудования к электросети;</w:t>
      </w:r>
    </w:p>
    <w:p w14:paraId="6C162C38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устройство защиты электропитания и заземления металлических конструкций;</w:t>
      </w:r>
    </w:p>
    <w:p w14:paraId="29AB4CD7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интеграцию системы звукового сопровождения с системой управления LED-экраном;</w:t>
      </w:r>
    </w:p>
    <w:p w14:paraId="2BAFAE8C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проведение пусконаладочных работ;</w:t>
      </w:r>
    </w:p>
    <w:p w14:paraId="0DC7ED8E" w14:textId="77777777" w:rsidR="0005080D" w:rsidRPr="0005080D" w:rsidRDefault="0005080D" w:rsidP="0005080D">
      <w:pPr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уборку территории после завершения монтажа.</w:t>
      </w:r>
    </w:p>
    <w:p w14:paraId="49F11902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Прокладка силового кабеля до точки подключения и устройство фундаментного основания входят в комплекс работ. Окончательные технические решения определяются после обследования места установки и проведения необходимых замеров.</w:t>
      </w:r>
    </w:p>
    <w:p w14:paraId="415932F3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10. Требования к согласованию локации и эскиза конструкции</w:t>
      </w:r>
    </w:p>
    <w:p w14:paraId="16046A39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До начала изготовления конструкции, устройства фундамента и выполнения монтажных работ Подрядчик обязан согласовать с Заказчиком место установки и эскиз медиа-борда.</w:t>
      </w:r>
    </w:p>
    <w:p w14:paraId="426BCD4C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 выборе места установки необходимо учитывать:</w:t>
      </w:r>
    </w:p>
    <w:p w14:paraId="3CAFA61D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градостроительную документацию и архитектурно-градостроительный облик города;</w:t>
      </w:r>
    </w:p>
    <w:p w14:paraId="398487A5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существующую застройку;</w:t>
      </w:r>
    </w:p>
    <w:p w14:paraId="2C548801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требования безопасности;</w:t>
      </w:r>
    </w:p>
    <w:p w14:paraId="41F257A5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расположение инженерных коммуникаций;</w:t>
      </w:r>
    </w:p>
    <w:p w14:paraId="09192126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организацию движения транспорта и пешеходов;</w:t>
      </w:r>
    </w:p>
    <w:p w14:paraId="241957DE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видимость экрана и условия его эксплуатации;</w:t>
      </w:r>
    </w:p>
    <w:p w14:paraId="7B4CA7CD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lastRenderedPageBreak/>
        <w:t>отсутствие препятствий для эксплуатации объектов городской инфраструктуры;</w:t>
      </w:r>
    </w:p>
    <w:p w14:paraId="46CE609A" w14:textId="77777777" w:rsidR="0005080D" w:rsidRPr="0005080D" w:rsidRDefault="0005080D" w:rsidP="0005080D">
      <w:pPr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условия размещения акустического оборудования.</w:t>
      </w:r>
    </w:p>
    <w:p w14:paraId="765CDAF8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Эскиз должен содержать:</w:t>
      </w:r>
    </w:p>
    <w:p w14:paraId="634952EE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общий внешний вид и габаритные размеры конструкции;</w:t>
      </w:r>
    </w:p>
    <w:p w14:paraId="0EFF519A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размеры и расположение LED-экрана;</w:t>
      </w:r>
    </w:p>
    <w:p w14:paraId="73EA2BF4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конструктивное решение металлического каркаса;</w:t>
      </w:r>
    </w:p>
    <w:p w14:paraId="79A51384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материалы облицовки и цветовое решение;</w:t>
      </w:r>
    </w:p>
    <w:p w14:paraId="4CEAB41A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расположение контурной RGB-подсветки и акустического оборудования;</w:t>
      </w:r>
    </w:p>
    <w:p w14:paraId="630C1ABE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основные элементы декоративного оформления;</w:t>
      </w:r>
    </w:p>
    <w:p w14:paraId="626AC7EF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схему размещения оборудования;</w:t>
      </w:r>
    </w:p>
    <w:p w14:paraId="3584FEA8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визуализацию конструкции в предполагаемой локации;</w:t>
      </w:r>
    </w:p>
    <w:p w14:paraId="4A2A3CE9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привязку к местности;</w:t>
      </w:r>
    </w:p>
    <w:p w14:paraId="516F943B" w14:textId="77777777" w:rsidR="0005080D" w:rsidRPr="0005080D" w:rsidRDefault="0005080D" w:rsidP="0005080D">
      <w:pPr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предполагаемую точку подключения к электроснабжению.</w:t>
      </w:r>
    </w:p>
    <w:p w14:paraId="40967041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 наличии замечаний Заказчика Подрядчик обязан внести соответствующие изменения до начала изготовления конструкции.</w:t>
      </w:r>
    </w:p>
    <w:p w14:paraId="665D38C4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Самовольное изменение согласованных локации, габаритов, внешнего вида, цветового решения, материалов и расположения оборудования не допускается.</w:t>
      </w:r>
    </w:p>
    <w:p w14:paraId="2157982A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11. Требования к электроснабжению</w:t>
      </w:r>
    </w:p>
    <w:p w14:paraId="38753862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Электроснабжение медиа-борда должно осуществляться от сети ~220 В, 50 Гц.</w:t>
      </w:r>
    </w:p>
    <w:p w14:paraId="0400D921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Подрядчик обязан:</w:t>
      </w:r>
    </w:p>
    <w:p w14:paraId="2F966C14" w14:textId="77777777" w:rsidR="0005080D" w:rsidRPr="0005080D" w:rsidRDefault="0005080D" w:rsidP="0005080D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выполнить расчет суммарной электрической нагрузки;</w:t>
      </w:r>
    </w:p>
    <w:p w14:paraId="38BD11BC" w14:textId="77777777" w:rsidR="0005080D" w:rsidRPr="0005080D" w:rsidRDefault="0005080D" w:rsidP="0005080D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предусмотреть необходимую защиту электропитания;</w:t>
      </w:r>
    </w:p>
    <w:p w14:paraId="485E244D" w14:textId="77777777" w:rsidR="0005080D" w:rsidRPr="0005080D" w:rsidRDefault="0005080D" w:rsidP="0005080D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обеспечить прокладку и защиту кабельных линий;</w:t>
      </w:r>
    </w:p>
    <w:p w14:paraId="5EA370FE" w14:textId="77777777" w:rsidR="0005080D" w:rsidRPr="0005080D" w:rsidRDefault="0005080D" w:rsidP="0005080D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выполнить заземление металлических конструкций;</w:t>
      </w:r>
    </w:p>
    <w:p w14:paraId="3F32A401" w14:textId="77777777" w:rsidR="0005080D" w:rsidRPr="0005080D" w:rsidRDefault="0005080D" w:rsidP="0005080D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обеспечить безопасное подключение оборудования;</w:t>
      </w:r>
    </w:p>
    <w:p w14:paraId="14CA8B24" w14:textId="77777777" w:rsidR="0005080D" w:rsidRPr="0005080D" w:rsidRDefault="0005080D" w:rsidP="0005080D">
      <w:pPr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учесть одновременную работу LED-экрана, RGB-подсветки и системы звукового сопровождения.</w:t>
      </w:r>
    </w:p>
    <w:p w14:paraId="39489036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Окончательная схема подключения определяется после обследования площадки и уточнения фактических условий электроснабжения.</w:t>
      </w:r>
    </w:p>
    <w:p w14:paraId="2FD140EF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12. Требования к безопасности</w:t>
      </w:r>
    </w:p>
    <w:p w14:paraId="09B4D816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 выполнении работ Подрядчик обязан:</w:t>
      </w:r>
    </w:p>
    <w:p w14:paraId="79D26D80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соблюдать действующие строительные нормы и правила Республики Казахстан;</w:t>
      </w:r>
    </w:p>
    <w:p w14:paraId="18BFB978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соблюдать требования охраны труда и техники безопасности;</w:t>
      </w:r>
    </w:p>
    <w:p w14:paraId="0E3AEEB6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обеспечить электробезопасность и пожарную безопасность;</w:t>
      </w:r>
    </w:p>
    <w:p w14:paraId="05E485DA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обеспечить устойчивость и надежность конструкции;</w:t>
      </w:r>
    </w:p>
    <w:p w14:paraId="2AEFA57B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исключить повреждение инженерных сетей, объектов благоустройства и других сооружений;</w:t>
      </w:r>
    </w:p>
    <w:p w14:paraId="46AC3CBF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обеспечить безопасность пешеходов и транспорта в зоне производства работ;</w:t>
      </w:r>
    </w:p>
    <w:p w14:paraId="58A335CA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установить необходимые ограждения и предупреждающие знаки на период выполнения работ;</w:t>
      </w:r>
    </w:p>
    <w:p w14:paraId="08536E63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lastRenderedPageBreak/>
        <w:t>обеспечить надежное крепление LED-экрана, RGB-подсветки и акустического оборудования;</w:t>
      </w:r>
    </w:p>
    <w:p w14:paraId="03BE83F1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обеспечить защиту электрических и сигнальных соединений от воздействия внешней среды;</w:t>
      </w:r>
    </w:p>
    <w:p w14:paraId="3ED85BF7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соблюдать установленные требования к уровню шума;</w:t>
      </w:r>
    </w:p>
    <w:p w14:paraId="0D4CDB0A" w14:textId="77777777" w:rsidR="0005080D" w:rsidRPr="0005080D" w:rsidRDefault="0005080D" w:rsidP="0005080D">
      <w:pPr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восстановить прилегающую территорию после завершения работ.</w:t>
      </w:r>
    </w:p>
    <w:p w14:paraId="587BCCF9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13. Требования к качеству материалов и оборудования</w:t>
      </w:r>
    </w:p>
    <w:p w14:paraId="20734B18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Все применяемые материалы, конструкции и оборудование должны:</w:t>
      </w:r>
    </w:p>
    <w:p w14:paraId="02149B02" w14:textId="77777777" w:rsidR="0005080D" w:rsidRPr="0005080D" w:rsidRDefault="0005080D" w:rsidP="0005080D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соответствовать применимым требованиям действующих ГОСТ, СТ РК, СН РК и СП РК;</w:t>
      </w:r>
    </w:p>
    <w:p w14:paraId="6B8B538C" w14:textId="77777777" w:rsidR="0005080D" w:rsidRPr="0005080D" w:rsidRDefault="0005080D" w:rsidP="0005080D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иметь необходимые документы о соответствии, если их наличие предусмотрено законодательством;</w:t>
      </w:r>
    </w:p>
    <w:p w14:paraId="5B110810" w14:textId="77777777" w:rsidR="0005080D" w:rsidRPr="0005080D" w:rsidRDefault="0005080D" w:rsidP="0005080D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быть предназначены для эксплуатации в наружных условиях;</w:t>
      </w:r>
    </w:p>
    <w:p w14:paraId="376F3570" w14:textId="77777777" w:rsidR="0005080D" w:rsidRPr="0005080D" w:rsidRDefault="0005080D" w:rsidP="0005080D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обеспечивать надежную эксплуатацию при температуре от –50 °C до +60 °C;</w:t>
      </w:r>
    </w:p>
    <w:p w14:paraId="4061EB8B" w14:textId="77777777" w:rsidR="0005080D" w:rsidRPr="0005080D" w:rsidRDefault="0005080D" w:rsidP="0005080D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соответствовать требованиям электробезопасности и пожарной безопасности;</w:t>
      </w:r>
    </w:p>
    <w:p w14:paraId="079615E1" w14:textId="77777777" w:rsidR="0005080D" w:rsidRPr="0005080D" w:rsidRDefault="0005080D" w:rsidP="0005080D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иметь необходимую степень защиты от атмосферных осадков, пыли и других внешних факторов;</w:t>
      </w:r>
    </w:p>
    <w:p w14:paraId="23D21F2C" w14:textId="77777777" w:rsidR="0005080D" w:rsidRPr="0005080D" w:rsidRDefault="0005080D" w:rsidP="0005080D">
      <w:pPr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быть пригодными для эксплуатации в климатических условиях города Павлодара.</w:t>
      </w:r>
    </w:p>
    <w:p w14:paraId="4F02AAEF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Акустическое оборудование, кабели и соединительные элементы должны обеспечивать стабильную передачу и воспроизведение аудиосигнала и быть совместимыми с системой управления медиа-бордом.</w:t>
      </w:r>
    </w:p>
    <w:p w14:paraId="34646565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14. Пусконаладочные работы</w:t>
      </w:r>
    </w:p>
    <w:p w14:paraId="0A92B3FA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После завершения монтажа Подрядчик обязан выполнить:</w:t>
      </w:r>
    </w:p>
    <w:p w14:paraId="390F40F5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проверку электрических соединений и системы управления;</w:t>
      </w:r>
    </w:p>
    <w:p w14:paraId="193BC741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настройку LED-экрана, яркости и параметров изображения;</w:t>
      </w:r>
    </w:p>
    <w:p w14:paraId="2557D0B2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проверку равномерности отображения изображения;</w:t>
      </w:r>
    </w:p>
    <w:p w14:paraId="34EE0C77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настройку цвета, яркости и режимов RGB-подсветки;</w:t>
      </w:r>
    </w:p>
    <w:p w14:paraId="2B60F5DE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проверку совместной и раздельной работы LED-экрана и RGB-подсветки;</w:t>
      </w:r>
    </w:p>
    <w:p w14:paraId="41C507CF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проверку работоспособности системы звукового сопровождения;</w:t>
      </w:r>
    </w:p>
    <w:p w14:paraId="3EC978F3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настройку уровня громкости и качества звучания;</w:t>
      </w:r>
    </w:p>
    <w:p w14:paraId="5231D991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проверку синхронизации звука с видеоконтентом;</w:t>
      </w:r>
    </w:p>
    <w:p w14:paraId="5D7480F7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проверку функций включения и отключения звука;</w:t>
      </w:r>
    </w:p>
    <w:p w14:paraId="59847625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проверку оборудования в штатном режиме;</w:t>
      </w:r>
    </w:p>
    <w:p w14:paraId="49B5514B" w14:textId="77777777" w:rsidR="0005080D" w:rsidRPr="0005080D" w:rsidRDefault="0005080D" w:rsidP="0005080D">
      <w:pPr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обучение ответственных представителей Заказчика работе с системами управления LED-экраном, RGB-подсветкой и звуковым сопровождением.</w:t>
      </w:r>
    </w:p>
    <w:p w14:paraId="4BFC7AA5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15. Срок выполнения работ</w:t>
      </w:r>
    </w:p>
    <w:p w14:paraId="2FF9E1F6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Срок выполнения работ — до 45 календарных дней с даты подписания договора, включая изготовление, поставку, монтаж и пусконаладку оборудования.</w:t>
      </w:r>
    </w:p>
    <w:p w14:paraId="205E61ED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16. Гарантийные обязательства</w:t>
      </w:r>
    </w:p>
    <w:p w14:paraId="5FDF867B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lastRenderedPageBreak/>
        <w:t>Гарантийный срок на оборудование, металлоконструкции, облицовку, контурную RGB-подсветку, систему звукового сопровождения, монтажные и пусконаладочные работы составляет не менее 24 месяцев с даты подписания акта выполненных работ.</w:t>
      </w:r>
    </w:p>
    <w:p w14:paraId="1D36FE2B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 течение гарантийного срока Подрядчик обязан за свой счет устранять выявленные недостатки, возникшие при эксплуатации, если они не вызваны действиями Заказчика либо третьих лиц.</w:t>
      </w:r>
    </w:p>
    <w:p w14:paraId="61C17729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Гарантия распространяется на все оборудование и комплектующие, входящие в состав медиа-борда.</w:t>
      </w:r>
    </w:p>
    <w:p w14:paraId="56053AEE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17. Приемка выполненных работ</w:t>
      </w:r>
    </w:p>
    <w:p w14:paraId="21B2B0E7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Приемка осуществляется после завершения полного комплекса работ, проведения пусконаладки и подтверждения работоспособности медиа-борда.</w:t>
      </w:r>
    </w:p>
    <w:p w14:paraId="5F394BBB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 передаче результата работ Подрядчик предоставляет Заказчику:</w:t>
      </w:r>
    </w:p>
    <w:p w14:paraId="341B3F84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смонтированный и полностью работоспособный медиа-борд;</w:t>
      </w:r>
    </w:p>
    <w:p w14:paraId="14608B17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исполнительную документацию;</w:t>
      </w:r>
    </w:p>
    <w:p w14:paraId="56C4A68E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схемы подключения оборудования;</w:t>
      </w:r>
    </w:p>
    <w:p w14:paraId="51366E13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документы на установленное оборудование;</w:t>
      </w:r>
    </w:p>
    <w:p w14:paraId="3029BC99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гарантийные документы;</w:t>
      </w:r>
    </w:p>
    <w:p w14:paraId="4C35106C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инструкции по эксплуатации;</w:t>
      </w:r>
    </w:p>
    <w:p w14:paraId="2AC3ED15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согласованный Заказчиком эскиз конструкции;</w:t>
      </w:r>
    </w:p>
    <w:p w14:paraId="396AFD0B" w14:textId="77777777" w:rsidR="0005080D" w:rsidRPr="0005080D" w:rsidRDefault="0005080D" w:rsidP="0005080D">
      <w:pPr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иную документацию, предусмотренную договором и действующими нормативными требованиями.</w:t>
      </w:r>
    </w:p>
    <w:p w14:paraId="587A7499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При приемке проверяются:</w:t>
      </w:r>
    </w:p>
    <w:p w14:paraId="6CD7F71C" w14:textId="77777777" w:rsidR="0005080D" w:rsidRPr="0005080D" w:rsidRDefault="0005080D" w:rsidP="0005080D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соответствие конструкции согласованному эскизу;</w:t>
      </w:r>
    </w:p>
    <w:p w14:paraId="342FCBBC" w14:textId="77777777" w:rsidR="0005080D" w:rsidRPr="0005080D" w:rsidRDefault="0005080D" w:rsidP="0005080D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качество изготовления и монтажа;</w:t>
      </w:r>
    </w:p>
    <w:p w14:paraId="28A7A7C4" w14:textId="77777777" w:rsidR="0005080D" w:rsidRPr="0005080D" w:rsidRDefault="0005080D" w:rsidP="0005080D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работоспособность LED-экрана и системы управления;</w:t>
      </w:r>
    </w:p>
    <w:p w14:paraId="42DBD415" w14:textId="77777777" w:rsidR="0005080D" w:rsidRPr="0005080D" w:rsidRDefault="0005080D" w:rsidP="0005080D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работоспособность RGB-подсветки и возможность регулировки ее параметров;</w:t>
      </w:r>
    </w:p>
    <w:p w14:paraId="06640738" w14:textId="77777777" w:rsidR="0005080D" w:rsidRPr="0005080D" w:rsidRDefault="0005080D" w:rsidP="0005080D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работоспособность системы звукового сопровождения, качество звучания и синхронизация звука с видеоконтентом;</w:t>
      </w:r>
    </w:p>
    <w:p w14:paraId="46759DCD" w14:textId="77777777" w:rsidR="0005080D" w:rsidRPr="0005080D" w:rsidRDefault="0005080D" w:rsidP="0005080D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возможность демонстрации видеоконтента со звуком и без звука;</w:t>
      </w:r>
    </w:p>
    <w:p w14:paraId="29338CA1" w14:textId="77777777" w:rsidR="0005080D" w:rsidRPr="0005080D" w:rsidRDefault="0005080D" w:rsidP="0005080D">
      <w:pPr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исправность электроснабжения и заземления.</w:t>
      </w:r>
    </w:p>
    <w:p w14:paraId="39A6B715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/>
        </w:rPr>
      </w:pPr>
      <w:r w:rsidRPr="0005080D">
        <w:rPr>
          <w:rFonts w:ascii="Times New Roman" w:hAnsi="Times New Roman" w:cs="Times New Roman"/>
          <w:b/>
          <w:bCs/>
          <w:sz w:val="28"/>
          <w:szCs w:val="28"/>
          <w:lang/>
        </w:rPr>
        <w:t>18. Особое условие</w:t>
      </w:r>
    </w:p>
    <w:p w14:paraId="4BCA7C1E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Изготовление конструкции, устройство фундамента и выполнение строительно-монтажных работ допускаются только после предварительного согласования Заказчиком локации и эскиза медиа-борда.</w:t>
      </w:r>
    </w:p>
    <w:p w14:paraId="32085C6C" w14:textId="77777777" w:rsidR="0005080D" w:rsidRPr="0005080D" w:rsidRDefault="0005080D" w:rsidP="0005080D">
      <w:pPr>
        <w:spacing w:after="0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05080D">
        <w:rPr>
          <w:rFonts w:ascii="Times New Roman" w:hAnsi="Times New Roman" w:cs="Times New Roman"/>
          <w:sz w:val="28"/>
          <w:szCs w:val="28"/>
          <w:lang/>
        </w:rPr>
        <w:t>Все работы, материалы, оборудование и комплектующие, необходимые для полноценной, безопасной и бесперебойной эксплуатации медиа-борда, должны быть включены Подрядчиком в стоимость комплекса работ, в том числе в случаях, когда отдельные вспомогательные элементы прямо не перечислены в настоящей технической спецификации, но объективно необходимы для завершения монтажа, подключения и ввода оборудования в эксплуатацию.</w:t>
      </w:r>
    </w:p>
    <w:p w14:paraId="2A971DA1" w14:textId="74F4FC65" w:rsidR="006327FB" w:rsidRPr="0005080D" w:rsidRDefault="006327FB" w:rsidP="0005080D">
      <w:pPr>
        <w:spacing w:after="0"/>
        <w:jc w:val="both"/>
        <w:rPr>
          <w:lang/>
        </w:rPr>
      </w:pPr>
    </w:p>
    <w:sectPr w:rsidR="006327FB" w:rsidRPr="0005080D" w:rsidSect="00F83F10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158E5"/>
    <w:multiLevelType w:val="multilevel"/>
    <w:tmpl w:val="FEE0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F7FF5"/>
    <w:multiLevelType w:val="multilevel"/>
    <w:tmpl w:val="62CE0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2B3FDC"/>
    <w:multiLevelType w:val="multilevel"/>
    <w:tmpl w:val="18F4A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7B48C4"/>
    <w:multiLevelType w:val="multilevel"/>
    <w:tmpl w:val="94D05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B744F7"/>
    <w:multiLevelType w:val="multilevel"/>
    <w:tmpl w:val="DA7E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86B5A"/>
    <w:multiLevelType w:val="multilevel"/>
    <w:tmpl w:val="70863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906F15"/>
    <w:multiLevelType w:val="multilevel"/>
    <w:tmpl w:val="8D42B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151123B"/>
    <w:multiLevelType w:val="multilevel"/>
    <w:tmpl w:val="2BE41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D2157A"/>
    <w:multiLevelType w:val="multilevel"/>
    <w:tmpl w:val="2914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844A9D"/>
    <w:multiLevelType w:val="multilevel"/>
    <w:tmpl w:val="6C58E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E02B79"/>
    <w:multiLevelType w:val="multilevel"/>
    <w:tmpl w:val="DEBC5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460382"/>
    <w:multiLevelType w:val="multilevel"/>
    <w:tmpl w:val="5DCE3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C75771"/>
    <w:multiLevelType w:val="multilevel"/>
    <w:tmpl w:val="A498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077DAE"/>
    <w:multiLevelType w:val="hybridMultilevel"/>
    <w:tmpl w:val="CC848CB6"/>
    <w:lvl w:ilvl="0" w:tplc="C08899E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CA0418B"/>
    <w:multiLevelType w:val="multilevel"/>
    <w:tmpl w:val="43F0D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D16E98"/>
    <w:multiLevelType w:val="multilevel"/>
    <w:tmpl w:val="F7EC9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940563"/>
    <w:multiLevelType w:val="multilevel"/>
    <w:tmpl w:val="B01E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47A77C2"/>
    <w:multiLevelType w:val="multilevel"/>
    <w:tmpl w:val="4C2A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A67F5F"/>
    <w:multiLevelType w:val="multilevel"/>
    <w:tmpl w:val="4DE83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D0BB1"/>
    <w:multiLevelType w:val="multilevel"/>
    <w:tmpl w:val="8918E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52610F"/>
    <w:multiLevelType w:val="multilevel"/>
    <w:tmpl w:val="777AE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D143CA9"/>
    <w:multiLevelType w:val="multilevel"/>
    <w:tmpl w:val="E5BE2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ED2D34"/>
    <w:multiLevelType w:val="multilevel"/>
    <w:tmpl w:val="BD9CB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1C3BDE"/>
    <w:multiLevelType w:val="multilevel"/>
    <w:tmpl w:val="CD70C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AB3D0C"/>
    <w:multiLevelType w:val="multilevel"/>
    <w:tmpl w:val="7C146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50671F"/>
    <w:multiLevelType w:val="multilevel"/>
    <w:tmpl w:val="AE22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FF3B76"/>
    <w:multiLevelType w:val="multilevel"/>
    <w:tmpl w:val="DAE2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AD66899"/>
    <w:multiLevelType w:val="multilevel"/>
    <w:tmpl w:val="2AC89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C263C73"/>
    <w:multiLevelType w:val="multilevel"/>
    <w:tmpl w:val="B658D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7623D0"/>
    <w:multiLevelType w:val="multilevel"/>
    <w:tmpl w:val="1C5C6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195F32"/>
    <w:multiLevelType w:val="multilevel"/>
    <w:tmpl w:val="87FE9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9660677"/>
    <w:multiLevelType w:val="multilevel"/>
    <w:tmpl w:val="7F6CB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904838"/>
    <w:multiLevelType w:val="multilevel"/>
    <w:tmpl w:val="820C8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9411462">
    <w:abstractNumId w:val="13"/>
  </w:num>
  <w:num w:numId="2" w16cid:durableId="1772967481">
    <w:abstractNumId w:val="25"/>
  </w:num>
  <w:num w:numId="3" w16cid:durableId="2073968613">
    <w:abstractNumId w:val="2"/>
  </w:num>
  <w:num w:numId="4" w16cid:durableId="1851095559">
    <w:abstractNumId w:val="3"/>
  </w:num>
  <w:num w:numId="5" w16cid:durableId="1658486377">
    <w:abstractNumId w:val="18"/>
  </w:num>
  <w:num w:numId="6" w16cid:durableId="1055467397">
    <w:abstractNumId w:val="22"/>
  </w:num>
  <w:num w:numId="7" w16cid:durableId="1142498487">
    <w:abstractNumId w:val="24"/>
  </w:num>
  <w:num w:numId="8" w16cid:durableId="40790571">
    <w:abstractNumId w:val="17"/>
  </w:num>
  <w:num w:numId="9" w16cid:durableId="1284069257">
    <w:abstractNumId w:val="15"/>
  </w:num>
  <w:num w:numId="10" w16cid:durableId="1699693428">
    <w:abstractNumId w:val="32"/>
  </w:num>
  <w:num w:numId="11" w16cid:durableId="1850178440">
    <w:abstractNumId w:val="28"/>
  </w:num>
  <w:num w:numId="12" w16cid:durableId="202913104">
    <w:abstractNumId w:val="30"/>
  </w:num>
  <w:num w:numId="13" w16cid:durableId="1746797541">
    <w:abstractNumId w:val="4"/>
  </w:num>
  <w:num w:numId="14" w16cid:durableId="1721124008">
    <w:abstractNumId w:val="12"/>
  </w:num>
  <w:num w:numId="15" w16cid:durableId="1236016389">
    <w:abstractNumId w:val="10"/>
  </w:num>
  <w:num w:numId="16" w16cid:durableId="486867915">
    <w:abstractNumId w:val="7"/>
  </w:num>
  <w:num w:numId="17" w16cid:durableId="1117411401">
    <w:abstractNumId w:val="14"/>
  </w:num>
  <w:num w:numId="18" w16cid:durableId="546991825">
    <w:abstractNumId w:val="20"/>
  </w:num>
  <w:num w:numId="19" w16cid:durableId="484470190">
    <w:abstractNumId w:val="8"/>
  </w:num>
  <w:num w:numId="20" w16cid:durableId="1326199988">
    <w:abstractNumId w:val="0"/>
  </w:num>
  <w:num w:numId="21" w16cid:durableId="1612932285">
    <w:abstractNumId w:val="5"/>
  </w:num>
  <w:num w:numId="22" w16cid:durableId="237710936">
    <w:abstractNumId w:val="29"/>
  </w:num>
  <w:num w:numId="23" w16cid:durableId="1340888488">
    <w:abstractNumId w:val="16"/>
  </w:num>
  <w:num w:numId="24" w16cid:durableId="808785478">
    <w:abstractNumId w:val="23"/>
  </w:num>
  <w:num w:numId="25" w16cid:durableId="1617442256">
    <w:abstractNumId w:val="19"/>
  </w:num>
  <w:num w:numId="26" w16cid:durableId="17318918">
    <w:abstractNumId w:val="11"/>
  </w:num>
  <w:num w:numId="27" w16cid:durableId="2106463740">
    <w:abstractNumId w:val="21"/>
  </w:num>
  <w:num w:numId="28" w16cid:durableId="108790919">
    <w:abstractNumId w:val="9"/>
  </w:num>
  <w:num w:numId="29" w16cid:durableId="1777477990">
    <w:abstractNumId w:val="26"/>
  </w:num>
  <w:num w:numId="30" w16cid:durableId="130633196">
    <w:abstractNumId w:val="27"/>
  </w:num>
  <w:num w:numId="31" w16cid:durableId="720594830">
    <w:abstractNumId w:val="6"/>
  </w:num>
  <w:num w:numId="32" w16cid:durableId="1799257169">
    <w:abstractNumId w:val="31"/>
  </w:num>
  <w:num w:numId="33" w16cid:durableId="1939945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1E1"/>
    <w:rsid w:val="000020F5"/>
    <w:rsid w:val="000271F6"/>
    <w:rsid w:val="0005080D"/>
    <w:rsid w:val="000733EE"/>
    <w:rsid w:val="000923A2"/>
    <w:rsid w:val="000E05E4"/>
    <w:rsid w:val="001305BB"/>
    <w:rsid w:val="00156C3E"/>
    <w:rsid w:val="00194338"/>
    <w:rsid w:val="001C7033"/>
    <w:rsid w:val="00224964"/>
    <w:rsid w:val="002359A3"/>
    <w:rsid w:val="00251A62"/>
    <w:rsid w:val="002606B2"/>
    <w:rsid w:val="002C19A2"/>
    <w:rsid w:val="002C5D07"/>
    <w:rsid w:val="002D2E7B"/>
    <w:rsid w:val="00322C41"/>
    <w:rsid w:val="00333868"/>
    <w:rsid w:val="003D5B82"/>
    <w:rsid w:val="0041551D"/>
    <w:rsid w:val="00422FC7"/>
    <w:rsid w:val="00424197"/>
    <w:rsid w:val="00462FCD"/>
    <w:rsid w:val="00487976"/>
    <w:rsid w:val="004B4206"/>
    <w:rsid w:val="004C28BD"/>
    <w:rsid w:val="004D59A5"/>
    <w:rsid w:val="004E1057"/>
    <w:rsid w:val="00522A79"/>
    <w:rsid w:val="00541E9C"/>
    <w:rsid w:val="005B6507"/>
    <w:rsid w:val="006326E5"/>
    <w:rsid w:val="006327FB"/>
    <w:rsid w:val="006371E1"/>
    <w:rsid w:val="006421D0"/>
    <w:rsid w:val="00694E5E"/>
    <w:rsid w:val="006B0E3E"/>
    <w:rsid w:val="006E53A2"/>
    <w:rsid w:val="006E6E30"/>
    <w:rsid w:val="007350DA"/>
    <w:rsid w:val="00736A1E"/>
    <w:rsid w:val="0077187C"/>
    <w:rsid w:val="007D1DD4"/>
    <w:rsid w:val="00805D24"/>
    <w:rsid w:val="008276B4"/>
    <w:rsid w:val="008560E3"/>
    <w:rsid w:val="00863FFB"/>
    <w:rsid w:val="0088186F"/>
    <w:rsid w:val="008916C1"/>
    <w:rsid w:val="008A177F"/>
    <w:rsid w:val="008B1676"/>
    <w:rsid w:val="008F666A"/>
    <w:rsid w:val="009359AA"/>
    <w:rsid w:val="009654FD"/>
    <w:rsid w:val="00974555"/>
    <w:rsid w:val="009D2B0C"/>
    <w:rsid w:val="009F28F0"/>
    <w:rsid w:val="00A2445B"/>
    <w:rsid w:val="00A826C1"/>
    <w:rsid w:val="00A86046"/>
    <w:rsid w:val="00A912B9"/>
    <w:rsid w:val="00AD6369"/>
    <w:rsid w:val="00AE3EFB"/>
    <w:rsid w:val="00B10422"/>
    <w:rsid w:val="00BD52D3"/>
    <w:rsid w:val="00CF5E28"/>
    <w:rsid w:val="00D17E34"/>
    <w:rsid w:val="00D62AD8"/>
    <w:rsid w:val="00E251FB"/>
    <w:rsid w:val="00EA36FB"/>
    <w:rsid w:val="00EE16D6"/>
    <w:rsid w:val="00F42122"/>
    <w:rsid w:val="00F57301"/>
    <w:rsid w:val="00F83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530DC"/>
  <w15:docId w15:val="{569EB28F-1681-47A6-9BE9-FF3B1BACB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6C3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62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912B9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a4">
    <w:name w:val="Основной текст_"/>
    <w:basedOn w:val="a0"/>
    <w:link w:val="1"/>
    <w:rsid w:val="00A826C1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4"/>
    <w:rsid w:val="00A826C1"/>
    <w:pPr>
      <w:widowControl w:val="0"/>
      <w:spacing w:after="220" w:line="254" w:lineRule="auto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34"/>
    <w:qFormat/>
    <w:rsid w:val="00A826C1"/>
    <w:pPr>
      <w:ind w:left="720"/>
      <w:contextualSpacing/>
    </w:pPr>
  </w:style>
  <w:style w:type="table" w:styleId="a6">
    <w:name w:val="Table Grid"/>
    <w:basedOn w:val="a1"/>
    <w:uiPriority w:val="59"/>
    <w:rsid w:val="00A24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F28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26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1751</Words>
  <Characters>9986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Лаура Бигалиева</dc:creator>
  <cp:keywords/>
  <dc:description/>
  <cp:lastModifiedBy>Arslanbek</cp:lastModifiedBy>
  <cp:revision>50</cp:revision>
  <cp:lastPrinted>2022-06-29T11:21:00Z</cp:lastPrinted>
  <dcterms:created xsi:type="dcterms:W3CDTF">2022-03-24T04:27:00Z</dcterms:created>
  <dcterms:modified xsi:type="dcterms:W3CDTF">2026-10-12T05:57:00Z</dcterms:modified>
</cp:coreProperties>
</file>