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_rels/document.xml.rels" ContentType="application/vnd.openxmlformats-package.relationships+xml"/>
  <Override PartName="/word/theme/theme1.xml" ContentType="application/vnd.openxmlformats-officedocument.theme+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ind w:firstLine="5103"/>
        <w:rPr>
          <w:bCs/>
          <w:color w:val="000000" w:themeColor="text1"/>
          <w:lang w:val="kk-KZ"/>
        </w:rPr>
      </w:pPr>
      <w:r>
        <w:rPr>
          <w:bCs/>
          <w:i/>
          <w:color w:val="000000" w:themeColor="text1"/>
        </w:rPr>
        <w:t xml:space="preserve">                                    </w:t>
      </w:r>
      <w:r>
        <w:rPr>
          <w:b/>
          <w:bCs/>
          <w:i/>
          <w:color w:val="000000" w:themeColor="text1"/>
        </w:rPr>
        <w:t xml:space="preserve"> </w:t>
      </w:r>
      <w:r>
        <w:rPr>
          <w:bCs/>
          <w:i/>
          <w:color w:val="000000" w:themeColor="text1"/>
        </w:rPr>
        <w:t xml:space="preserve">               </w:t>
      </w:r>
      <w:r>
        <w:rPr>
          <w:bCs/>
          <w:color w:val="000000" w:themeColor="text1"/>
        </w:rPr>
        <w:t xml:space="preserve">Приложение  </w:t>
      </w:r>
      <w:r>
        <w:rPr>
          <w:bCs/>
          <w:color w:val="000000" w:themeColor="text1"/>
          <w:lang w:val="kk-KZ"/>
        </w:rPr>
        <w:t>2</w:t>
      </w:r>
    </w:p>
    <w:p>
      <w:pPr>
        <w:pStyle w:val="Normal"/>
        <w:ind w:firstLine="5103"/>
        <w:rPr>
          <w:bCs/>
          <w:i/>
          <w:i/>
          <w:color w:val="000000" w:themeColor="text1"/>
        </w:rPr>
      </w:pPr>
      <w:r>
        <w:rPr>
          <w:bCs/>
          <w:i/>
          <w:color w:val="000000" w:themeColor="text1"/>
        </w:rPr>
      </w:r>
    </w:p>
    <w:p>
      <w:pPr>
        <w:pStyle w:val="Normal"/>
        <w:rPr>
          <w:b/>
          <w:color w:val="000000" w:themeColor="text1"/>
        </w:rPr>
      </w:pPr>
      <w:r>
        <w:rPr>
          <w:bCs/>
          <w:i/>
          <w:color w:val="000000" w:themeColor="text1"/>
        </w:rPr>
        <w:t xml:space="preserve">                                                                                                             </w:t>
      </w:r>
    </w:p>
    <w:p>
      <w:pPr>
        <w:pStyle w:val="3"/>
        <w:shd w:val="clear" w:color="auto" w:fill="FFFFFF"/>
        <w:spacing w:lineRule="atLeast" w:line="435" w:before="0" w:after="0"/>
        <w:jc w:val="center"/>
        <w:textAlignment w:val="baseline"/>
        <w:rPr>
          <w:color w:val="000000" w:themeColor="text1"/>
          <w:sz w:val="28"/>
          <w:szCs w:val="28"/>
          <w:lang w:val="kk-KZ"/>
        </w:rPr>
      </w:pPr>
      <w:r>
        <w:rPr>
          <w:color w:val="000000" w:themeColor="text1"/>
          <w:sz w:val="28"/>
          <w:szCs w:val="28"/>
        </w:rPr>
        <w:t xml:space="preserve">Техническая спецификация закупаемых </w:t>
      </w:r>
      <w:r>
        <w:rPr>
          <w:color w:val="000000" w:themeColor="text1"/>
          <w:sz w:val="28"/>
          <w:szCs w:val="28"/>
          <w:lang w:val="kk-KZ"/>
        </w:rPr>
        <w:t>услуг</w:t>
      </w:r>
    </w:p>
    <w:p>
      <w:pPr>
        <w:pStyle w:val="Normal"/>
        <w:rPr/>
      </w:pPr>
      <w:r>
        <w:rPr/>
      </w:r>
    </w:p>
    <w:p>
      <w:pPr>
        <w:pStyle w:val="NormalWeb"/>
        <w:shd w:val="clear" w:color="auto" w:fill="FFFFFF"/>
        <w:spacing w:lineRule="atLeast" w:line="285" w:beforeAutospacing="0" w:before="0" w:afterAutospacing="0" w:after="0"/>
        <w:ind w:left="-142" w:hanging="0"/>
        <w:textAlignment w:val="baseline"/>
        <w:rPr>
          <w:color w:val="000000" w:themeColor="text1"/>
          <w:sz w:val="20"/>
          <w:szCs w:val="20"/>
          <w:u w:val="single"/>
          <w:lang w:val="kk-KZ"/>
        </w:rPr>
      </w:pPr>
      <w:r>
        <w:rPr>
          <w:b/>
          <w:color w:val="000000"/>
          <w:sz w:val="20"/>
          <w:szCs w:val="20"/>
          <w:lang w:val="kk-KZ"/>
        </w:rPr>
        <w:t xml:space="preserve">Наименование заказчика </w:t>
      </w:r>
      <w:r>
        <w:rPr>
          <w:rFonts w:cs="Helvetica" w:ascii="Helvetica" w:hAnsi="Helvetica"/>
          <w:color w:val="333333"/>
          <w:sz w:val="22"/>
          <w:szCs w:val="22"/>
          <w:shd w:fill="FFFFFF" w:val="clear"/>
        </w:rPr>
        <w:t> </w:t>
      </w:r>
      <w:r>
        <w:rPr>
          <w:color w:val="000000" w:themeColor="text1"/>
          <w:sz w:val="20"/>
          <w:szCs w:val="20"/>
          <w:u w:val="single"/>
          <w:lang w:val="kk-KZ"/>
        </w:rPr>
        <w:t>ГУ "Отдел предпринимательства и промышленности Бухар-Жырауского района Карагандинской области"</w:t>
      </w:r>
    </w:p>
    <w:p>
      <w:pPr>
        <w:pStyle w:val="NormalWeb"/>
        <w:shd w:val="clear" w:color="auto" w:fill="FFFFFF"/>
        <w:spacing w:lineRule="atLeast" w:line="285" w:beforeAutospacing="0" w:before="0" w:afterAutospacing="0" w:after="0"/>
        <w:ind w:left="-142" w:hanging="0"/>
        <w:textAlignment w:val="baseline"/>
        <w:rPr>
          <w:b/>
          <w:color w:val="000000"/>
          <w:sz w:val="20"/>
          <w:szCs w:val="20"/>
          <w:lang w:val="kk-KZ"/>
        </w:rPr>
      </w:pPr>
      <w:r>
        <w:rPr>
          <w:b/>
          <w:color w:val="000000"/>
          <w:sz w:val="20"/>
          <w:szCs w:val="20"/>
          <w:lang w:val="kk-KZ"/>
        </w:rPr>
        <w:t xml:space="preserve">Наименование организатора </w:t>
      </w:r>
      <w:r>
        <w:rPr>
          <w:color w:val="000000" w:themeColor="text1"/>
          <w:sz w:val="20"/>
          <w:szCs w:val="20"/>
          <w:u w:val="single"/>
          <w:lang w:val="kk-KZ"/>
        </w:rPr>
        <w:t>ГУ "Отдел предпринимательства и промышленности Бухар-Жырауского района Карагандинской области"</w:t>
      </w:r>
    </w:p>
    <w:p>
      <w:pPr>
        <w:pStyle w:val="NormalWeb"/>
        <w:shd w:val="clear" w:color="auto" w:fill="FFFFFF"/>
        <w:spacing w:lineRule="atLeast" w:line="285" w:beforeAutospacing="0" w:before="0" w:afterAutospacing="0" w:after="0"/>
        <w:ind w:left="-142" w:hanging="0"/>
        <w:textAlignment w:val="baseline"/>
        <w:rPr>
          <w:color w:val="000000" w:themeColor="text1"/>
          <w:sz w:val="20"/>
          <w:szCs w:val="20"/>
          <w:u w:val="single"/>
          <w:lang w:val="kk-KZ"/>
        </w:rPr>
      </w:pPr>
      <w:r>
        <w:rPr>
          <w:b/>
          <w:color w:val="000000"/>
          <w:sz w:val="20"/>
          <w:szCs w:val="20"/>
          <w:lang w:val="kk-KZ"/>
        </w:rPr>
        <w:t xml:space="preserve">№ </w:t>
      </w:r>
      <w:r>
        <w:rPr>
          <w:b/>
          <w:color w:val="000000"/>
          <w:sz w:val="20"/>
          <w:szCs w:val="20"/>
          <w:lang w:val="kk-KZ"/>
        </w:rPr>
        <w:t xml:space="preserve">лота </w:t>
      </w:r>
      <w:r>
        <w:rPr>
          <w:rFonts w:eastAsia="Times New Roman" w:cs="Times New Roman"/>
          <w:color w:val="000000" w:themeColor="text1"/>
          <w:kern w:val="0"/>
          <w:sz w:val="20"/>
          <w:szCs w:val="20"/>
          <w:u w:val="single"/>
          <w:lang w:val="kk-KZ" w:eastAsia="ru-RU" w:bidi="ar-SA"/>
        </w:rPr>
        <w:t xml:space="preserve">83431942-ЗЦП  </w:t>
      </w:r>
    </w:p>
    <w:p>
      <w:pPr>
        <w:pStyle w:val="NormalWeb"/>
        <w:shd w:val="clear" w:color="auto" w:fill="FFFFFF"/>
        <w:spacing w:lineRule="atLeast" w:line="285" w:beforeAutospacing="0" w:before="0" w:afterAutospacing="0" w:after="0"/>
        <w:ind w:left="-142" w:hanging="0"/>
        <w:textAlignment w:val="baseline"/>
        <w:rPr>
          <w:color w:val="000000" w:themeColor="text1"/>
          <w:sz w:val="20"/>
          <w:szCs w:val="20"/>
          <w:u w:val="single"/>
          <w:lang w:val="kk-KZ"/>
        </w:rPr>
      </w:pPr>
      <w:r>
        <w:rPr>
          <w:b/>
          <w:color w:val="000000"/>
          <w:sz w:val="20"/>
          <w:szCs w:val="20"/>
          <w:lang w:val="kk-KZ"/>
        </w:rPr>
        <w:t xml:space="preserve">Наименование лота </w:t>
      </w:r>
      <w:r>
        <w:rPr>
          <w:color w:val="000000" w:themeColor="text1"/>
          <w:sz w:val="20"/>
          <w:szCs w:val="20"/>
          <w:u w:val="single"/>
          <w:lang w:val="kk-KZ"/>
        </w:rPr>
        <w:t>Услуги по подписке на печатные периодические издания</w:t>
      </w:r>
    </w:p>
    <w:p>
      <w:pPr>
        <w:pStyle w:val="NormalWeb"/>
        <w:shd w:val="clear" w:color="auto" w:fill="FFFFFF"/>
        <w:spacing w:lineRule="atLeast" w:line="285" w:beforeAutospacing="0" w:before="0" w:afterAutospacing="0" w:after="0"/>
        <w:ind w:left="-142" w:hanging="0"/>
        <w:textAlignment w:val="baseline"/>
        <w:rPr>
          <w:b/>
          <w:color w:val="000000"/>
          <w:sz w:val="20"/>
          <w:szCs w:val="20"/>
          <w:lang w:val="kk-KZ"/>
        </w:rPr>
      </w:pPr>
      <w:r>
        <w:rPr>
          <w:b/>
          <w:color w:val="000000"/>
          <w:sz w:val="20"/>
          <w:szCs w:val="20"/>
          <w:lang w:val="kk-KZ"/>
        </w:rPr>
      </w:r>
    </w:p>
    <w:tbl>
      <w:tblPr>
        <w:tblW w:w="4800" w:type="pct"/>
        <w:jc w:val="left"/>
        <w:tblInd w:w="-27" w:type="dxa"/>
        <w:tblLayout w:type="fixed"/>
        <w:tblCellMar>
          <w:top w:w="29" w:type="dxa"/>
          <w:left w:w="115" w:type="dxa"/>
          <w:bottom w:w="29" w:type="dxa"/>
          <w:right w:w="115" w:type="dxa"/>
        </w:tblCellMar>
        <w:tblLook w:firstRow="1" w:noVBand="0" w:lastRow="1" w:firstColumn="1" w:lastColumn="1" w:noHBand="0" w:val="01e0"/>
      </w:tblPr>
      <w:tblGrid>
        <w:gridCol w:w="4794"/>
        <w:gridCol w:w="4185"/>
      </w:tblGrid>
      <w:tr>
        <w:trPr>
          <w:trHeight w:val="301" w:hRule="atLeast"/>
          <w:cantSplit w:val="true"/>
        </w:trPr>
        <w:tc>
          <w:tcPr>
            <w:tcW w:w="4794" w:type="dxa"/>
            <w:tcBorders>
              <w:top w:val="single" w:sz="4" w:space="0" w:color="000000"/>
              <w:left w:val="single" w:sz="4" w:space="0" w:color="000000"/>
              <w:bottom w:val="single" w:sz="4" w:space="0" w:color="000000"/>
              <w:right w:val="single" w:sz="4" w:space="0" w:color="000000"/>
            </w:tcBorders>
          </w:tcPr>
          <w:p>
            <w:pPr>
              <w:pStyle w:val="Normal"/>
              <w:widowControl w:val="false"/>
              <w:rPr>
                <w:b/>
                <w:color w:val="000000"/>
                <w:lang w:val="kk-KZ"/>
              </w:rPr>
            </w:pPr>
            <w:r>
              <w:rPr>
                <w:b/>
                <w:color w:val="000000"/>
                <w:lang w:val="kk-KZ"/>
              </w:rPr>
              <w:t>Наименование кода Единого номенклатурного справочника товаров, работ, услуг*</w:t>
            </w:r>
          </w:p>
        </w:tc>
        <w:tc>
          <w:tcPr>
            <w:tcW w:w="4185"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color w:val="000000" w:themeColor="text1"/>
              </w:rPr>
            </w:pPr>
            <w:r>
              <w:rPr>
                <w:color w:val="000000" w:themeColor="text1"/>
              </w:rPr>
              <w:t>531011.100.000000 Услуги по подписке на печатные периодические издания</w:t>
            </w:r>
          </w:p>
        </w:tc>
      </w:tr>
      <w:tr>
        <w:trPr>
          <w:trHeight w:val="301" w:hRule="atLeast"/>
          <w:cantSplit w:val="true"/>
        </w:trPr>
        <w:tc>
          <w:tcPr>
            <w:tcW w:w="4794" w:type="dxa"/>
            <w:tcBorders>
              <w:top w:val="single" w:sz="4" w:space="0" w:color="000000"/>
              <w:left w:val="single" w:sz="4" w:space="0" w:color="000000"/>
              <w:bottom w:val="single" w:sz="4" w:space="0" w:color="000000"/>
              <w:right w:val="single" w:sz="4" w:space="0" w:color="000000"/>
            </w:tcBorders>
          </w:tcPr>
          <w:p>
            <w:pPr>
              <w:pStyle w:val="Normal"/>
              <w:widowControl w:val="false"/>
              <w:rPr>
                <w:b/>
                <w:color w:val="000000"/>
                <w:lang w:val="kk-KZ"/>
              </w:rPr>
            </w:pPr>
            <w:r>
              <w:rPr>
                <w:b/>
                <w:color w:val="000000"/>
                <w:lang w:val="kk-KZ"/>
              </w:rPr>
              <w:t>Наименование услуги*</w:t>
            </w:r>
          </w:p>
        </w:tc>
        <w:tc>
          <w:tcPr>
            <w:tcW w:w="4185"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color w:val="000000" w:themeColor="text1"/>
              </w:rPr>
            </w:pPr>
            <w:r>
              <w:rPr>
                <w:color w:val="000000" w:themeColor="text1"/>
              </w:rPr>
              <w:t>Услуги по подписке на печатные периодические издания</w:t>
            </w:r>
            <w:r>
              <w:rPr>
                <w:color w:val="000000" w:themeColor="text1"/>
                <w:lang w:val="kk-KZ"/>
              </w:rPr>
              <w:t xml:space="preserve"> </w:t>
            </w:r>
            <w:r>
              <w:rPr>
                <w:color w:val="000000" w:themeColor="text1"/>
              </w:rPr>
              <w:t>(Подписка на газеты на первое полугодие 202</w:t>
            </w:r>
            <w:r>
              <w:rPr>
                <w:color w:val="000000" w:themeColor="text1"/>
                <w:lang w:val="kk-KZ"/>
              </w:rPr>
              <w:t>7</w:t>
            </w:r>
            <w:r>
              <w:rPr>
                <w:color w:val="000000" w:themeColor="text1"/>
              </w:rPr>
              <w:t xml:space="preserve"> года</w:t>
            </w:r>
            <w:r>
              <w:rPr>
                <w:rFonts w:cs="Helvetica" w:ascii="Helvetica" w:hAnsi="Helvetica"/>
                <w:color w:val="333333"/>
                <w:sz w:val="18"/>
                <w:szCs w:val="18"/>
                <w:shd w:fill="FFFFFF" w:val="clear"/>
              </w:rPr>
              <w:t>)</w:t>
            </w:r>
          </w:p>
        </w:tc>
      </w:tr>
      <w:tr>
        <w:trPr>
          <w:trHeight w:val="224" w:hRule="atLeast"/>
          <w:cantSplit w:val="true"/>
        </w:trPr>
        <w:tc>
          <w:tcPr>
            <w:tcW w:w="4794" w:type="dxa"/>
            <w:tcBorders>
              <w:top w:val="single" w:sz="4" w:space="0" w:color="000000"/>
              <w:left w:val="single" w:sz="4" w:space="0" w:color="000000"/>
              <w:bottom w:val="single" w:sz="4" w:space="0" w:color="000000"/>
              <w:right w:val="single" w:sz="4" w:space="0" w:color="000000"/>
            </w:tcBorders>
          </w:tcPr>
          <w:p>
            <w:pPr>
              <w:pStyle w:val="Normal"/>
              <w:widowControl w:val="false"/>
              <w:rPr>
                <w:b/>
                <w:color w:val="000000"/>
                <w:lang w:val="kk-KZ"/>
              </w:rPr>
            </w:pPr>
            <w:r>
              <w:rPr>
                <w:b/>
                <w:color w:val="000000"/>
                <w:lang w:val="kk-KZ"/>
              </w:rPr>
              <w:t>Единица измерения*</w:t>
            </w:r>
          </w:p>
        </w:tc>
        <w:tc>
          <w:tcPr>
            <w:tcW w:w="4185"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color w:val="000000" w:themeColor="text1"/>
                <w:lang w:val="kk-KZ"/>
              </w:rPr>
            </w:pPr>
            <w:r>
              <w:rPr>
                <w:color w:val="000000" w:themeColor="text1"/>
                <w:lang w:val="kk-KZ"/>
              </w:rPr>
              <w:t>услуга</w:t>
            </w:r>
          </w:p>
        </w:tc>
      </w:tr>
      <w:tr>
        <w:trPr>
          <w:trHeight w:val="224" w:hRule="atLeast"/>
          <w:cantSplit w:val="true"/>
        </w:trPr>
        <w:tc>
          <w:tcPr>
            <w:tcW w:w="4794" w:type="dxa"/>
            <w:tcBorders>
              <w:top w:val="single" w:sz="4" w:space="0" w:color="000000"/>
              <w:left w:val="single" w:sz="4" w:space="0" w:color="000000"/>
              <w:bottom w:val="single" w:sz="4" w:space="0" w:color="000000"/>
              <w:right w:val="single" w:sz="4" w:space="0" w:color="000000"/>
            </w:tcBorders>
          </w:tcPr>
          <w:p>
            <w:pPr>
              <w:pStyle w:val="Normal"/>
              <w:widowControl w:val="false"/>
              <w:rPr>
                <w:b/>
                <w:color w:val="000000"/>
                <w:lang w:val="kk-KZ"/>
              </w:rPr>
            </w:pPr>
            <w:r>
              <w:rPr>
                <w:b/>
                <w:color w:val="000000"/>
                <w:lang w:val="kk-KZ"/>
              </w:rPr>
              <w:t>Количество (объем)*</w:t>
            </w:r>
          </w:p>
        </w:tc>
        <w:tc>
          <w:tcPr>
            <w:tcW w:w="4185"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color w:val="000000" w:themeColor="text1"/>
              </w:rPr>
            </w:pPr>
            <w:r>
              <w:rPr>
                <w:color w:val="000000" w:themeColor="text1"/>
              </w:rPr>
              <w:t>1</w:t>
            </w:r>
          </w:p>
        </w:tc>
      </w:tr>
      <w:tr>
        <w:trPr>
          <w:trHeight w:val="224" w:hRule="atLeast"/>
          <w:cantSplit w:val="true"/>
        </w:trPr>
        <w:tc>
          <w:tcPr>
            <w:tcW w:w="4794" w:type="dxa"/>
            <w:tcBorders>
              <w:top w:val="single" w:sz="4" w:space="0" w:color="000000"/>
              <w:left w:val="single" w:sz="4" w:space="0" w:color="000000"/>
              <w:bottom w:val="single" w:sz="4" w:space="0" w:color="000000"/>
              <w:right w:val="single" w:sz="4" w:space="0" w:color="000000"/>
            </w:tcBorders>
          </w:tcPr>
          <w:p>
            <w:pPr>
              <w:pStyle w:val="Normal"/>
              <w:widowControl w:val="false"/>
              <w:rPr>
                <w:b/>
                <w:color w:val="000000"/>
                <w:lang w:val="kk-KZ"/>
              </w:rPr>
            </w:pPr>
            <w:r>
              <w:rPr>
                <w:b/>
                <w:color w:val="000000"/>
                <w:lang w:val="kk-KZ"/>
              </w:rPr>
              <w:t>Цена за единицу, без учета налога на добавленную стоимость*</w:t>
            </w:r>
          </w:p>
        </w:tc>
        <w:tc>
          <w:tcPr>
            <w:tcW w:w="4185"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color w:val="000000" w:themeColor="text1"/>
                <w:lang w:val="kk-KZ"/>
              </w:rPr>
            </w:pPr>
            <w:r>
              <w:rPr>
                <w:rFonts w:eastAsia="Times New Roman" w:cs="Times New Roman"/>
                <w:color w:val="000000"/>
                <w:kern w:val="0"/>
                <w:sz w:val="20"/>
                <w:szCs w:val="20"/>
                <w:lang w:val="en-US" w:eastAsia="ru-RU" w:bidi="ar-SA"/>
              </w:rPr>
              <w:t>84 202,64</w:t>
            </w:r>
            <w:r>
              <w:rPr>
                <w:color w:val="000000"/>
                <w:lang w:val="en-US"/>
              </w:rPr>
              <w:t xml:space="preserve"> </w:t>
            </w:r>
            <w:r>
              <w:rPr>
                <w:color w:val="000000" w:themeColor="text1"/>
                <w:lang w:val="kk-KZ"/>
              </w:rPr>
              <w:t xml:space="preserve"> тенге</w:t>
            </w:r>
          </w:p>
        </w:tc>
      </w:tr>
      <w:tr>
        <w:trPr>
          <w:trHeight w:val="224" w:hRule="atLeast"/>
          <w:cantSplit w:val="true"/>
        </w:trPr>
        <w:tc>
          <w:tcPr>
            <w:tcW w:w="4794" w:type="dxa"/>
            <w:tcBorders>
              <w:top w:val="single" w:sz="4" w:space="0" w:color="000000"/>
              <w:left w:val="single" w:sz="4" w:space="0" w:color="000000"/>
              <w:bottom w:val="single" w:sz="4" w:space="0" w:color="000000"/>
              <w:right w:val="single" w:sz="4" w:space="0" w:color="000000"/>
            </w:tcBorders>
          </w:tcPr>
          <w:p>
            <w:pPr>
              <w:pStyle w:val="Normal"/>
              <w:widowControl w:val="false"/>
              <w:rPr>
                <w:b/>
                <w:color w:val="000000"/>
                <w:lang w:val="kk-KZ"/>
              </w:rPr>
            </w:pPr>
            <w:r>
              <w:rPr>
                <w:b/>
                <w:color w:val="000000"/>
                <w:lang w:val="kk-KZ"/>
              </w:rPr>
              <w:t>Общая сумма, выделенная для закупки, без учета налога на добавленную стоимость*</w:t>
            </w:r>
          </w:p>
        </w:tc>
        <w:tc>
          <w:tcPr>
            <w:tcW w:w="4185"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color w:val="000000" w:themeColor="text1"/>
                <w:lang w:val="kk-KZ"/>
              </w:rPr>
            </w:pPr>
            <w:r>
              <w:rPr>
                <w:rFonts w:eastAsia="Times New Roman" w:cs="Times New Roman"/>
                <w:color w:val="000000"/>
                <w:kern w:val="0"/>
                <w:sz w:val="20"/>
                <w:szCs w:val="20"/>
                <w:lang w:val="en-US" w:eastAsia="ru-RU" w:bidi="ar-SA"/>
              </w:rPr>
              <w:t>84 202,64</w:t>
            </w:r>
            <w:r>
              <w:rPr>
                <w:color w:val="000000" w:themeColor="text1"/>
                <w:lang w:val="kk-KZ"/>
              </w:rPr>
              <w:t xml:space="preserve"> тенге</w:t>
            </w:r>
          </w:p>
        </w:tc>
      </w:tr>
      <w:tr>
        <w:trPr>
          <w:trHeight w:val="224" w:hRule="atLeast"/>
          <w:cantSplit w:val="true"/>
        </w:trPr>
        <w:tc>
          <w:tcPr>
            <w:tcW w:w="4794" w:type="dxa"/>
            <w:tcBorders>
              <w:top w:val="single" w:sz="4" w:space="0" w:color="000000"/>
              <w:left w:val="single" w:sz="4" w:space="0" w:color="000000"/>
              <w:bottom w:val="single" w:sz="4" w:space="0" w:color="000000"/>
              <w:right w:val="single" w:sz="4" w:space="0" w:color="000000"/>
            </w:tcBorders>
          </w:tcPr>
          <w:p>
            <w:pPr>
              <w:pStyle w:val="Normal"/>
              <w:widowControl w:val="false"/>
              <w:rPr>
                <w:b/>
                <w:color w:val="000000"/>
                <w:lang w:val="kk-KZ"/>
              </w:rPr>
            </w:pPr>
            <w:r>
              <w:rPr>
                <w:b/>
                <w:color w:val="000000"/>
                <w:lang w:val="kk-KZ"/>
              </w:rPr>
              <w:t>Срок оказания услуги*</w:t>
            </w:r>
          </w:p>
        </w:tc>
        <w:tc>
          <w:tcPr>
            <w:tcW w:w="4185"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color w:val="000000" w:themeColor="text1"/>
              </w:rPr>
            </w:pPr>
            <w:r>
              <w:rPr>
                <w:color w:val="000000" w:themeColor="text1"/>
                <w:lang w:val="kk-KZ"/>
              </w:rPr>
              <w:t>Январь-июнь</w:t>
            </w:r>
            <w:r>
              <w:rPr>
                <w:color w:val="000000" w:themeColor="text1"/>
              </w:rPr>
              <w:t xml:space="preserve"> 202</w:t>
            </w:r>
            <w:r>
              <w:rPr>
                <w:color w:val="000000" w:themeColor="text1"/>
                <w:lang w:val="kk-KZ"/>
              </w:rPr>
              <w:t>7</w:t>
            </w:r>
            <w:r>
              <w:rPr>
                <w:color w:val="000000" w:themeColor="text1"/>
              </w:rPr>
              <w:t xml:space="preserve"> г.</w:t>
            </w:r>
          </w:p>
        </w:tc>
      </w:tr>
      <w:tr>
        <w:trPr>
          <w:trHeight w:val="224" w:hRule="atLeast"/>
          <w:cantSplit w:val="true"/>
        </w:trPr>
        <w:tc>
          <w:tcPr>
            <w:tcW w:w="4794" w:type="dxa"/>
            <w:tcBorders>
              <w:top w:val="single" w:sz="4" w:space="0" w:color="000000"/>
              <w:left w:val="single" w:sz="4" w:space="0" w:color="000000"/>
              <w:bottom w:val="single" w:sz="4" w:space="0" w:color="000000"/>
              <w:right w:val="single" w:sz="4" w:space="0" w:color="000000"/>
            </w:tcBorders>
          </w:tcPr>
          <w:p>
            <w:pPr>
              <w:pStyle w:val="Normal"/>
              <w:widowControl w:val="false"/>
              <w:rPr>
                <w:b/>
                <w:color w:val="000000"/>
                <w:lang w:val="kk-KZ"/>
              </w:rPr>
            </w:pPr>
            <w:r>
              <w:rPr>
                <w:b/>
                <w:color w:val="000000"/>
                <w:lang w:val="kk-KZ"/>
              </w:rPr>
              <w:t>Место оказания услуги *</w:t>
            </w:r>
          </w:p>
        </w:tc>
        <w:tc>
          <w:tcPr>
            <w:tcW w:w="4185"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color w:val="000000" w:themeColor="text1"/>
              </w:rPr>
            </w:pPr>
            <w:r>
              <w:rPr>
                <w:color w:val="000000" w:themeColor="text1"/>
              </w:rPr>
              <w:t>Карагандинская область, Бухар-Жырауский район, п.Ботакара, улица Казыбек би, 5</w:t>
            </w:r>
            <w:r>
              <w:rPr>
                <w:color w:val="000000" w:themeColor="text1"/>
                <w:lang w:val="kk-KZ"/>
              </w:rPr>
              <w:t xml:space="preserve">0 </w:t>
            </w:r>
            <w:r>
              <w:rPr>
                <w:color w:val="000000" w:themeColor="text1"/>
              </w:rPr>
              <w:t>а</w:t>
            </w:r>
          </w:p>
        </w:tc>
      </w:tr>
      <w:tr>
        <w:trPr>
          <w:trHeight w:val="224" w:hRule="atLeast"/>
          <w:cantSplit w:val="true"/>
        </w:trPr>
        <w:tc>
          <w:tcPr>
            <w:tcW w:w="4794" w:type="dxa"/>
            <w:tcBorders>
              <w:top w:val="single" w:sz="4" w:space="0" w:color="000000"/>
              <w:left w:val="single" w:sz="4" w:space="0" w:color="000000"/>
              <w:bottom w:val="single" w:sz="4" w:space="0" w:color="000000"/>
              <w:right w:val="single" w:sz="4" w:space="0" w:color="000000"/>
            </w:tcBorders>
          </w:tcPr>
          <w:p>
            <w:pPr>
              <w:pStyle w:val="Normal"/>
              <w:widowControl w:val="false"/>
              <w:rPr>
                <w:b/>
                <w:color w:val="000000"/>
                <w:lang w:val="kk-KZ"/>
              </w:rPr>
            </w:pPr>
            <w:r>
              <w:rPr>
                <w:b/>
                <w:color w:val="000000"/>
                <w:lang w:val="kk-KZ"/>
              </w:rPr>
              <w:t>Размер авансового платежа*</w:t>
            </w:r>
          </w:p>
        </w:tc>
        <w:tc>
          <w:tcPr>
            <w:tcW w:w="4185"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color w:val="000000" w:themeColor="text1"/>
              </w:rPr>
            </w:pPr>
            <w:r>
              <w:rPr>
                <w:color w:val="000000" w:themeColor="text1"/>
              </w:rPr>
            </w:r>
          </w:p>
        </w:tc>
      </w:tr>
      <w:tr>
        <w:trPr>
          <w:trHeight w:val="224" w:hRule="atLeast"/>
          <w:cantSplit w:val="true"/>
        </w:trPr>
        <w:tc>
          <w:tcPr>
            <w:tcW w:w="4794" w:type="dxa"/>
            <w:tcBorders>
              <w:top w:val="single" w:sz="4" w:space="0" w:color="000000"/>
              <w:left w:val="single" w:sz="4" w:space="0" w:color="000000"/>
              <w:bottom w:val="single" w:sz="4" w:space="0" w:color="000000"/>
              <w:right w:val="single" w:sz="4" w:space="0" w:color="000000"/>
            </w:tcBorders>
          </w:tcPr>
          <w:p>
            <w:pPr>
              <w:pStyle w:val="Normal"/>
              <w:widowControl w:val="false"/>
              <w:rPr>
                <w:b/>
                <w:color w:val="000000"/>
                <w:lang w:val="kk-KZ"/>
              </w:rPr>
            </w:pPr>
            <w:r>
              <w:rPr>
                <w:b/>
                <w:color w:val="000000"/>
                <w:lang w:val="kk-KZ"/>
              </w:rPr>
              <w:t>Гарантийный срок (в месяцах)</w:t>
            </w:r>
          </w:p>
        </w:tc>
        <w:tc>
          <w:tcPr>
            <w:tcW w:w="4185"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color w:val="000000" w:themeColor="text1"/>
                <w:lang w:val="kk-KZ"/>
              </w:rPr>
            </w:pPr>
            <w:r>
              <w:rPr>
                <w:color w:val="000000" w:themeColor="text1"/>
                <w:lang w:val="kk-KZ"/>
              </w:rPr>
            </w:r>
          </w:p>
        </w:tc>
      </w:tr>
      <w:tr>
        <w:trPr>
          <w:trHeight w:val="224" w:hRule="atLeast"/>
          <w:cantSplit w:val="true"/>
        </w:trPr>
        <w:tc>
          <w:tcPr>
            <w:tcW w:w="4794" w:type="dxa"/>
            <w:tcBorders>
              <w:top w:val="single" w:sz="4" w:space="0" w:color="000000"/>
              <w:left w:val="single" w:sz="4" w:space="0" w:color="000000"/>
              <w:bottom w:val="single" w:sz="4" w:space="0" w:color="000000"/>
              <w:right w:val="single" w:sz="4" w:space="0" w:color="000000"/>
            </w:tcBorders>
          </w:tcPr>
          <w:p>
            <w:pPr>
              <w:pStyle w:val="Normal"/>
              <w:widowControl w:val="false"/>
              <w:rPr>
                <w:b/>
                <w:color w:val="000000"/>
                <w:lang w:val="kk-KZ"/>
              </w:rPr>
            </w:pPr>
            <w:r>
              <w:rPr>
                <w:b/>
                <w:color w:val="000000"/>
                <w:lang w:val="kk-KZ"/>
              </w:rPr>
              <w:t>Описание требуемых характеристик, параметров и иных исходных данных</w:t>
            </w:r>
          </w:p>
        </w:tc>
        <w:tc>
          <w:tcPr>
            <w:tcW w:w="4185"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color w:val="000000" w:themeColor="text1"/>
              </w:rPr>
            </w:pPr>
            <w:r>
              <w:rPr>
                <w:color w:val="000000" w:themeColor="text1"/>
              </w:rPr>
            </w:r>
          </w:p>
        </w:tc>
      </w:tr>
    </w:tbl>
    <w:p>
      <w:pPr>
        <w:pStyle w:val="1"/>
        <w:keepNext w:val="false"/>
        <w:widowControl w:val="false"/>
        <w:spacing w:before="0" w:after="0"/>
        <w:rPr>
          <w:rFonts w:ascii="Times New Roman" w:hAnsi="Times New Roman"/>
          <w:b w:val="false"/>
          <w:color w:val="000000" w:themeColor="text1"/>
          <w:sz w:val="20"/>
          <w:szCs w:val="20"/>
        </w:rPr>
      </w:pPr>
      <w:r>
        <w:rPr>
          <w:rFonts w:ascii="Times New Roman" w:hAnsi="Times New Roman"/>
          <w:b w:val="false"/>
          <w:color w:val="000000" w:themeColor="text1"/>
          <w:sz w:val="20"/>
          <w:szCs w:val="20"/>
        </w:rPr>
      </w:r>
    </w:p>
    <w:p>
      <w:pPr>
        <w:pStyle w:val="Normal"/>
        <w:numPr>
          <w:ilvl w:val="0"/>
          <w:numId w:val="2"/>
        </w:numPr>
        <w:tabs>
          <w:tab w:val="clear" w:pos="708"/>
          <w:tab w:val="left" w:pos="57" w:leader="none"/>
        </w:tabs>
        <w:spacing w:lineRule="atLeast" w:line="240"/>
        <w:ind w:left="0" w:hanging="360"/>
        <w:jc w:val="both"/>
        <w:rPr/>
      </w:pPr>
      <w:r>
        <w:rPr/>
        <w:t xml:space="preserve">Распространитель средства массовой информации – лицо, осуществляющее распространение продукции средства массовой информации по </w:t>
      </w:r>
      <w:r>
        <w:rPr>
          <w:color w:val="C9211E"/>
        </w:rPr>
        <w:t>договору</w:t>
      </w:r>
      <w:r>
        <w:rPr/>
        <w:t xml:space="preserve"> с ее собственником, издателем или на иных законных основаниях.</w:t>
      </w:r>
    </w:p>
    <w:p>
      <w:pPr>
        <w:pStyle w:val="Normal"/>
        <w:numPr>
          <w:ilvl w:val="0"/>
          <w:numId w:val="2"/>
        </w:numPr>
        <w:tabs>
          <w:tab w:val="clear" w:pos="708"/>
          <w:tab w:val="left" w:pos="57" w:leader="none"/>
        </w:tabs>
        <w:spacing w:lineRule="atLeast" w:line="240"/>
        <w:ind w:left="0" w:hanging="360"/>
        <w:jc w:val="both"/>
        <w:rPr/>
      </w:pPr>
      <w:r>
        <w:rPr/>
        <w:t xml:space="preserve">Поставщик обязуется оформить для Заказчика подписку на газетно-журнальную продукцию, согласно условиям соответствующих Каталогов по подписке </w:t>
      </w:r>
      <w:r>
        <w:rPr>
          <w:b/>
        </w:rPr>
        <w:t>на 202</w:t>
      </w:r>
      <w:r>
        <w:rPr>
          <w:b/>
          <w:lang w:val="kk-KZ"/>
        </w:rPr>
        <w:t>7</w:t>
      </w:r>
      <w:r>
        <w:rPr>
          <w:b/>
        </w:rPr>
        <w:t xml:space="preserve"> год.</w:t>
      </w:r>
      <w:r>
        <w:rPr/>
        <w:t xml:space="preserve">  </w:t>
      </w:r>
    </w:p>
    <w:p>
      <w:pPr>
        <w:pStyle w:val="Normal"/>
        <w:numPr>
          <w:ilvl w:val="0"/>
          <w:numId w:val="2"/>
        </w:numPr>
        <w:tabs>
          <w:tab w:val="clear" w:pos="708"/>
          <w:tab w:val="left" w:pos="57" w:leader="none"/>
        </w:tabs>
        <w:spacing w:lineRule="atLeast" w:line="240"/>
        <w:ind w:left="0" w:hanging="360"/>
        <w:jc w:val="both"/>
        <w:rPr/>
      </w:pPr>
      <w:r>
        <w:rPr/>
        <w:t xml:space="preserve">Обеспечить доставку периодических изданий Заказчику по мере выхода подписных изданий из печати и получения их Поставщиком. Распространитель обязан обеспечить доставку периодических печатных изданий подписчику в сроки согласно графику выхода изданий из печати и планов направлений их перевозки. </w:t>
      </w:r>
    </w:p>
    <w:p>
      <w:pPr>
        <w:pStyle w:val="Normal"/>
        <w:numPr>
          <w:ilvl w:val="0"/>
          <w:numId w:val="2"/>
        </w:numPr>
        <w:tabs>
          <w:tab w:val="clear" w:pos="708"/>
          <w:tab w:val="left" w:pos="0" w:leader="none"/>
        </w:tabs>
        <w:spacing w:lineRule="atLeast" w:line="240"/>
        <w:ind w:left="0" w:hanging="360"/>
        <w:jc w:val="both"/>
        <w:rPr/>
      </w:pPr>
      <w:r>
        <w:rPr/>
        <w:t>Заказчик обязуется предоставить заказ на подписку с подписью первого руководителя (или заполнить в технической спецификации Заказ на газеты и журнал) и произвести оплату полной стоимости подписки до</w:t>
      </w:r>
      <w:r>
        <w:rPr>
          <w:lang w:val="kk-KZ"/>
        </w:rPr>
        <w:t xml:space="preserve">               31</w:t>
      </w:r>
      <w:r>
        <w:rPr>
          <w:u w:val="single"/>
          <w:lang w:val="kk-KZ"/>
        </w:rPr>
        <w:t xml:space="preserve"> </w:t>
      </w:r>
      <w:r>
        <w:rPr>
          <w:u w:val="single"/>
          <w:lang w:val="kk-KZ"/>
        </w:rPr>
        <w:t>октября</w:t>
      </w:r>
      <w:r>
        <w:rPr>
          <w:u w:val="single"/>
          <w:lang w:val="kk-KZ"/>
        </w:rPr>
        <w:t xml:space="preserve"> </w:t>
      </w:r>
      <w:r>
        <w:rPr>
          <w:u w:val="single"/>
        </w:rPr>
        <w:t>20</w:t>
      </w:r>
      <w:r>
        <w:rPr>
          <w:u w:val="single"/>
          <w:lang w:val="kk-KZ"/>
        </w:rPr>
        <w:t>2</w:t>
      </w:r>
      <w:r>
        <w:rPr>
          <w:u w:val="single"/>
          <w:lang w:val="kk-KZ"/>
        </w:rPr>
        <w:t>7</w:t>
      </w:r>
      <w:r>
        <w:rPr>
          <w:u w:val="single"/>
        </w:rPr>
        <w:t xml:space="preserve"> г.</w:t>
      </w:r>
      <w:r>
        <w:rPr/>
        <w:t xml:space="preserve"> </w:t>
      </w:r>
    </w:p>
    <w:p>
      <w:pPr>
        <w:pStyle w:val="Normal"/>
        <w:numPr>
          <w:ilvl w:val="0"/>
          <w:numId w:val="2"/>
        </w:numPr>
        <w:tabs>
          <w:tab w:val="clear" w:pos="708"/>
          <w:tab w:val="left" w:pos="0" w:leader="none"/>
        </w:tabs>
        <w:spacing w:lineRule="atLeast" w:line="240"/>
        <w:ind w:left="0" w:hanging="357"/>
        <w:jc w:val="both"/>
        <w:rPr/>
      </w:pPr>
      <w:r>
        <w:rPr/>
        <w:t>В случае просрочки платежа, подписка оформляется со следующего, после оплаты, месяца (согласно срокам предоставления заказов).</w:t>
      </w:r>
    </w:p>
    <w:p>
      <w:pPr>
        <w:pStyle w:val="Normal"/>
        <w:numPr>
          <w:ilvl w:val="0"/>
          <w:numId w:val="2"/>
        </w:numPr>
        <w:tabs>
          <w:tab w:val="clear" w:pos="708"/>
          <w:tab w:val="left" w:pos="34" w:leader="none"/>
        </w:tabs>
        <w:spacing w:lineRule="atLeast" w:line="240"/>
        <w:ind w:left="0" w:hanging="357"/>
        <w:jc w:val="both"/>
        <w:rPr/>
      </w:pPr>
      <w:r>
        <w:rPr/>
        <w:t>В случае изменения цены на Продукцию по инициативе собственника Продукции, доставка Заказчику осуществляется в пределах суммы, указанного в Договоре.</w:t>
      </w:r>
    </w:p>
    <w:p>
      <w:pPr>
        <w:pStyle w:val="Normal"/>
        <w:spacing w:lineRule="atLeast" w:line="240"/>
        <w:ind w:left="-426" w:hanging="0"/>
        <w:jc w:val="both"/>
        <w:rPr/>
      </w:pPr>
      <w:r>
        <w:rPr/>
        <w:t xml:space="preserve"> </w:t>
      </w:r>
      <w:r>
        <w:rPr/>
        <w:t xml:space="preserve">7.    Ответственность перед Заказчиком за выход объединенных номеров, за несвоевременный выход, невыход,     </w:t>
      </w:r>
    </w:p>
    <w:p>
      <w:pPr>
        <w:pStyle w:val="Normal"/>
        <w:spacing w:lineRule="atLeast" w:line="240"/>
        <w:ind w:left="-426" w:hanging="0"/>
        <w:jc w:val="both"/>
        <w:rPr>
          <w:lang w:val="kk-KZ"/>
        </w:rPr>
      </w:pPr>
      <w:r>
        <w:rPr/>
        <w:t xml:space="preserve">        </w:t>
      </w:r>
      <w:r>
        <w:rPr/>
        <w:t>прекращение издания Продукции, несет собственник Продукции.</w:t>
      </w:r>
    </w:p>
    <w:p>
      <w:pPr>
        <w:pStyle w:val="Normal"/>
        <w:spacing w:lineRule="atLeast" w:line="240"/>
        <w:ind w:left="-426" w:hanging="0"/>
        <w:jc w:val="both"/>
        <w:rPr>
          <w:b/>
          <w:bCs/>
          <w:lang w:val="kk-KZ"/>
        </w:rPr>
      </w:pPr>
      <w:r>
        <w:rPr>
          <w:lang w:val="kk-KZ"/>
        </w:rPr>
        <w:t xml:space="preserve"> </w:t>
      </w:r>
      <w:r>
        <w:rPr>
          <w:lang w:val="kk-KZ"/>
        </w:rPr>
        <w:t xml:space="preserve">8.    </w:t>
      </w:r>
      <w:r>
        <w:rPr>
          <w:b/>
          <w:bCs/>
          <w:color w:val="C9211E"/>
          <w:lang w:val="kk-KZ"/>
        </w:rPr>
        <w:t xml:space="preserve">Поставщик должен иметь </w:t>
      </w:r>
      <w:r>
        <w:rPr>
          <w:b/>
          <w:bCs/>
          <w:color w:val="C9211E"/>
        </w:rPr>
        <w:t>пункты приема подписки</w:t>
      </w:r>
      <w:r>
        <w:rPr>
          <w:b/>
          <w:bCs/>
          <w:color w:val="C9211E"/>
          <w:lang w:val="kk-KZ"/>
        </w:rPr>
        <w:t xml:space="preserve"> и службу доставки</w:t>
      </w:r>
      <w:r>
        <w:rPr>
          <w:b/>
          <w:bCs/>
          <w:color w:val="C9211E"/>
        </w:rPr>
        <w:t>.</w:t>
      </w:r>
    </w:p>
    <w:p>
      <w:pPr>
        <w:pStyle w:val="Normal"/>
        <w:spacing w:lineRule="atLeast" w:line="240" w:before="120" w:after="0"/>
        <w:ind w:left="34" w:hanging="0"/>
        <w:jc w:val="both"/>
        <w:rPr/>
      </w:pPr>
      <w:r>
        <w:rPr/>
      </w:r>
    </w:p>
    <w:tbl>
      <w:tblPr>
        <w:tblW w:w="9307" w:type="dxa"/>
        <w:jc w:val="left"/>
        <w:tblInd w:w="93" w:type="dxa"/>
        <w:tblLayout w:type="fixed"/>
        <w:tblCellMar>
          <w:top w:w="0" w:type="dxa"/>
          <w:left w:w="108" w:type="dxa"/>
          <w:bottom w:w="0" w:type="dxa"/>
          <w:right w:w="108" w:type="dxa"/>
        </w:tblCellMar>
        <w:tblLook w:firstRow="1" w:noVBand="1" w:lastRow="0" w:firstColumn="1" w:lastColumn="0" w:noHBand="0" w:val="04a0"/>
      </w:tblPr>
      <w:tblGrid>
        <w:gridCol w:w="9307"/>
      </w:tblGrid>
      <w:tr>
        <w:trPr>
          <w:trHeight w:val="300" w:hRule="atLeast"/>
        </w:trPr>
        <w:tc>
          <w:tcPr>
            <w:tcW w:w="9307" w:type="dxa"/>
            <w:tcBorders/>
            <w:vAlign w:val="bottom"/>
          </w:tcPr>
          <w:p>
            <w:pPr>
              <w:pStyle w:val="Normal"/>
              <w:widowControl w:val="false"/>
              <w:jc w:val="center"/>
              <w:rPr>
                <w:b/>
                <w:bCs/>
                <w:color w:val="000000"/>
                <w:sz w:val="24"/>
                <w:szCs w:val="24"/>
              </w:rPr>
            </w:pPr>
            <w:r>
              <w:rPr>
                <w:b/>
                <w:bCs/>
                <w:color w:val="000000"/>
                <w:sz w:val="24"/>
                <w:szCs w:val="24"/>
              </w:rPr>
            </w:r>
          </w:p>
          <w:p>
            <w:pPr>
              <w:pStyle w:val="Normal"/>
              <w:widowControl w:val="false"/>
              <w:jc w:val="center"/>
              <w:rPr>
                <w:b/>
                <w:bCs/>
                <w:color w:val="000000"/>
                <w:sz w:val="24"/>
                <w:szCs w:val="24"/>
              </w:rPr>
            </w:pPr>
            <w:r>
              <w:rPr>
                <w:b/>
                <w:bCs/>
                <w:color w:val="000000"/>
                <w:sz w:val="24"/>
                <w:szCs w:val="24"/>
              </w:rPr>
            </w:r>
          </w:p>
          <w:p>
            <w:pPr>
              <w:pStyle w:val="Normal"/>
              <w:widowControl w:val="false"/>
              <w:jc w:val="center"/>
              <w:rPr>
                <w:b/>
                <w:bCs/>
                <w:color w:val="000000"/>
                <w:sz w:val="24"/>
                <w:szCs w:val="24"/>
              </w:rPr>
            </w:pPr>
            <w:r>
              <w:rPr>
                <w:b/>
                <w:bCs/>
                <w:color w:val="000000"/>
                <w:sz w:val="24"/>
                <w:szCs w:val="24"/>
              </w:rPr>
            </w:r>
          </w:p>
          <w:p>
            <w:pPr>
              <w:pStyle w:val="Normal"/>
              <w:widowControl w:val="false"/>
              <w:jc w:val="center"/>
              <w:rPr>
                <w:b/>
                <w:bCs/>
                <w:color w:val="000000"/>
                <w:sz w:val="24"/>
                <w:szCs w:val="24"/>
              </w:rPr>
            </w:pPr>
            <w:r>
              <w:rPr>
                <w:b/>
                <w:bCs/>
                <w:color w:val="000000"/>
                <w:sz w:val="24"/>
                <w:szCs w:val="24"/>
              </w:rPr>
            </w:r>
          </w:p>
          <w:p>
            <w:pPr>
              <w:pStyle w:val="Normal"/>
              <w:widowControl w:val="false"/>
              <w:jc w:val="center"/>
              <w:rPr>
                <w:b/>
                <w:bCs/>
                <w:color w:val="000000"/>
                <w:sz w:val="24"/>
                <w:szCs w:val="24"/>
                <w:lang w:val="en-US"/>
              </w:rPr>
            </w:pPr>
            <w:r>
              <w:rPr>
                <w:b/>
                <w:bCs/>
                <w:color w:val="000000"/>
                <w:sz w:val="24"/>
                <w:szCs w:val="24"/>
                <w:lang w:val="en-US"/>
              </w:rPr>
            </w:r>
          </w:p>
          <w:p>
            <w:pPr>
              <w:pStyle w:val="Normal"/>
              <w:widowControl w:val="false"/>
              <w:jc w:val="center"/>
              <w:rPr>
                <w:b/>
                <w:bCs/>
                <w:color w:val="000000"/>
                <w:sz w:val="24"/>
                <w:szCs w:val="24"/>
              </w:rPr>
            </w:pPr>
            <w:r>
              <w:rPr>
                <w:b/>
                <w:bCs/>
                <w:color w:val="000000"/>
                <w:sz w:val="24"/>
                <w:szCs w:val="24"/>
              </w:rPr>
            </w:r>
          </w:p>
          <w:p>
            <w:pPr>
              <w:pStyle w:val="Normal"/>
              <w:widowControl w:val="false"/>
              <w:jc w:val="center"/>
              <w:rPr>
                <w:b/>
                <w:bCs/>
                <w:color w:val="000000"/>
                <w:sz w:val="24"/>
                <w:szCs w:val="24"/>
              </w:rPr>
            </w:pPr>
            <w:r>
              <w:rPr>
                <w:b/>
                <w:bCs/>
                <w:color w:val="000000"/>
                <w:sz w:val="24"/>
                <w:szCs w:val="24"/>
              </w:rPr>
            </w:r>
          </w:p>
          <w:p>
            <w:pPr>
              <w:pStyle w:val="Normal"/>
              <w:widowControl w:val="false"/>
              <w:jc w:val="center"/>
              <w:rPr>
                <w:b/>
                <w:bCs/>
                <w:color w:val="000000"/>
                <w:sz w:val="24"/>
                <w:szCs w:val="24"/>
              </w:rPr>
            </w:pPr>
            <w:r>
              <w:rPr>
                <w:b/>
                <w:bCs/>
                <w:color w:val="000000"/>
                <w:sz w:val="24"/>
                <w:szCs w:val="24"/>
              </w:rPr>
            </w:r>
          </w:p>
          <w:p>
            <w:pPr>
              <w:pStyle w:val="Normal"/>
              <w:widowControl w:val="false"/>
              <w:jc w:val="center"/>
              <w:rPr>
                <w:b/>
                <w:bCs/>
                <w:color w:val="000000"/>
                <w:sz w:val="24"/>
                <w:szCs w:val="24"/>
              </w:rPr>
            </w:pPr>
            <w:r>
              <w:rPr>
                <w:b/>
                <w:bCs/>
                <w:color w:val="000000"/>
                <w:sz w:val="24"/>
                <w:szCs w:val="24"/>
              </w:rPr>
            </w:r>
          </w:p>
          <w:p>
            <w:pPr>
              <w:pStyle w:val="Normal"/>
              <w:widowControl w:val="false"/>
              <w:jc w:val="center"/>
              <w:rPr>
                <w:b/>
                <w:bCs/>
                <w:color w:val="000000"/>
                <w:sz w:val="24"/>
                <w:szCs w:val="24"/>
              </w:rPr>
            </w:pPr>
            <w:r>
              <w:rPr>
                <w:b/>
                <w:bCs/>
                <w:color w:val="000000"/>
                <w:sz w:val="24"/>
                <w:szCs w:val="24"/>
              </w:rPr>
              <w:t>З А К А З</w:t>
            </w:r>
          </w:p>
        </w:tc>
      </w:tr>
      <w:tr>
        <w:trPr>
          <w:trHeight w:val="315" w:hRule="atLeast"/>
        </w:trPr>
        <w:tc>
          <w:tcPr>
            <w:tcW w:w="9307" w:type="dxa"/>
            <w:tcBorders/>
            <w:vAlign w:val="bottom"/>
          </w:tcPr>
          <w:p>
            <w:pPr>
              <w:pStyle w:val="Normal"/>
              <w:widowControl w:val="false"/>
              <w:jc w:val="center"/>
              <w:rPr>
                <w:b/>
                <w:bCs/>
                <w:color w:val="000000"/>
                <w:sz w:val="24"/>
                <w:szCs w:val="24"/>
              </w:rPr>
            </w:pPr>
            <w:r>
              <w:rPr>
                <w:b/>
                <w:bCs/>
                <w:color w:val="000000"/>
                <w:sz w:val="24"/>
                <w:szCs w:val="24"/>
              </w:rPr>
              <w:t xml:space="preserve">на газеты и журналы с </w:t>
            </w:r>
            <w:r>
              <w:rPr>
                <w:b/>
                <w:bCs/>
                <w:color w:val="000000"/>
                <w:sz w:val="24"/>
                <w:szCs w:val="24"/>
                <w:lang w:val="kk-KZ"/>
              </w:rPr>
              <w:t>января</w:t>
            </w:r>
            <w:r>
              <w:rPr>
                <w:b/>
                <w:bCs/>
                <w:color w:val="000000"/>
                <w:sz w:val="24"/>
                <w:szCs w:val="24"/>
              </w:rPr>
              <w:t xml:space="preserve"> по </w:t>
            </w:r>
            <w:r>
              <w:rPr>
                <w:b/>
                <w:bCs/>
                <w:color w:val="000000"/>
                <w:sz w:val="24"/>
                <w:szCs w:val="24"/>
                <w:lang w:val="kk-KZ"/>
              </w:rPr>
              <w:t>июнь</w:t>
            </w:r>
            <w:r>
              <w:rPr>
                <w:b/>
                <w:bCs/>
                <w:color w:val="000000"/>
                <w:sz w:val="24"/>
                <w:szCs w:val="24"/>
                <w:u w:val="single"/>
              </w:rPr>
              <w:t xml:space="preserve"> 20</w:t>
            </w:r>
            <w:r>
              <w:rPr>
                <w:b/>
                <w:bCs/>
                <w:color w:val="000000"/>
                <w:sz w:val="24"/>
                <w:szCs w:val="24"/>
                <w:u w:val="single"/>
                <w:lang w:val="kk-KZ"/>
              </w:rPr>
              <w:t>2</w:t>
            </w:r>
            <w:r>
              <w:rPr>
                <w:b/>
                <w:bCs/>
                <w:color w:val="000000"/>
                <w:sz w:val="24"/>
                <w:szCs w:val="24"/>
                <w:u w:val="single"/>
                <w:lang w:val="kk-KZ"/>
              </w:rPr>
              <w:t>7</w:t>
            </w:r>
            <w:r>
              <w:rPr>
                <w:b/>
                <w:bCs/>
                <w:color w:val="000000"/>
                <w:sz w:val="24"/>
                <w:szCs w:val="24"/>
                <w:u w:val="single"/>
                <w:lang w:val="kk-KZ"/>
              </w:rPr>
              <w:t xml:space="preserve"> </w:t>
            </w:r>
            <w:r>
              <w:rPr>
                <w:b/>
                <w:bCs/>
                <w:color w:val="000000"/>
                <w:sz w:val="24"/>
                <w:szCs w:val="24"/>
                <w:u w:val="single"/>
              </w:rPr>
              <w:t>г.</w:t>
            </w:r>
          </w:p>
          <w:p>
            <w:pPr>
              <w:pStyle w:val="Normal"/>
              <w:widowControl w:val="false"/>
              <w:jc w:val="center"/>
              <w:rPr>
                <w:b/>
                <w:bCs/>
                <w:color w:val="000000"/>
                <w:sz w:val="24"/>
                <w:szCs w:val="24"/>
                <w:u w:val="single"/>
              </w:rPr>
            </w:pPr>
            <w:r>
              <w:rPr>
                <w:b/>
                <w:bCs/>
                <w:color w:val="000000"/>
                <w:sz w:val="24"/>
                <w:szCs w:val="24"/>
              </w:rPr>
              <w:t xml:space="preserve"> </w:t>
            </w:r>
            <w:r>
              <w:rPr>
                <w:b/>
                <w:bCs/>
                <w:color w:val="000000"/>
                <w:sz w:val="24"/>
                <w:szCs w:val="24"/>
              </w:rPr>
              <w:t xml:space="preserve">с доставкой на адрес </w:t>
            </w:r>
            <w:r>
              <w:rPr>
                <w:b/>
                <w:bCs/>
                <w:color w:val="000000"/>
                <w:sz w:val="24"/>
                <w:szCs w:val="24"/>
                <w:u w:val="single"/>
              </w:rPr>
              <w:t>Карагандинская обл., Бухар-Жырауский р-н, п.Ботакара, ул.Казыбек би, 5</w:t>
            </w:r>
            <w:r>
              <w:rPr>
                <w:b/>
                <w:bCs/>
                <w:color w:val="000000"/>
                <w:sz w:val="24"/>
                <w:szCs w:val="24"/>
                <w:u w:val="single"/>
                <w:lang w:val="kk-KZ"/>
              </w:rPr>
              <w:t xml:space="preserve">0 </w:t>
            </w:r>
            <w:r>
              <w:rPr>
                <w:b/>
                <w:bCs/>
                <w:color w:val="000000"/>
                <w:sz w:val="24"/>
                <w:szCs w:val="24"/>
                <w:u w:val="single"/>
              </w:rPr>
              <w:t>а</w:t>
            </w:r>
          </w:p>
          <w:p>
            <w:pPr>
              <w:pStyle w:val="Normal"/>
              <w:widowControl w:val="false"/>
              <w:jc w:val="center"/>
              <w:rPr>
                <w:b/>
                <w:bCs/>
                <w:color w:val="000000"/>
                <w:sz w:val="24"/>
                <w:szCs w:val="24"/>
                <w:u w:val="single"/>
              </w:rPr>
            </w:pPr>
            <w:r>
              <w:rPr>
                <w:b/>
                <w:bCs/>
                <w:color w:val="000000"/>
                <w:sz w:val="24"/>
                <w:szCs w:val="24"/>
                <w:u w:val="single"/>
              </w:rPr>
            </w:r>
          </w:p>
        </w:tc>
      </w:tr>
    </w:tbl>
    <w:p>
      <w:pPr>
        <w:pStyle w:val="Normal"/>
        <w:jc w:val="both"/>
        <w:rPr>
          <w:b/>
        </w:rPr>
      </w:pPr>
      <w:r>
        <w:rPr>
          <w:b/>
        </w:rPr>
        <w:t xml:space="preserve">                              </w:t>
      </w:r>
    </w:p>
    <w:tbl>
      <w:tblPr>
        <w:tblStyle w:val="a7"/>
        <w:tblW w:w="6735"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1163"/>
        <w:gridCol w:w="3229"/>
        <w:gridCol w:w="1128"/>
        <w:gridCol w:w="1214"/>
      </w:tblGrid>
      <w:tr>
        <w:trPr/>
        <w:tc>
          <w:tcPr>
            <w:tcW w:w="1163" w:type="dxa"/>
            <w:tcBorders/>
            <w:vAlign w:val="bottom"/>
          </w:tcPr>
          <w:p>
            <w:pPr>
              <w:pStyle w:val="Normal"/>
              <w:widowControl w:val="false"/>
              <w:suppressAutoHyphens w:val="true"/>
              <w:spacing w:before="0" w:after="0"/>
              <w:jc w:val="center"/>
              <w:rPr>
                <w:kern w:val="0"/>
                <w:lang w:val="ru-RU" w:bidi="ar-SA"/>
              </w:rPr>
            </w:pPr>
            <w:r>
              <w:rPr>
                <w:kern w:val="0"/>
                <w:lang w:val="ru-RU" w:bidi="ar-SA"/>
              </w:rPr>
              <w:t>Индекс издания</w:t>
            </w:r>
          </w:p>
        </w:tc>
        <w:tc>
          <w:tcPr>
            <w:tcW w:w="3229" w:type="dxa"/>
            <w:tcBorders/>
            <w:vAlign w:val="bottom"/>
          </w:tcPr>
          <w:p>
            <w:pPr>
              <w:pStyle w:val="Normal"/>
              <w:widowControl w:val="false"/>
              <w:suppressAutoHyphens w:val="true"/>
              <w:spacing w:before="0" w:after="0"/>
              <w:jc w:val="center"/>
              <w:rPr>
                <w:kern w:val="0"/>
                <w:lang w:val="ru-RU" w:bidi="ar-SA"/>
              </w:rPr>
            </w:pPr>
            <w:r>
              <w:rPr>
                <w:kern w:val="0"/>
                <w:lang w:val="ru-RU" w:bidi="ar-SA"/>
              </w:rPr>
              <w:t>Наименование издания</w:t>
            </w:r>
          </w:p>
        </w:tc>
        <w:tc>
          <w:tcPr>
            <w:tcW w:w="1128" w:type="dxa"/>
            <w:tcBorders/>
            <w:vAlign w:val="bottom"/>
          </w:tcPr>
          <w:p>
            <w:pPr>
              <w:pStyle w:val="Normal"/>
              <w:widowControl w:val="false"/>
              <w:suppressAutoHyphens w:val="true"/>
              <w:spacing w:before="0" w:after="0"/>
              <w:jc w:val="center"/>
              <w:rPr>
                <w:kern w:val="0"/>
                <w:lang w:val="ru-RU" w:bidi="ar-SA"/>
              </w:rPr>
            </w:pPr>
            <w:r>
              <w:rPr>
                <w:kern w:val="0"/>
                <w:lang w:val="ru-RU" w:bidi="ar-SA"/>
              </w:rPr>
              <w:t>Срок подписки</w:t>
            </w:r>
          </w:p>
        </w:tc>
        <w:tc>
          <w:tcPr>
            <w:tcW w:w="1214" w:type="dxa"/>
            <w:tcBorders/>
            <w:vAlign w:val="bottom"/>
          </w:tcPr>
          <w:p>
            <w:pPr>
              <w:pStyle w:val="Normal"/>
              <w:widowControl w:val="false"/>
              <w:suppressAutoHyphens w:val="true"/>
              <w:spacing w:before="0" w:after="0"/>
              <w:jc w:val="center"/>
              <w:rPr>
                <w:kern w:val="0"/>
                <w:lang w:val="ru-RU" w:bidi="ar-SA"/>
              </w:rPr>
            </w:pPr>
            <w:r>
              <w:rPr>
                <w:kern w:val="0"/>
                <w:lang w:val="ru-RU" w:bidi="ar-SA"/>
              </w:rPr>
              <w:t>кол-во комплектов</w:t>
            </w:r>
          </w:p>
        </w:tc>
      </w:tr>
      <w:tr>
        <w:trPr/>
        <w:tc>
          <w:tcPr>
            <w:tcW w:w="1163" w:type="dxa"/>
            <w:tcBorders/>
          </w:tcPr>
          <w:p>
            <w:pPr>
              <w:pStyle w:val="Normal"/>
              <w:widowControl w:val="false"/>
              <w:shd w:val="clear" w:color="auto" w:fill="FFFFFF"/>
              <w:suppressAutoHyphens w:val="true"/>
              <w:spacing w:before="0" w:after="0"/>
              <w:jc w:val="center"/>
              <w:rPr>
                <w:kern w:val="0"/>
                <w:lang w:val="ru-RU" w:bidi="ar-SA"/>
              </w:rPr>
            </w:pPr>
            <w:r>
              <w:rPr>
                <w:kern w:val="0"/>
                <w:lang w:val="ru-RU" w:bidi="ar-SA"/>
              </w:rPr>
              <w:t>Для юр.л</w:t>
            </w:r>
          </w:p>
        </w:tc>
        <w:tc>
          <w:tcPr>
            <w:tcW w:w="3229" w:type="dxa"/>
            <w:tcBorders/>
            <w:vAlign w:val="bottom"/>
          </w:tcPr>
          <w:p>
            <w:pPr>
              <w:pStyle w:val="Normal"/>
              <w:widowControl w:val="false"/>
              <w:suppressAutoHyphens w:val="true"/>
              <w:spacing w:before="0" w:after="0"/>
              <w:jc w:val="left"/>
              <w:rPr>
                <w:kern w:val="0"/>
                <w:lang w:val="ru-RU" w:bidi="ar-SA"/>
              </w:rPr>
            </w:pPr>
            <w:r>
              <w:rPr>
                <w:kern w:val="0"/>
                <w:lang w:val="ru-RU" w:bidi="ar-SA"/>
              </w:rPr>
              <w:t>Бұқар жырау жаршысы</w:t>
            </w:r>
          </w:p>
        </w:tc>
        <w:tc>
          <w:tcPr>
            <w:tcW w:w="1128" w:type="dxa"/>
            <w:tcBorders/>
            <w:vAlign w:val="bottom"/>
          </w:tcPr>
          <w:p>
            <w:pPr>
              <w:pStyle w:val="Normal"/>
              <w:widowControl w:val="false"/>
              <w:suppressAutoHyphens w:val="true"/>
              <w:spacing w:before="0" w:after="0"/>
              <w:jc w:val="center"/>
              <w:rPr>
                <w:kern w:val="0"/>
                <w:lang w:val="ru-RU" w:bidi="ar-SA"/>
              </w:rPr>
            </w:pPr>
            <w:r>
              <w:rPr>
                <w:kern w:val="0"/>
                <w:lang w:val="ru-RU" w:bidi="ar-SA"/>
              </w:rPr>
              <w:t>6 месяцев</w:t>
            </w:r>
          </w:p>
        </w:tc>
        <w:tc>
          <w:tcPr>
            <w:tcW w:w="1214" w:type="dxa"/>
            <w:tcBorders/>
            <w:vAlign w:val="bottom"/>
          </w:tcPr>
          <w:p>
            <w:pPr>
              <w:pStyle w:val="Normal"/>
              <w:widowControl w:val="false"/>
              <w:suppressAutoHyphens w:val="true"/>
              <w:spacing w:before="0" w:after="0"/>
              <w:jc w:val="center"/>
              <w:rPr>
                <w:lang w:val="en-US"/>
              </w:rPr>
            </w:pPr>
            <w:r>
              <w:rPr>
                <w:kern w:val="0"/>
                <w:lang w:val="en-US" w:bidi="ar-SA"/>
              </w:rPr>
              <w:t>1</w:t>
            </w:r>
          </w:p>
        </w:tc>
      </w:tr>
      <w:tr>
        <w:trPr/>
        <w:tc>
          <w:tcPr>
            <w:tcW w:w="1163" w:type="dxa"/>
            <w:tcBorders/>
          </w:tcPr>
          <w:p>
            <w:pPr>
              <w:pStyle w:val="Normal"/>
              <w:widowControl w:val="false"/>
              <w:shd w:val="clear" w:color="auto" w:fill="FFFFFF"/>
              <w:suppressAutoHyphens w:val="true"/>
              <w:spacing w:before="0" w:after="0"/>
              <w:jc w:val="center"/>
              <w:rPr>
                <w:lang w:val="kk-KZ"/>
              </w:rPr>
            </w:pPr>
            <w:r>
              <w:rPr>
                <w:kern w:val="0"/>
                <w:lang w:val="ru-RU" w:bidi="ar-SA"/>
              </w:rPr>
              <w:t>Для юр.л</w:t>
            </w:r>
          </w:p>
        </w:tc>
        <w:tc>
          <w:tcPr>
            <w:tcW w:w="3229" w:type="dxa"/>
            <w:tcBorders/>
            <w:vAlign w:val="bottom"/>
          </w:tcPr>
          <w:p>
            <w:pPr>
              <w:pStyle w:val="Normal"/>
              <w:widowControl w:val="false"/>
              <w:suppressAutoHyphens w:val="true"/>
              <w:spacing w:before="0" w:after="0"/>
              <w:jc w:val="left"/>
              <w:rPr>
                <w:kern w:val="0"/>
                <w:lang w:val="ru-RU" w:bidi="ar-SA"/>
              </w:rPr>
            </w:pPr>
            <w:r>
              <w:rPr>
                <w:kern w:val="0"/>
                <w:lang w:val="ru-RU" w:bidi="ar-SA"/>
              </w:rPr>
              <w:t>Орталық Қазақстан</w:t>
            </w:r>
          </w:p>
        </w:tc>
        <w:tc>
          <w:tcPr>
            <w:tcW w:w="1128" w:type="dxa"/>
            <w:tcBorders/>
            <w:vAlign w:val="bottom"/>
          </w:tcPr>
          <w:p>
            <w:pPr>
              <w:pStyle w:val="Normal"/>
              <w:widowControl w:val="false"/>
              <w:suppressAutoHyphens w:val="true"/>
              <w:spacing w:before="0" w:after="0"/>
              <w:jc w:val="center"/>
              <w:rPr>
                <w:kern w:val="0"/>
                <w:lang w:val="ru-RU" w:bidi="ar-SA"/>
              </w:rPr>
            </w:pPr>
            <w:r>
              <w:rPr>
                <w:kern w:val="0"/>
                <w:lang w:val="ru-RU" w:bidi="ar-SA"/>
              </w:rPr>
              <w:t>6 месяцев</w:t>
            </w:r>
          </w:p>
        </w:tc>
        <w:tc>
          <w:tcPr>
            <w:tcW w:w="1214" w:type="dxa"/>
            <w:tcBorders/>
            <w:vAlign w:val="bottom"/>
          </w:tcPr>
          <w:p>
            <w:pPr>
              <w:pStyle w:val="Normal"/>
              <w:widowControl w:val="false"/>
              <w:suppressAutoHyphens w:val="true"/>
              <w:spacing w:before="0" w:after="0"/>
              <w:jc w:val="center"/>
              <w:rPr>
                <w:kern w:val="0"/>
                <w:lang w:bidi="ar-SA"/>
              </w:rPr>
            </w:pPr>
            <w:r>
              <w:rPr>
                <w:kern w:val="0"/>
                <w:lang w:val="en-US" w:bidi="ar-SA"/>
              </w:rPr>
              <w:t xml:space="preserve"> </w:t>
            </w:r>
            <w:r>
              <w:rPr>
                <w:kern w:val="0"/>
                <w:lang w:val="en-US" w:bidi="ar-SA"/>
              </w:rPr>
              <w:t>1</w:t>
            </w:r>
          </w:p>
        </w:tc>
      </w:tr>
      <w:tr>
        <w:trPr/>
        <w:tc>
          <w:tcPr>
            <w:tcW w:w="1163" w:type="dxa"/>
            <w:tcBorders/>
          </w:tcPr>
          <w:p>
            <w:pPr>
              <w:pStyle w:val="Normal"/>
              <w:widowControl w:val="false"/>
              <w:shd w:val="clear" w:color="auto" w:fill="FFFFFF"/>
              <w:suppressAutoHyphens w:val="true"/>
              <w:spacing w:before="0" w:after="0"/>
              <w:jc w:val="center"/>
              <w:rPr>
                <w:lang w:val="kk-KZ"/>
              </w:rPr>
            </w:pPr>
            <w:r>
              <w:rPr>
                <w:kern w:val="0"/>
                <w:lang w:val="ru-RU" w:bidi="ar-SA"/>
              </w:rPr>
              <w:t>Для юр.л</w:t>
            </w:r>
          </w:p>
        </w:tc>
        <w:tc>
          <w:tcPr>
            <w:tcW w:w="3229" w:type="dxa"/>
            <w:tcBorders/>
            <w:vAlign w:val="bottom"/>
          </w:tcPr>
          <w:p>
            <w:pPr>
              <w:pStyle w:val="Normal"/>
              <w:widowControl w:val="false"/>
              <w:suppressAutoHyphens w:val="true"/>
              <w:spacing w:before="0" w:after="0"/>
              <w:jc w:val="left"/>
              <w:rPr>
                <w:kern w:val="0"/>
                <w:lang w:val="ru-RU" w:bidi="ar-SA"/>
              </w:rPr>
            </w:pPr>
            <w:r>
              <w:rPr>
                <w:kern w:val="0"/>
                <w:lang w:val="ru-RU" w:bidi="ar-SA"/>
              </w:rPr>
              <w:t>Индустриальная Караганда</w:t>
            </w:r>
          </w:p>
        </w:tc>
        <w:tc>
          <w:tcPr>
            <w:tcW w:w="1128" w:type="dxa"/>
            <w:tcBorders/>
            <w:vAlign w:val="bottom"/>
          </w:tcPr>
          <w:p>
            <w:pPr>
              <w:pStyle w:val="Normal"/>
              <w:widowControl w:val="false"/>
              <w:suppressAutoHyphens w:val="true"/>
              <w:spacing w:before="0" w:after="0"/>
              <w:jc w:val="center"/>
              <w:rPr>
                <w:kern w:val="0"/>
                <w:lang w:val="ru-RU" w:bidi="ar-SA"/>
              </w:rPr>
            </w:pPr>
            <w:r>
              <w:rPr>
                <w:kern w:val="0"/>
                <w:lang w:val="ru-RU" w:bidi="ar-SA"/>
              </w:rPr>
              <w:t>6 месяцев</w:t>
            </w:r>
          </w:p>
        </w:tc>
        <w:tc>
          <w:tcPr>
            <w:tcW w:w="1214" w:type="dxa"/>
            <w:tcBorders/>
            <w:vAlign w:val="bottom"/>
          </w:tcPr>
          <w:p>
            <w:pPr>
              <w:pStyle w:val="Normal"/>
              <w:widowControl w:val="false"/>
              <w:suppressAutoHyphens w:val="true"/>
              <w:spacing w:before="0" w:after="0"/>
              <w:jc w:val="center"/>
              <w:rPr>
                <w:lang w:val="en-US"/>
              </w:rPr>
            </w:pPr>
            <w:r>
              <w:rPr>
                <w:kern w:val="0"/>
                <w:lang w:val="en-US" w:bidi="ar-SA"/>
              </w:rPr>
              <w:t>1</w:t>
            </w:r>
          </w:p>
        </w:tc>
      </w:tr>
      <w:tr>
        <w:trPr/>
        <w:tc>
          <w:tcPr>
            <w:tcW w:w="1163" w:type="dxa"/>
            <w:tcBorders/>
          </w:tcPr>
          <w:p>
            <w:pPr>
              <w:pStyle w:val="Normal"/>
              <w:widowControl w:val="false"/>
              <w:shd w:val="clear" w:color="auto" w:fill="FFFFFF"/>
              <w:suppressAutoHyphens w:val="true"/>
              <w:spacing w:before="0" w:after="0"/>
              <w:jc w:val="center"/>
              <w:rPr>
                <w:lang w:val="kk-KZ"/>
              </w:rPr>
            </w:pPr>
            <w:r>
              <w:rPr>
                <w:kern w:val="0"/>
                <w:lang w:val="ru-RU" w:bidi="ar-SA"/>
              </w:rPr>
              <w:t>Для юр.л</w:t>
            </w:r>
          </w:p>
        </w:tc>
        <w:tc>
          <w:tcPr>
            <w:tcW w:w="3229" w:type="dxa"/>
            <w:tcBorders/>
            <w:vAlign w:val="bottom"/>
          </w:tcPr>
          <w:p>
            <w:pPr>
              <w:pStyle w:val="Normal"/>
              <w:widowControl w:val="false"/>
              <w:suppressAutoHyphens w:val="true"/>
              <w:spacing w:before="0" w:after="0"/>
              <w:jc w:val="left"/>
              <w:rPr>
                <w:kern w:val="0"/>
                <w:lang w:val="ru-RU" w:bidi="ar-SA"/>
              </w:rPr>
            </w:pPr>
            <w:r>
              <w:rPr>
                <w:kern w:val="0"/>
                <w:lang w:val="ru-RU" w:bidi="ar-SA"/>
              </w:rPr>
              <w:t>Егемен Қазақстан</w:t>
            </w:r>
          </w:p>
        </w:tc>
        <w:tc>
          <w:tcPr>
            <w:tcW w:w="1128" w:type="dxa"/>
            <w:tcBorders/>
            <w:vAlign w:val="bottom"/>
          </w:tcPr>
          <w:p>
            <w:pPr>
              <w:pStyle w:val="Normal"/>
              <w:widowControl w:val="false"/>
              <w:suppressAutoHyphens w:val="true"/>
              <w:spacing w:before="0" w:after="0"/>
              <w:jc w:val="center"/>
              <w:rPr>
                <w:kern w:val="0"/>
                <w:lang w:val="ru-RU" w:bidi="ar-SA"/>
              </w:rPr>
            </w:pPr>
            <w:r>
              <w:rPr>
                <w:kern w:val="0"/>
                <w:lang w:val="ru-RU" w:bidi="ar-SA"/>
              </w:rPr>
              <w:t>6 месяцев</w:t>
            </w:r>
          </w:p>
        </w:tc>
        <w:tc>
          <w:tcPr>
            <w:tcW w:w="1214" w:type="dxa"/>
            <w:tcBorders/>
            <w:vAlign w:val="bottom"/>
          </w:tcPr>
          <w:p>
            <w:pPr>
              <w:pStyle w:val="Normal"/>
              <w:widowControl w:val="false"/>
              <w:suppressAutoHyphens w:val="true"/>
              <w:spacing w:before="0" w:after="0"/>
              <w:jc w:val="center"/>
              <w:rPr>
                <w:lang w:val="en-US"/>
              </w:rPr>
            </w:pPr>
            <w:r>
              <w:rPr>
                <w:kern w:val="0"/>
                <w:lang w:val="en-US" w:bidi="ar-SA"/>
              </w:rPr>
              <w:t>1</w:t>
            </w:r>
          </w:p>
        </w:tc>
      </w:tr>
      <w:tr>
        <w:trPr/>
        <w:tc>
          <w:tcPr>
            <w:tcW w:w="1163" w:type="dxa"/>
            <w:tcBorders/>
          </w:tcPr>
          <w:p>
            <w:pPr>
              <w:pStyle w:val="Normal"/>
              <w:widowControl w:val="false"/>
              <w:shd w:val="clear" w:color="auto" w:fill="FFFFFF"/>
              <w:suppressAutoHyphens w:val="true"/>
              <w:spacing w:before="0" w:after="0"/>
              <w:jc w:val="center"/>
              <w:rPr>
                <w:lang w:val="kk-KZ"/>
              </w:rPr>
            </w:pPr>
            <w:r>
              <w:rPr>
                <w:kern w:val="0"/>
                <w:lang w:val="ru-RU" w:bidi="ar-SA"/>
              </w:rPr>
              <w:t>Для юр.л</w:t>
            </w:r>
          </w:p>
        </w:tc>
        <w:tc>
          <w:tcPr>
            <w:tcW w:w="3229" w:type="dxa"/>
            <w:tcBorders/>
            <w:vAlign w:val="bottom"/>
          </w:tcPr>
          <w:p>
            <w:pPr>
              <w:pStyle w:val="Normal"/>
              <w:widowControl w:val="false"/>
              <w:suppressAutoHyphens w:val="true"/>
              <w:spacing w:before="0" w:after="0"/>
              <w:jc w:val="left"/>
              <w:rPr>
                <w:kern w:val="0"/>
                <w:lang w:val="ru-RU" w:bidi="ar-SA"/>
              </w:rPr>
            </w:pPr>
            <w:r>
              <w:rPr>
                <w:kern w:val="0"/>
                <w:lang w:val="ru-RU" w:bidi="ar-SA"/>
              </w:rPr>
              <w:t>Казахстанская Правда</w:t>
            </w:r>
          </w:p>
        </w:tc>
        <w:tc>
          <w:tcPr>
            <w:tcW w:w="1128" w:type="dxa"/>
            <w:tcBorders/>
            <w:vAlign w:val="bottom"/>
          </w:tcPr>
          <w:p>
            <w:pPr>
              <w:pStyle w:val="Normal"/>
              <w:widowControl w:val="false"/>
              <w:suppressAutoHyphens w:val="true"/>
              <w:spacing w:before="0" w:after="0"/>
              <w:jc w:val="center"/>
              <w:rPr>
                <w:kern w:val="0"/>
                <w:lang w:val="ru-RU" w:bidi="ar-SA"/>
              </w:rPr>
            </w:pPr>
            <w:r>
              <w:rPr>
                <w:kern w:val="0"/>
                <w:lang w:val="ru-RU" w:bidi="ar-SA"/>
              </w:rPr>
              <w:t>6 месяцев</w:t>
            </w:r>
          </w:p>
        </w:tc>
        <w:tc>
          <w:tcPr>
            <w:tcW w:w="1214" w:type="dxa"/>
            <w:tcBorders/>
            <w:vAlign w:val="bottom"/>
          </w:tcPr>
          <w:p>
            <w:pPr>
              <w:pStyle w:val="Normal"/>
              <w:widowControl w:val="false"/>
              <w:suppressAutoHyphens w:val="true"/>
              <w:spacing w:before="0" w:after="0"/>
              <w:jc w:val="center"/>
              <w:rPr>
                <w:lang w:val="en-US"/>
              </w:rPr>
            </w:pPr>
            <w:r>
              <w:rPr>
                <w:kern w:val="0"/>
                <w:lang w:val="en-US" w:bidi="ar-SA"/>
              </w:rPr>
              <w:t>1</w:t>
            </w:r>
          </w:p>
        </w:tc>
      </w:tr>
      <w:tr>
        <w:trPr/>
        <w:tc>
          <w:tcPr>
            <w:tcW w:w="1163" w:type="dxa"/>
            <w:tcBorders/>
          </w:tcPr>
          <w:p>
            <w:pPr>
              <w:pStyle w:val="Normal"/>
              <w:widowControl w:val="false"/>
              <w:shd w:val="clear" w:color="auto" w:fill="FFFFFF"/>
              <w:suppressAutoHyphens w:val="true"/>
              <w:spacing w:before="0" w:after="0"/>
              <w:jc w:val="center"/>
              <w:rPr>
                <w:lang w:val="kk-KZ"/>
              </w:rPr>
            </w:pPr>
            <w:r>
              <w:rPr>
                <w:kern w:val="0"/>
                <w:lang w:val="ru-RU" w:bidi="ar-SA"/>
              </w:rPr>
              <w:t>Для юр.л</w:t>
            </w:r>
          </w:p>
        </w:tc>
        <w:tc>
          <w:tcPr>
            <w:tcW w:w="3229" w:type="dxa"/>
            <w:tcBorders/>
            <w:vAlign w:val="bottom"/>
          </w:tcPr>
          <w:p>
            <w:pPr>
              <w:pStyle w:val="Normal"/>
              <w:widowControl w:val="false"/>
              <w:suppressAutoHyphens w:val="true"/>
              <w:spacing w:before="0" w:after="0"/>
              <w:jc w:val="left"/>
              <w:rPr>
                <w:kern w:val="0"/>
                <w:lang w:bidi="ar-SA"/>
              </w:rPr>
            </w:pPr>
            <w:r>
              <w:rPr>
                <w:kern w:val="0"/>
                <w:lang w:val="ru-RU" w:bidi="ar-SA"/>
              </w:rPr>
              <w:t>А</w:t>
            </w:r>
            <w:r>
              <w:rPr>
                <w:kern w:val="0"/>
                <w:lang w:val="en-US" w:bidi="ar-SA"/>
              </w:rPr>
              <w:t>qyn</w:t>
            </w:r>
          </w:p>
        </w:tc>
        <w:tc>
          <w:tcPr>
            <w:tcW w:w="1128" w:type="dxa"/>
            <w:tcBorders/>
            <w:vAlign w:val="bottom"/>
          </w:tcPr>
          <w:p>
            <w:pPr>
              <w:pStyle w:val="Normal"/>
              <w:widowControl w:val="false"/>
              <w:suppressAutoHyphens w:val="true"/>
              <w:spacing w:before="0" w:after="0"/>
              <w:jc w:val="center"/>
              <w:rPr>
                <w:kern w:val="0"/>
                <w:lang w:bidi="ar-SA"/>
              </w:rPr>
            </w:pPr>
            <w:r>
              <w:rPr>
                <w:kern w:val="0"/>
                <w:lang w:val="en-US" w:bidi="ar-SA"/>
              </w:rPr>
              <w:t>6</w:t>
            </w:r>
            <w:r>
              <w:rPr>
                <w:kern w:val="0"/>
                <w:lang w:val="ru-RU" w:bidi="ar-SA"/>
              </w:rPr>
              <w:t xml:space="preserve"> месяцев</w:t>
            </w:r>
          </w:p>
        </w:tc>
        <w:tc>
          <w:tcPr>
            <w:tcW w:w="1214" w:type="dxa"/>
            <w:tcBorders/>
            <w:vAlign w:val="bottom"/>
          </w:tcPr>
          <w:p>
            <w:pPr>
              <w:pStyle w:val="Normal"/>
              <w:widowControl w:val="false"/>
              <w:suppressAutoHyphens w:val="true"/>
              <w:spacing w:before="0" w:after="0"/>
              <w:jc w:val="center"/>
              <w:rPr>
                <w:lang w:val="kk-KZ"/>
              </w:rPr>
            </w:pPr>
            <w:r>
              <w:rPr>
                <w:kern w:val="0"/>
                <w:lang w:val="kk-KZ" w:bidi="ar-SA"/>
              </w:rPr>
              <w:t>1</w:t>
            </w:r>
          </w:p>
        </w:tc>
      </w:tr>
      <w:tr>
        <w:trPr/>
        <w:tc>
          <w:tcPr>
            <w:tcW w:w="1163" w:type="dxa"/>
            <w:tcBorders/>
          </w:tcPr>
          <w:p>
            <w:pPr>
              <w:pStyle w:val="Normal"/>
              <w:widowControl w:val="false"/>
              <w:shd w:val="clear" w:color="auto" w:fill="FFFFFF"/>
              <w:suppressAutoHyphens w:val="true"/>
              <w:spacing w:before="0" w:after="0"/>
              <w:jc w:val="center"/>
              <w:rPr>
                <w:lang w:val="kk-KZ"/>
              </w:rPr>
            </w:pPr>
            <w:r>
              <w:rPr>
                <w:kern w:val="0"/>
                <w:lang w:val="ru-RU" w:bidi="ar-SA"/>
              </w:rPr>
              <w:t>Для юр.л</w:t>
            </w:r>
          </w:p>
        </w:tc>
        <w:tc>
          <w:tcPr>
            <w:tcW w:w="3229" w:type="dxa"/>
            <w:tcBorders/>
            <w:vAlign w:val="bottom"/>
          </w:tcPr>
          <w:p>
            <w:pPr>
              <w:pStyle w:val="Normal"/>
              <w:widowControl w:val="false"/>
              <w:suppressAutoHyphens w:val="true"/>
              <w:spacing w:before="0" w:after="0"/>
              <w:jc w:val="left"/>
              <w:rPr>
                <w:lang w:val="kk-KZ"/>
              </w:rPr>
            </w:pPr>
            <w:r>
              <w:rPr>
                <w:kern w:val="0"/>
                <w:lang w:val="kk-KZ" w:bidi="ar-SA"/>
              </w:rPr>
              <w:t>Литер</w:t>
            </w:r>
          </w:p>
        </w:tc>
        <w:tc>
          <w:tcPr>
            <w:tcW w:w="1128" w:type="dxa"/>
            <w:tcBorders/>
            <w:vAlign w:val="bottom"/>
          </w:tcPr>
          <w:p>
            <w:pPr>
              <w:pStyle w:val="Normal"/>
              <w:widowControl w:val="false"/>
              <w:suppressAutoHyphens w:val="true"/>
              <w:spacing w:before="0" w:after="0"/>
              <w:jc w:val="center"/>
              <w:rPr>
                <w:kern w:val="0"/>
                <w:lang w:bidi="ar-SA"/>
              </w:rPr>
            </w:pPr>
            <w:r>
              <w:rPr>
                <w:kern w:val="0"/>
                <w:lang w:val="en-US" w:bidi="ar-SA"/>
              </w:rPr>
              <w:t>6</w:t>
            </w:r>
            <w:r>
              <w:rPr>
                <w:kern w:val="0"/>
                <w:lang w:val="ru-RU" w:bidi="ar-SA"/>
              </w:rPr>
              <w:t xml:space="preserve"> месяцев</w:t>
            </w:r>
          </w:p>
        </w:tc>
        <w:tc>
          <w:tcPr>
            <w:tcW w:w="1214" w:type="dxa"/>
            <w:tcBorders/>
            <w:vAlign w:val="bottom"/>
          </w:tcPr>
          <w:p>
            <w:pPr>
              <w:pStyle w:val="Normal"/>
              <w:widowControl w:val="false"/>
              <w:suppressAutoHyphens w:val="true"/>
              <w:spacing w:before="0" w:after="0"/>
              <w:jc w:val="center"/>
              <w:rPr>
                <w:lang w:val="en-US"/>
              </w:rPr>
            </w:pPr>
            <w:r>
              <w:rPr>
                <w:kern w:val="0"/>
                <w:lang w:val="kk-KZ" w:bidi="ar-SA"/>
              </w:rPr>
              <w:t>1</w:t>
            </w:r>
          </w:p>
        </w:tc>
      </w:tr>
      <w:tr>
        <w:trPr/>
        <w:tc>
          <w:tcPr>
            <w:tcW w:w="1163" w:type="dxa"/>
            <w:tcBorders/>
          </w:tcPr>
          <w:p>
            <w:pPr>
              <w:pStyle w:val="Normal"/>
              <w:widowControl w:val="false"/>
              <w:shd w:val="clear" w:color="auto" w:fill="FFFFFF"/>
              <w:suppressAutoHyphens w:val="true"/>
              <w:spacing w:before="0" w:after="0"/>
              <w:jc w:val="center"/>
              <w:rPr>
                <w:kern w:val="0"/>
                <w:lang w:val="ru-RU" w:bidi="ar-SA"/>
              </w:rPr>
            </w:pPr>
            <w:r>
              <w:rPr>
                <w:kern w:val="0"/>
                <w:lang w:val="ru-RU" w:bidi="ar-SA"/>
              </w:rPr>
              <w:t>Итого:</w:t>
            </w:r>
          </w:p>
        </w:tc>
        <w:tc>
          <w:tcPr>
            <w:tcW w:w="3229" w:type="dxa"/>
            <w:tcBorders/>
            <w:vAlign w:val="bottom"/>
          </w:tcPr>
          <w:p>
            <w:pPr>
              <w:pStyle w:val="Normal"/>
              <w:widowControl w:val="false"/>
              <w:suppressAutoHyphens w:val="true"/>
              <w:spacing w:before="0" w:after="0"/>
              <w:jc w:val="left"/>
              <w:rPr>
                <w:kern w:val="0"/>
                <w:lang w:val="ru-RU" w:bidi="ar-SA"/>
              </w:rPr>
            </w:pPr>
            <w:r>
              <w:rPr>
                <w:kern w:val="0"/>
                <w:lang w:val="ru-RU" w:bidi="ar-SA"/>
              </w:rPr>
            </w:r>
          </w:p>
        </w:tc>
        <w:tc>
          <w:tcPr>
            <w:tcW w:w="1128" w:type="dxa"/>
            <w:tcBorders/>
            <w:vAlign w:val="bottom"/>
          </w:tcPr>
          <w:p>
            <w:pPr>
              <w:pStyle w:val="Normal"/>
              <w:widowControl w:val="false"/>
              <w:suppressAutoHyphens w:val="true"/>
              <w:spacing w:before="0" w:after="0"/>
              <w:jc w:val="center"/>
              <w:rPr>
                <w:kern w:val="0"/>
                <w:lang w:val="ru-RU" w:bidi="ar-SA"/>
              </w:rPr>
            </w:pPr>
            <w:r>
              <w:rPr>
                <w:kern w:val="0"/>
                <w:lang w:val="ru-RU" w:bidi="ar-SA"/>
              </w:rPr>
            </w:r>
          </w:p>
        </w:tc>
        <w:tc>
          <w:tcPr>
            <w:tcW w:w="1214" w:type="dxa"/>
            <w:tcBorders/>
            <w:vAlign w:val="bottom"/>
          </w:tcPr>
          <w:p>
            <w:pPr>
              <w:pStyle w:val="Normal"/>
              <w:widowControl w:val="false"/>
              <w:suppressAutoHyphens w:val="true"/>
              <w:spacing w:before="0" w:after="0"/>
              <w:jc w:val="center"/>
              <w:rPr>
                <w:lang w:val="kk-KZ"/>
              </w:rPr>
            </w:pPr>
            <w:r>
              <w:rPr>
                <w:kern w:val="0"/>
                <w:lang w:val="kk-KZ" w:bidi="ar-SA"/>
              </w:rPr>
              <w:t>7</w:t>
            </w:r>
          </w:p>
        </w:tc>
      </w:tr>
    </w:tbl>
    <w:p>
      <w:pPr>
        <w:pStyle w:val="Normal"/>
        <w:jc w:val="both"/>
        <w:rPr>
          <w:b/>
        </w:rPr>
      </w:pPr>
      <w:r>
        <w:rPr>
          <w:b/>
        </w:rPr>
      </w:r>
    </w:p>
    <w:p>
      <w:pPr>
        <w:pStyle w:val="Normal"/>
        <w:jc w:val="both"/>
        <w:rPr>
          <w:b/>
        </w:rPr>
      </w:pPr>
      <w:r>
        <w:rPr>
          <w:b/>
        </w:rPr>
      </w:r>
    </w:p>
    <w:p>
      <w:pPr>
        <w:pStyle w:val="Normal"/>
        <w:jc w:val="both"/>
        <w:rPr>
          <w:b/>
          <w:lang w:val="kk-KZ"/>
        </w:rPr>
      </w:pPr>
      <w:r>
        <w:rPr>
          <w:b/>
          <w:lang w:val="kk-KZ"/>
        </w:rPr>
      </w:r>
    </w:p>
    <w:p>
      <w:pPr>
        <w:pStyle w:val="Normal"/>
        <w:jc w:val="both"/>
        <w:rPr>
          <w:b/>
          <w:lang w:val="kk-KZ"/>
        </w:rPr>
      </w:pPr>
      <w:r>
        <w:rPr>
          <w:b/>
          <w:lang w:val="kk-KZ"/>
        </w:rPr>
      </w:r>
    </w:p>
    <w:p>
      <w:pPr>
        <w:pStyle w:val="Normal"/>
        <w:widowControl w:val="false"/>
        <w:ind w:left="360" w:hanging="0"/>
        <w:jc w:val="right"/>
        <w:rPr>
          <w:bCs/>
          <w:color w:val="000000" w:themeColor="text1"/>
          <w:kern w:val="2"/>
          <w:lang w:val="kk-KZ"/>
        </w:rPr>
      </w:pPr>
      <w:r>
        <w:rPr>
          <w:bCs/>
          <w:color w:val="000000" w:themeColor="text1"/>
          <w:kern w:val="2"/>
          <w:lang w:val="kk-KZ"/>
        </w:rPr>
      </w:r>
    </w:p>
    <w:p>
      <w:pPr>
        <w:pStyle w:val="Normal"/>
        <w:widowControl w:val="false"/>
        <w:ind w:left="360" w:hanging="0"/>
        <w:jc w:val="right"/>
        <w:rPr>
          <w:bCs/>
          <w:color w:val="000000" w:themeColor="text1"/>
          <w:kern w:val="2"/>
          <w:lang w:val="kk-KZ"/>
        </w:rPr>
      </w:pPr>
      <w:r>
        <w:rPr>
          <w:bCs/>
          <w:color w:val="000000" w:themeColor="text1"/>
          <w:kern w:val="2"/>
          <w:lang w:val="kk-KZ"/>
        </w:rPr>
      </w:r>
    </w:p>
    <w:p>
      <w:pPr>
        <w:pStyle w:val="Normal"/>
        <w:widowControl w:val="false"/>
        <w:ind w:left="360" w:hanging="0"/>
        <w:jc w:val="right"/>
        <w:rPr>
          <w:bCs/>
          <w:color w:val="000000" w:themeColor="text1"/>
          <w:kern w:val="2"/>
          <w:lang w:val="kk-KZ"/>
        </w:rPr>
      </w:pPr>
      <w:r>
        <w:rPr>
          <w:bCs/>
          <w:color w:val="000000" w:themeColor="text1"/>
          <w:kern w:val="2"/>
          <w:lang w:val="kk-KZ"/>
        </w:rPr>
      </w:r>
    </w:p>
    <w:p>
      <w:pPr>
        <w:pStyle w:val="Normal"/>
        <w:widowControl w:val="false"/>
        <w:ind w:left="360" w:hanging="0"/>
        <w:jc w:val="right"/>
        <w:rPr>
          <w:bCs/>
          <w:color w:val="000000" w:themeColor="text1"/>
          <w:kern w:val="2"/>
          <w:lang w:val="kk-KZ"/>
        </w:rPr>
      </w:pPr>
      <w:r>
        <w:rPr>
          <w:bCs/>
          <w:color w:val="000000" w:themeColor="text1"/>
          <w:kern w:val="2"/>
          <w:lang w:val="kk-KZ"/>
        </w:rPr>
      </w:r>
    </w:p>
    <w:p>
      <w:pPr>
        <w:pStyle w:val="Normal"/>
        <w:widowControl w:val="false"/>
        <w:ind w:left="360" w:hanging="0"/>
        <w:jc w:val="right"/>
        <w:rPr>
          <w:bCs/>
          <w:color w:val="000000" w:themeColor="text1"/>
          <w:kern w:val="2"/>
          <w:lang w:val="kk-KZ"/>
        </w:rPr>
      </w:pPr>
      <w:r>
        <w:rPr>
          <w:bCs/>
          <w:color w:val="000000" w:themeColor="text1"/>
          <w:kern w:val="2"/>
          <w:lang w:val="kk-KZ"/>
        </w:rPr>
      </w:r>
    </w:p>
    <w:p>
      <w:pPr>
        <w:pStyle w:val="Normal"/>
        <w:widowControl w:val="false"/>
        <w:ind w:left="360" w:hanging="0"/>
        <w:jc w:val="right"/>
        <w:rPr>
          <w:bCs/>
          <w:color w:val="000000" w:themeColor="text1"/>
          <w:kern w:val="2"/>
          <w:lang w:val="kk-KZ"/>
        </w:rPr>
      </w:pPr>
      <w:r>
        <w:rPr>
          <w:bCs/>
          <w:color w:val="000000" w:themeColor="text1"/>
          <w:kern w:val="2"/>
          <w:lang w:val="kk-KZ"/>
        </w:rPr>
      </w:r>
    </w:p>
    <w:p>
      <w:pPr>
        <w:pStyle w:val="Normal"/>
        <w:widowControl w:val="false"/>
        <w:ind w:left="360" w:hanging="0"/>
        <w:jc w:val="right"/>
        <w:rPr>
          <w:bCs/>
          <w:color w:val="000000" w:themeColor="text1"/>
          <w:kern w:val="2"/>
          <w:lang w:val="kk-KZ"/>
        </w:rPr>
      </w:pPr>
      <w:r>
        <w:rPr>
          <w:bCs/>
          <w:color w:val="000000" w:themeColor="text1"/>
          <w:kern w:val="2"/>
          <w:lang w:val="kk-KZ"/>
        </w:rPr>
      </w:r>
    </w:p>
    <w:p>
      <w:pPr>
        <w:pStyle w:val="Normal"/>
        <w:widowControl w:val="false"/>
        <w:ind w:left="360" w:hanging="0"/>
        <w:jc w:val="right"/>
        <w:rPr>
          <w:bCs/>
          <w:color w:val="000000" w:themeColor="text1"/>
          <w:kern w:val="2"/>
          <w:lang w:val="kk-KZ"/>
        </w:rPr>
      </w:pPr>
      <w:r>
        <w:rPr>
          <w:bCs/>
          <w:color w:val="000000" w:themeColor="text1"/>
          <w:kern w:val="2"/>
          <w:lang w:val="kk-KZ"/>
        </w:rPr>
      </w:r>
    </w:p>
    <w:p>
      <w:pPr>
        <w:pStyle w:val="Normal"/>
        <w:widowControl w:val="false"/>
        <w:ind w:left="360" w:hanging="0"/>
        <w:jc w:val="right"/>
        <w:rPr>
          <w:bCs/>
          <w:color w:val="000000" w:themeColor="text1"/>
          <w:kern w:val="2"/>
          <w:lang w:val="kk-KZ"/>
        </w:rPr>
      </w:pPr>
      <w:r>
        <w:rPr>
          <w:bCs/>
          <w:color w:val="000000" w:themeColor="text1"/>
          <w:kern w:val="2"/>
          <w:lang w:val="kk-KZ"/>
        </w:rPr>
      </w:r>
    </w:p>
    <w:p>
      <w:pPr>
        <w:pStyle w:val="Normal"/>
        <w:widowControl w:val="false"/>
        <w:ind w:left="360" w:hanging="0"/>
        <w:jc w:val="right"/>
        <w:rPr>
          <w:bCs/>
          <w:color w:val="000000" w:themeColor="text1"/>
          <w:kern w:val="2"/>
          <w:lang w:val="kk-KZ"/>
        </w:rPr>
      </w:pPr>
      <w:r>
        <w:rPr>
          <w:bCs/>
          <w:color w:val="000000" w:themeColor="text1"/>
          <w:kern w:val="2"/>
          <w:lang w:val="kk-KZ"/>
        </w:rPr>
      </w:r>
    </w:p>
    <w:p>
      <w:pPr>
        <w:pStyle w:val="Normal"/>
        <w:widowControl w:val="false"/>
        <w:ind w:left="360" w:hanging="0"/>
        <w:jc w:val="right"/>
        <w:rPr>
          <w:bCs/>
          <w:color w:val="000000" w:themeColor="text1"/>
          <w:kern w:val="2"/>
          <w:lang w:val="kk-KZ"/>
        </w:rPr>
      </w:pPr>
      <w:r>
        <w:rPr>
          <w:bCs/>
          <w:color w:val="000000" w:themeColor="text1"/>
          <w:kern w:val="2"/>
          <w:lang w:val="kk-KZ"/>
        </w:rPr>
      </w:r>
    </w:p>
    <w:p>
      <w:pPr>
        <w:pStyle w:val="Normal"/>
        <w:widowControl w:val="false"/>
        <w:ind w:left="360" w:hanging="0"/>
        <w:jc w:val="right"/>
        <w:rPr>
          <w:bCs/>
          <w:color w:val="000000" w:themeColor="text1"/>
          <w:kern w:val="2"/>
          <w:lang w:val="kk-KZ"/>
        </w:rPr>
      </w:pPr>
      <w:r>
        <w:rPr>
          <w:bCs/>
          <w:color w:val="000000" w:themeColor="text1"/>
          <w:kern w:val="2"/>
          <w:lang w:val="kk-KZ"/>
        </w:rPr>
      </w:r>
    </w:p>
    <w:p>
      <w:pPr>
        <w:pStyle w:val="Normal"/>
        <w:widowControl w:val="false"/>
        <w:ind w:left="360" w:hanging="0"/>
        <w:jc w:val="right"/>
        <w:rPr>
          <w:bCs/>
          <w:color w:val="000000" w:themeColor="text1"/>
          <w:kern w:val="2"/>
          <w:lang w:val="kk-KZ"/>
        </w:rPr>
      </w:pPr>
      <w:r>
        <w:rPr>
          <w:bCs/>
          <w:color w:val="000000" w:themeColor="text1"/>
          <w:kern w:val="2"/>
          <w:lang w:val="kk-KZ"/>
        </w:rPr>
      </w:r>
    </w:p>
    <w:p>
      <w:pPr>
        <w:pStyle w:val="Normal"/>
        <w:widowControl w:val="false"/>
        <w:ind w:left="360" w:hanging="0"/>
        <w:jc w:val="right"/>
        <w:rPr>
          <w:bCs/>
          <w:color w:val="000000" w:themeColor="text1"/>
          <w:kern w:val="2"/>
          <w:lang w:val="kk-KZ"/>
        </w:rPr>
      </w:pPr>
      <w:r>
        <w:rPr>
          <w:bCs/>
          <w:color w:val="000000" w:themeColor="text1"/>
          <w:kern w:val="2"/>
          <w:lang w:val="kk-KZ"/>
        </w:rPr>
      </w:r>
    </w:p>
    <w:p>
      <w:pPr>
        <w:pStyle w:val="Normal"/>
        <w:widowControl w:val="false"/>
        <w:ind w:left="360" w:hanging="0"/>
        <w:jc w:val="right"/>
        <w:rPr>
          <w:bCs/>
          <w:color w:val="000000" w:themeColor="text1"/>
          <w:kern w:val="2"/>
          <w:lang w:val="kk-KZ"/>
        </w:rPr>
      </w:pPr>
      <w:r>
        <w:rPr>
          <w:bCs/>
          <w:color w:val="000000" w:themeColor="text1"/>
          <w:kern w:val="2"/>
          <w:lang w:val="kk-KZ"/>
        </w:rPr>
      </w:r>
    </w:p>
    <w:p>
      <w:pPr>
        <w:pStyle w:val="Normal"/>
        <w:widowControl w:val="false"/>
        <w:ind w:left="360" w:hanging="0"/>
        <w:jc w:val="right"/>
        <w:rPr>
          <w:bCs/>
          <w:color w:val="000000" w:themeColor="text1"/>
          <w:kern w:val="2"/>
          <w:lang w:val="kk-KZ"/>
        </w:rPr>
      </w:pPr>
      <w:r>
        <w:rPr>
          <w:bCs/>
          <w:color w:val="000000" w:themeColor="text1"/>
          <w:kern w:val="2"/>
          <w:lang w:val="kk-KZ"/>
        </w:rPr>
      </w:r>
    </w:p>
    <w:p>
      <w:pPr>
        <w:pStyle w:val="Normal"/>
        <w:widowControl w:val="false"/>
        <w:ind w:left="360" w:hanging="0"/>
        <w:jc w:val="right"/>
        <w:rPr>
          <w:bCs/>
          <w:color w:val="000000" w:themeColor="text1"/>
          <w:kern w:val="2"/>
          <w:lang w:val="kk-KZ"/>
        </w:rPr>
      </w:pPr>
      <w:r>
        <w:rPr>
          <w:bCs/>
          <w:color w:val="000000" w:themeColor="text1"/>
          <w:kern w:val="2"/>
          <w:lang w:val="kk-KZ"/>
        </w:rPr>
      </w:r>
    </w:p>
    <w:p>
      <w:pPr>
        <w:pStyle w:val="Normal"/>
        <w:widowControl w:val="false"/>
        <w:ind w:left="360" w:hanging="0"/>
        <w:jc w:val="right"/>
        <w:rPr>
          <w:bCs/>
          <w:color w:val="000000" w:themeColor="text1"/>
          <w:kern w:val="2"/>
          <w:lang w:val="kk-KZ"/>
        </w:rPr>
      </w:pPr>
      <w:r>
        <w:rPr>
          <w:bCs/>
          <w:color w:val="000000" w:themeColor="text1"/>
          <w:kern w:val="2"/>
          <w:lang w:val="kk-KZ"/>
        </w:rPr>
      </w:r>
    </w:p>
    <w:p>
      <w:pPr>
        <w:pStyle w:val="Normal"/>
        <w:widowControl w:val="false"/>
        <w:ind w:left="360" w:hanging="0"/>
        <w:jc w:val="right"/>
        <w:rPr>
          <w:bCs/>
          <w:color w:val="000000" w:themeColor="text1"/>
          <w:kern w:val="2"/>
          <w:lang w:val="kk-KZ"/>
        </w:rPr>
      </w:pPr>
      <w:r>
        <w:rPr>
          <w:bCs/>
          <w:color w:val="000000" w:themeColor="text1"/>
          <w:kern w:val="2"/>
          <w:lang w:val="kk-KZ"/>
        </w:rPr>
      </w:r>
    </w:p>
    <w:p>
      <w:pPr>
        <w:pStyle w:val="Normal"/>
        <w:widowControl w:val="false"/>
        <w:ind w:left="360" w:hanging="0"/>
        <w:jc w:val="right"/>
        <w:rPr>
          <w:bCs/>
          <w:color w:val="000000" w:themeColor="text1"/>
          <w:kern w:val="2"/>
          <w:lang w:val="kk-KZ"/>
        </w:rPr>
      </w:pPr>
      <w:r>
        <w:rPr>
          <w:bCs/>
          <w:color w:val="000000" w:themeColor="text1"/>
          <w:kern w:val="2"/>
          <w:lang w:val="kk-KZ"/>
        </w:rPr>
      </w:r>
    </w:p>
    <w:p>
      <w:pPr>
        <w:pStyle w:val="Normal"/>
        <w:widowControl w:val="false"/>
        <w:ind w:left="360" w:hanging="0"/>
        <w:jc w:val="right"/>
        <w:rPr>
          <w:bCs/>
          <w:color w:val="000000" w:themeColor="text1"/>
          <w:kern w:val="2"/>
          <w:lang w:val="kk-KZ"/>
        </w:rPr>
      </w:pPr>
      <w:r>
        <w:rPr>
          <w:bCs/>
          <w:color w:val="000000" w:themeColor="text1"/>
          <w:kern w:val="2"/>
          <w:lang w:val="kk-KZ"/>
        </w:rPr>
      </w:r>
    </w:p>
    <w:p>
      <w:pPr>
        <w:pStyle w:val="Normal"/>
        <w:widowControl w:val="false"/>
        <w:ind w:left="360" w:hanging="0"/>
        <w:jc w:val="right"/>
        <w:rPr>
          <w:bCs/>
          <w:color w:val="000000" w:themeColor="text1"/>
          <w:kern w:val="2"/>
          <w:lang w:val="kk-KZ"/>
        </w:rPr>
      </w:pPr>
      <w:r>
        <w:rPr>
          <w:bCs/>
          <w:color w:val="000000" w:themeColor="text1"/>
          <w:kern w:val="2"/>
          <w:lang w:val="kk-KZ"/>
        </w:rPr>
      </w:r>
    </w:p>
    <w:p>
      <w:pPr>
        <w:pStyle w:val="Normal"/>
        <w:widowControl w:val="false"/>
        <w:ind w:left="360" w:hanging="0"/>
        <w:jc w:val="right"/>
        <w:rPr>
          <w:bCs/>
          <w:color w:val="000000" w:themeColor="text1"/>
          <w:kern w:val="2"/>
          <w:lang w:val="kk-KZ"/>
        </w:rPr>
      </w:pPr>
      <w:r>
        <w:rPr>
          <w:bCs/>
          <w:color w:val="000000" w:themeColor="text1"/>
          <w:kern w:val="2"/>
          <w:lang w:val="kk-KZ"/>
        </w:rPr>
      </w:r>
    </w:p>
    <w:p>
      <w:pPr>
        <w:pStyle w:val="Normal"/>
        <w:widowControl w:val="false"/>
        <w:ind w:left="360" w:hanging="0"/>
        <w:jc w:val="right"/>
        <w:rPr>
          <w:bCs/>
          <w:color w:val="000000" w:themeColor="text1"/>
          <w:kern w:val="2"/>
          <w:lang w:val="kk-KZ"/>
        </w:rPr>
      </w:pPr>
      <w:r>
        <w:rPr>
          <w:bCs/>
          <w:color w:val="000000" w:themeColor="text1"/>
          <w:kern w:val="2"/>
          <w:lang w:val="kk-KZ"/>
        </w:rPr>
      </w:r>
    </w:p>
    <w:p>
      <w:pPr>
        <w:pStyle w:val="Normal"/>
        <w:widowControl w:val="false"/>
        <w:ind w:left="360" w:hanging="0"/>
        <w:jc w:val="right"/>
        <w:rPr>
          <w:bCs/>
          <w:color w:val="000000" w:themeColor="text1"/>
          <w:kern w:val="2"/>
          <w:lang w:val="kk-KZ"/>
        </w:rPr>
      </w:pPr>
      <w:r>
        <w:rPr>
          <w:bCs/>
          <w:color w:val="000000" w:themeColor="text1"/>
          <w:kern w:val="2"/>
          <w:lang w:val="kk-KZ"/>
        </w:rPr>
      </w:r>
    </w:p>
    <w:p>
      <w:pPr>
        <w:pStyle w:val="Normal"/>
        <w:widowControl w:val="false"/>
        <w:ind w:left="360" w:hanging="0"/>
        <w:jc w:val="right"/>
        <w:rPr>
          <w:bCs/>
          <w:color w:val="000000" w:themeColor="text1"/>
          <w:kern w:val="2"/>
          <w:lang w:val="kk-KZ"/>
        </w:rPr>
      </w:pPr>
      <w:r>
        <w:rPr>
          <w:bCs/>
          <w:color w:val="000000" w:themeColor="text1"/>
          <w:kern w:val="2"/>
          <w:lang w:val="kk-KZ"/>
        </w:rPr>
      </w:r>
    </w:p>
    <w:p>
      <w:pPr>
        <w:pStyle w:val="Normal"/>
        <w:widowControl w:val="false"/>
        <w:ind w:left="360" w:hanging="0"/>
        <w:jc w:val="right"/>
        <w:rPr>
          <w:bCs/>
          <w:color w:val="000000" w:themeColor="text1"/>
          <w:kern w:val="2"/>
          <w:lang w:val="kk-KZ"/>
        </w:rPr>
      </w:pPr>
      <w:r>
        <w:rPr>
          <w:bCs/>
          <w:color w:val="000000" w:themeColor="text1"/>
          <w:kern w:val="2"/>
          <w:lang w:val="kk-KZ"/>
        </w:rPr>
      </w:r>
    </w:p>
    <w:p>
      <w:pPr>
        <w:pStyle w:val="Normal"/>
        <w:widowControl w:val="false"/>
        <w:ind w:left="360" w:hanging="0"/>
        <w:jc w:val="right"/>
        <w:rPr>
          <w:bCs/>
          <w:color w:val="000000" w:themeColor="text1"/>
          <w:kern w:val="2"/>
          <w:lang w:val="kk-KZ"/>
        </w:rPr>
      </w:pPr>
      <w:r>
        <w:rPr>
          <w:bCs/>
          <w:color w:val="000000" w:themeColor="text1"/>
          <w:kern w:val="2"/>
          <w:lang w:val="kk-KZ"/>
        </w:rPr>
      </w:r>
    </w:p>
    <w:p>
      <w:pPr>
        <w:pStyle w:val="Normal"/>
        <w:widowControl w:val="false"/>
        <w:ind w:left="360" w:hanging="0"/>
        <w:jc w:val="right"/>
        <w:rPr>
          <w:bCs/>
          <w:color w:val="000000" w:themeColor="text1"/>
          <w:kern w:val="2"/>
          <w:lang w:val="kk-KZ"/>
        </w:rPr>
      </w:pPr>
      <w:r>
        <w:rPr>
          <w:bCs/>
          <w:color w:val="000000" w:themeColor="text1"/>
          <w:kern w:val="2"/>
          <w:lang w:val="kk-KZ"/>
        </w:rPr>
      </w:r>
    </w:p>
    <w:p>
      <w:pPr>
        <w:pStyle w:val="Normal"/>
        <w:widowControl w:val="false"/>
        <w:ind w:left="360" w:hanging="0"/>
        <w:jc w:val="right"/>
        <w:rPr>
          <w:bCs/>
          <w:color w:val="000000" w:themeColor="text1"/>
          <w:kern w:val="2"/>
          <w:lang w:val="kk-KZ"/>
        </w:rPr>
      </w:pPr>
      <w:r>
        <w:rPr>
          <w:bCs/>
          <w:color w:val="000000" w:themeColor="text1"/>
          <w:kern w:val="2"/>
          <w:lang w:val="kk-KZ"/>
        </w:rPr>
      </w:r>
    </w:p>
    <w:p>
      <w:pPr>
        <w:pStyle w:val="Normal"/>
        <w:widowControl w:val="false"/>
        <w:ind w:left="360" w:hanging="0"/>
        <w:jc w:val="right"/>
        <w:rPr>
          <w:bCs/>
          <w:color w:val="000000" w:themeColor="text1"/>
          <w:kern w:val="2"/>
          <w:lang w:val="kk-KZ"/>
        </w:rPr>
      </w:pPr>
      <w:r>
        <w:rPr>
          <w:bCs/>
          <w:color w:val="000000" w:themeColor="text1"/>
          <w:kern w:val="2"/>
          <w:lang w:val="kk-KZ"/>
        </w:rPr>
      </w:r>
    </w:p>
    <w:p>
      <w:pPr>
        <w:pStyle w:val="Normal"/>
        <w:widowControl w:val="false"/>
        <w:ind w:left="360" w:hanging="0"/>
        <w:jc w:val="right"/>
        <w:rPr>
          <w:bCs/>
          <w:color w:val="000000" w:themeColor="text1"/>
          <w:kern w:val="2"/>
          <w:lang w:val="kk-KZ"/>
        </w:rPr>
      </w:pPr>
      <w:r>
        <w:rPr>
          <w:bCs/>
          <w:color w:val="000000" w:themeColor="text1"/>
          <w:kern w:val="2"/>
          <w:lang w:val="kk-KZ"/>
        </w:rPr>
      </w:r>
    </w:p>
    <w:p>
      <w:pPr>
        <w:pStyle w:val="Normal"/>
        <w:widowControl w:val="false"/>
        <w:ind w:left="360" w:hanging="0"/>
        <w:jc w:val="right"/>
        <w:rPr>
          <w:bCs/>
          <w:color w:val="000000" w:themeColor="text1"/>
          <w:kern w:val="2"/>
          <w:lang w:val="kk-KZ"/>
        </w:rPr>
      </w:pPr>
      <w:r>
        <w:rPr>
          <w:bCs/>
          <w:color w:val="000000" w:themeColor="text1"/>
          <w:kern w:val="2"/>
          <w:lang w:val="kk-KZ"/>
        </w:rPr>
      </w:r>
    </w:p>
    <w:p>
      <w:pPr>
        <w:pStyle w:val="Normal"/>
        <w:widowControl w:val="false"/>
        <w:ind w:left="360" w:hanging="0"/>
        <w:jc w:val="right"/>
        <w:rPr>
          <w:bCs/>
          <w:color w:val="000000" w:themeColor="text1"/>
          <w:kern w:val="2"/>
          <w:lang w:val="kk-KZ"/>
        </w:rPr>
      </w:pPr>
      <w:r>
        <w:rPr>
          <w:bCs/>
          <w:color w:val="000000" w:themeColor="text1"/>
          <w:kern w:val="2"/>
          <w:lang w:val="kk-KZ"/>
        </w:rPr>
      </w:r>
    </w:p>
    <w:p>
      <w:pPr>
        <w:pStyle w:val="Normal"/>
        <w:widowControl w:val="false"/>
        <w:ind w:left="360" w:hanging="0"/>
        <w:jc w:val="right"/>
        <w:rPr>
          <w:bCs/>
          <w:color w:val="000000" w:themeColor="text1"/>
          <w:kern w:val="2"/>
          <w:lang w:val="kk-KZ"/>
        </w:rPr>
      </w:pPr>
      <w:r>
        <w:rPr>
          <w:bCs/>
          <w:color w:val="000000" w:themeColor="text1"/>
          <w:kern w:val="2"/>
          <w:lang w:val="kk-KZ"/>
        </w:rPr>
      </w:r>
    </w:p>
    <w:p>
      <w:pPr>
        <w:pStyle w:val="Normal"/>
        <w:widowControl w:val="false"/>
        <w:ind w:left="360" w:hanging="0"/>
        <w:jc w:val="right"/>
        <w:rPr>
          <w:bCs/>
          <w:color w:val="000000" w:themeColor="text1"/>
          <w:kern w:val="2"/>
          <w:lang w:val="kk-KZ"/>
        </w:rPr>
      </w:pPr>
      <w:r>
        <w:rPr>
          <w:bCs/>
          <w:color w:val="000000" w:themeColor="text1"/>
          <w:kern w:val="2"/>
          <w:lang w:val="kk-KZ"/>
        </w:rPr>
      </w:r>
    </w:p>
    <w:p>
      <w:pPr>
        <w:pStyle w:val="Normal"/>
        <w:widowControl w:val="false"/>
        <w:ind w:left="360" w:hanging="0"/>
        <w:jc w:val="right"/>
        <w:rPr>
          <w:bCs/>
          <w:color w:val="000000" w:themeColor="text1"/>
          <w:kern w:val="2"/>
          <w:lang w:val="kk-KZ"/>
        </w:rPr>
      </w:pPr>
      <w:r>
        <w:rPr>
          <w:bCs/>
          <w:color w:val="000000" w:themeColor="text1"/>
          <w:kern w:val="2"/>
          <w:lang w:val="kk-KZ"/>
        </w:rPr>
      </w:r>
    </w:p>
    <w:p>
      <w:pPr>
        <w:pStyle w:val="Normal"/>
        <w:widowControl w:val="false"/>
        <w:ind w:left="360" w:hanging="0"/>
        <w:jc w:val="right"/>
        <w:rPr>
          <w:bCs/>
          <w:color w:val="000000" w:themeColor="text1"/>
          <w:kern w:val="2"/>
          <w:lang w:val="kk-KZ"/>
        </w:rPr>
      </w:pPr>
      <w:r>
        <w:rPr>
          <w:bCs/>
          <w:color w:val="000000" w:themeColor="text1"/>
          <w:kern w:val="2"/>
          <w:lang w:val="kk-KZ"/>
        </w:rPr>
        <w:t>Қосымша 2</w:t>
      </w:r>
    </w:p>
    <w:p>
      <w:pPr>
        <w:pStyle w:val="Normal"/>
        <w:widowControl w:val="false"/>
        <w:ind w:left="360" w:hanging="0"/>
        <w:jc w:val="right"/>
        <w:rPr>
          <w:b/>
          <w:bCs/>
          <w:color w:val="000000" w:themeColor="text1"/>
          <w:kern w:val="2"/>
          <w:lang w:val="kk-KZ"/>
        </w:rPr>
      </w:pPr>
      <w:r>
        <w:rPr>
          <w:b/>
          <w:bCs/>
          <w:color w:val="000000" w:themeColor="text1"/>
          <w:kern w:val="2"/>
          <w:lang w:val="kk-KZ"/>
        </w:rPr>
      </w:r>
    </w:p>
    <w:p>
      <w:pPr>
        <w:pStyle w:val="Normal"/>
        <w:widowControl w:val="false"/>
        <w:ind w:left="360" w:hanging="0"/>
        <w:jc w:val="center"/>
        <w:rPr>
          <w:b/>
          <w:bCs/>
          <w:color w:val="000000" w:themeColor="text1"/>
          <w:kern w:val="2"/>
          <w:lang w:val="kk-KZ"/>
        </w:rPr>
      </w:pPr>
      <w:r>
        <w:rPr>
          <w:b/>
          <w:bCs/>
          <w:color w:val="000000" w:themeColor="text1"/>
          <w:kern w:val="2"/>
          <w:lang w:val="kk-KZ"/>
        </w:rPr>
      </w:r>
    </w:p>
    <w:p>
      <w:pPr>
        <w:pStyle w:val="3"/>
        <w:shd w:val="clear" w:color="auto" w:fill="FFFFFF"/>
        <w:spacing w:lineRule="atLeast" w:line="435" w:before="251" w:after="151"/>
        <w:jc w:val="center"/>
        <w:textAlignment w:val="baseline"/>
        <w:rPr>
          <w:color w:val="000000" w:themeColor="text1"/>
          <w:sz w:val="28"/>
          <w:szCs w:val="28"/>
          <w:lang w:val="kk-KZ"/>
        </w:rPr>
      </w:pPr>
      <w:r>
        <w:rPr>
          <w:color w:val="000000" w:themeColor="text1"/>
          <w:sz w:val="28"/>
          <w:szCs w:val="28"/>
          <w:lang w:val="kk-KZ"/>
        </w:rPr>
        <w:t>Сатып алынатын қызметтердің техникалық ерекшелігі</w:t>
      </w:r>
    </w:p>
    <w:p>
      <w:pPr>
        <w:pStyle w:val="Normal"/>
        <w:rPr>
          <w:lang w:val="kk-KZ"/>
        </w:rPr>
      </w:pPr>
      <w:r>
        <w:rPr>
          <w:lang w:val="kk-KZ"/>
        </w:rPr>
      </w:r>
    </w:p>
    <w:p>
      <w:pPr>
        <w:pStyle w:val="NormalWeb"/>
        <w:shd w:val="clear" w:color="auto" w:fill="FFFFFF"/>
        <w:spacing w:lineRule="atLeast" w:line="285" w:beforeAutospacing="0" w:before="0" w:afterAutospacing="0" w:after="0"/>
        <w:ind w:left="-142" w:hanging="0"/>
        <w:textAlignment w:val="baseline"/>
        <w:rPr>
          <w:color w:val="000000" w:themeColor="text1"/>
          <w:sz w:val="20"/>
          <w:szCs w:val="20"/>
          <w:u w:val="single"/>
          <w:lang w:val="kk-KZ"/>
        </w:rPr>
      </w:pPr>
      <w:r>
        <w:rPr>
          <w:b/>
          <w:color w:val="000000" w:themeColor="text1"/>
          <w:sz w:val="20"/>
          <w:szCs w:val="20"/>
          <w:u w:val="single"/>
          <w:lang w:val="kk-KZ"/>
        </w:rPr>
        <w:t>Тапсырыс берушінің атауы</w:t>
      </w:r>
      <w:r>
        <w:rPr>
          <w:color w:val="000000" w:themeColor="text1"/>
          <w:sz w:val="20"/>
          <w:szCs w:val="20"/>
          <w:u w:val="single"/>
          <w:lang w:val="kk-KZ"/>
        </w:rPr>
        <w:t xml:space="preserve"> "Қарағанды облысы Бұқар жырау ауданының кәсіпкерлік және өнеркәсіп бөлімі" ММ</w:t>
      </w:r>
    </w:p>
    <w:p>
      <w:pPr>
        <w:pStyle w:val="NormalWeb"/>
        <w:shd w:val="clear" w:color="auto" w:fill="FFFFFF"/>
        <w:spacing w:lineRule="atLeast" w:line="285" w:beforeAutospacing="0" w:before="0" w:afterAutospacing="0" w:after="0"/>
        <w:ind w:left="-142" w:hanging="0"/>
        <w:textAlignment w:val="baseline"/>
        <w:rPr>
          <w:color w:val="000000" w:themeColor="text1"/>
          <w:sz w:val="20"/>
          <w:szCs w:val="20"/>
          <w:u w:val="single"/>
          <w:lang w:val="kk-KZ"/>
        </w:rPr>
      </w:pPr>
      <w:r>
        <w:rPr>
          <w:b/>
          <w:color w:val="000000" w:themeColor="text1"/>
          <w:sz w:val="20"/>
          <w:szCs w:val="20"/>
          <w:u w:val="single"/>
          <w:lang w:val="kk-KZ"/>
        </w:rPr>
        <w:t>Ұйымдастырушының атауы</w:t>
      </w:r>
      <w:r>
        <w:rPr>
          <w:color w:val="000000" w:themeColor="text1"/>
          <w:sz w:val="20"/>
          <w:szCs w:val="20"/>
          <w:u w:val="single"/>
          <w:lang w:val="kk-KZ"/>
        </w:rPr>
        <w:t xml:space="preserve"> "Қарағанды облысы Бұқар жырау ауданының кәсіпкерлік және өнеркәсіп бөлімі" ММ</w:t>
      </w:r>
    </w:p>
    <w:p>
      <w:pPr>
        <w:pStyle w:val="NormalWeb"/>
        <w:shd w:val="clear" w:color="auto" w:fill="FFFFFF"/>
        <w:spacing w:lineRule="atLeast" w:line="285" w:beforeAutospacing="0" w:before="0" w:afterAutospacing="0" w:after="0"/>
        <w:ind w:left="-142" w:hanging="0"/>
        <w:textAlignment w:val="baseline"/>
        <w:rPr>
          <w:color w:val="000000" w:themeColor="text1"/>
          <w:sz w:val="20"/>
          <w:szCs w:val="20"/>
          <w:u w:val="single"/>
          <w:lang w:val="kk-KZ"/>
        </w:rPr>
      </w:pPr>
      <w:r>
        <w:rPr>
          <w:b/>
          <w:color w:val="000000" w:themeColor="text1"/>
          <w:sz w:val="20"/>
          <w:szCs w:val="20"/>
          <w:u w:val="single"/>
          <w:lang w:val="kk-KZ"/>
        </w:rPr>
        <w:t>Лоттың</w:t>
      </w:r>
      <w:r>
        <w:rPr>
          <w:color w:val="000000" w:themeColor="text1"/>
          <w:sz w:val="20"/>
          <w:szCs w:val="20"/>
          <w:u w:val="single"/>
          <w:lang w:val="kk-KZ"/>
        </w:rPr>
        <w:t xml:space="preserve"> № </w:t>
      </w:r>
      <w:r>
        <w:rPr>
          <w:rFonts w:eastAsia="Times New Roman" w:cs="Times New Roman"/>
          <w:color w:val="000000" w:themeColor="text1"/>
          <w:kern w:val="0"/>
          <w:sz w:val="20"/>
          <w:szCs w:val="20"/>
          <w:u w:val="single"/>
          <w:lang w:val="kk-KZ" w:eastAsia="ru-RU" w:bidi="ar-SA"/>
        </w:rPr>
        <w:t xml:space="preserve">83431942-ЗЦП  </w:t>
      </w:r>
    </w:p>
    <w:p>
      <w:pPr>
        <w:pStyle w:val="NormalWeb"/>
        <w:shd w:val="clear" w:color="auto" w:fill="FFFFFF"/>
        <w:spacing w:lineRule="atLeast" w:line="285" w:beforeAutospacing="0" w:before="0" w:afterAutospacing="0" w:after="0"/>
        <w:ind w:left="-142" w:hanging="0"/>
        <w:textAlignment w:val="baseline"/>
        <w:rPr>
          <w:color w:val="000000" w:themeColor="text1"/>
          <w:sz w:val="20"/>
          <w:szCs w:val="20"/>
          <w:u w:val="single"/>
          <w:lang w:val="kk-KZ"/>
        </w:rPr>
      </w:pPr>
      <w:r>
        <w:rPr>
          <w:b/>
          <w:color w:val="000000" w:themeColor="text1"/>
          <w:sz w:val="20"/>
          <w:szCs w:val="20"/>
          <w:u w:val="single"/>
          <w:lang w:val="kk-KZ"/>
        </w:rPr>
        <w:t>Лоттың атауы</w:t>
      </w:r>
      <w:r>
        <w:rPr>
          <w:color w:val="000000" w:themeColor="text1"/>
          <w:sz w:val="20"/>
          <w:szCs w:val="20"/>
          <w:u w:val="single"/>
          <w:lang w:val="kk-KZ"/>
        </w:rPr>
        <w:t xml:space="preserve"> Басылып шығарылатын мерзімдік баспаларға жазылу қызметтері</w:t>
      </w:r>
    </w:p>
    <w:p>
      <w:pPr>
        <w:pStyle w:val="Normal"/>
        <w:rPr>
          <w:lang w:val="kk-KZ"/>
        </w:rPr>
      </w:pPr>
      <w:r>
        <w:rPr>
          <w:lang w:val="kk-KZ"/>
        </w:rPr>
      </w:r>
    </w:p>
    <w:tbl>
      <w:tblPr>
        <w:tblW w:w="4800" w:type="pct"/>
        <w:jc w:val="left"/>
        <w:tblInd w:w="-27" w:type="dxa"/>
        <w:tblLayout w:type="fixed"/>
        <w:tblCellMar>
          <w:top w:w="29" w:type="dxa"/>
          <w:left w:w="115" w:type="dxa"/>
          <w:bottom w:w="29" w:type="dxa"/>
          <w:right w:w="115" w:type="dxa"/>
        </w:tblCellMar>
        <w:tblLook w:firstRow="1" w:noVBand="0" w:lastRow="1" w:firstColumn="1" w:lastColumn="1" w:noHBand="0" w:val="01e0"/>
      </w:tblPr>
      <w:tblGrid>
        <w:gridCol w:w="4796"/>
        <w:gridCol w:w="4183"/>
      </w:tblGrid>
      <w:tr>
        <w:trPr>
          <w:trHeight w:val="301" w:hRule="atLeast"/>
          <w:cantSplit w:val="true"/>
        </w:trPr>
        <w:tc>
          <w:tcPr>
            <w:tcW w:w="4796" w:type="dxa"/>
            <w:tcBorders>
              <w:top w:val="single" w:sz="4" w:space="0" w:color="000000"/>
              <w:left w:val="single" w:sz="4" w:space="0" w:color="000000"/>
              <w:bottom w:val="single" w:sz="4" w:space="0" w:color="000000"/>
              <w:right w:val="single" w:sz="4" w:space="0" w:color="000000"/>
            </w:tcBorders>
          </w:tcPr>
          <w:p>
            <w:pPr>
              <w:pStyle w:val="Normal"/>
              <w:widowControl w:val="false"/>
              <w:rPr>
                <w:b/>
                <w:color w:val="000000"/>
                <w:lang w:val="kk-KZ"/>
              </w:rPr>
            </w:pPr>
            <w:r>
              <w:rPr>
                <w:b/>
                <w:color w:val="000000"/>
                <w:lang w:val="kk-KZ"/>
              </w:rPr>
              <w:t>Тауарлардың, жұмыстардың, көрсетілетін қызметтердің бірыңғай номенклатуралық анықтамалығы кодының атауы*</w:t>
            </w:r>
          </w:p>
        </w:tc>
        <w:tc>
          <w:tcPr>
            <w:tcW w:w="4183"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color w:val="000000"/>
                <w:lang w:val="kk-KZ"/>
              </w:rPr>
            </w:pPr>
            <w:r>
              <w:rPr>
                <w:color w:val="000000"/>
                <w:lang w:val="kk-KZ"/>
              </w:rPr>
              <w:t>531011.100.000000 Басылып шығарылатын мерзімдік баспаларға жазылу қызметтері</w:t>
            </w:r>
          </w:p>
        </w:tc>
      </w:tr>
      <w:tr>
        <w:trPr>
          <w:trHeight w:val="301" w:hRule="atLeast"/>
          <w:cantSplit w:val="true"/>
        </w:trPr>
        <w:tc>
          <w:tcPr>
            <w:tcW w:w="4796" w:type="dxa"/>
            <w:tcBorders>
              <w:top w:val="single" w:sz="4" w:space="0" w:color="000000"/>
              <w:left w:val="single" w:sz="4" w:space="0" w:color="000000"/>
              <w:bottom w:val="single" w:sz="4" w:space="0" w:color="000000"/>
              <w:right w:val="single" w:sz="4" w:space="0" w:color="000000"/>
            </w:tcBorders>
          </w:tcPr>
          <w:p>
            <w:pPr>
              <w:pStyle w:val="Normal"/>
              <w:widowControl w:val="false"/>
              <w:rPr>
                <w:b/>
                <w:color w:val="000000"/>
                <w:lang w:val="kk-KZ"/>
              </w:rPr>
            </w:pPr>
            <w:r>
              <w:rPr>
                <w:b/>
                <w:color w:val="000000"/>
                <w:lang w:val="kk-KZ"/>
              </w:rPr>
              <w:t>Қызметтің атауы*</w:t>
            </w:r>
          </w:p>
        </w:tc>
        <w:tc>
          <w:tcPr>
            <w:tcW w:w="4183"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color w:val="000000"/>
                <w:lang w:val="kk-KZ"/>
              </w:rPr>
            </w:pPr>
            <w:r>
              <w:rPr>
                <w:color w:val="000000"/>
                <w:lang w:val="kk-KZ"/>
              </w:rPr>
              <w:t>Басылып шығарылатын мерзімдік баспаларға жазылу қызметтері (202</w:t>
            </w:r>
            <w:r>
              <w:rPr>
                <w:color w:val="000000"/>
                <w:lang w:val="kk-KZ"/>
              </w:rPr>
              <w:t>7</w:t>
            </w:r>
            <w:r>
              <w:rPr>
                <w:color w:val="000000"/>
                <w:lang w:val="kk-KZ"/>
              </w:rPr>
              <w:t xml:space="preserve"> жылдың бiрінші жартыжылдығына газетке жазылу)</w:t>
            </w:r>
          </w:p>
        </w:tc>
      </w:tr>
      <w:tr>
        <w:trPr>
          <w:trHeight w:val="224" w:hRule="atLeast"/>
          <w:cantSplit w:val="true"/>
        </w:trPr>
        <w:tc>
          <w:tcPr>
            <w:tcW w:w="4796" w:type="dxa"/>
            <w:tcBorders>
              <w:top w:val="single" w:sz="4" w:space="0" w:color="000000"/>
              <w:left w:val="single" w:sz="4" w:space="0" w:color="000000"/>
              <w:bottom w:val="single" w:sz="4" w:space="0" w:color="000000"/>
              <w:right w:val="single" w:sz="4" w:space="0" w:color="000000"/>
            </w:tcBorders>
          </w:tcPr>
          <w:p>
            <w:pPr>
              <w:pStyle w:val="Normal"/>
              <w:widowControl w:val="false"/>
              <w:rPr>
                <w:b/>
                <w:color w:val="000000"/>
                <w:lang w:val="kk-KZ"/>
              </w:rPr>
            </w:pPr>
            <w:r>
              <w:rPr>
                <w:b/>
                <w:color w:val="000000"/>
                <w:lang w:val="kk-KZ"/>
              </w:rPr>
              <w:t>Өлшем бірлігі*</w:t>
            </w:r>
          </w:p>
        </w:tc>
        <w:tc>
          <w:tcPr>
            <w:tcW w:w="4183"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color w:val="000000"/>
                <w:lang w:val="kk-KZ"/>
              </w:rPr>
            </w:pPr>
            <w:r>
              <w:rPr>
                <w:color w:val="000000"/>
                <w:lang w:val="kk-KZ"/>
              </w:rPr>
              <w:t>қызмет</w:t>
            </w:r>
          </w:p>
        </w:tc>
      </w:tr>
      <w:tr>
        <w:trPr>
          <w:trHeight w:val="224" w:hRule="atLeast"/>
          <w:cantSplit w:val="true"/>
        </w:trPr>
        <w:tc>
          <w:tcPr>
            <w:tcW w:w="4796" w:type="dxa"/>
            <w:tcBorders>
              <w:top w:val="single" w:sz="4" w:space="0" w:color="000000"/>
              <w:left w:val="single" w:sz="4" w:space="0" w:color="000000"/>
              <w:bottom w:val="single" w:sz="4" w:space="0" w:color="000000"/>
              <w:right w:val="single" w:sz="4" w:space="0" w:color="000000"/>
            </w:tcBorders>
          </w:tcPr>
          <w:p>
            <w:pPr>
              <w:pStyle w:val="Normal"/>
              <w:widowControl w:val="false"/>
              <w:rPr>
                <w:b/>
                <w:color w:val="000000"/>
                <w:lang w:val="kk-KZ"/>
              </w:rPr>
            </w:pPr>
            <w:r>
              <w:rPr>
                <w:b/>
                <w:color w:val="000000"/>
                <w:lang w:val="kk-KZ"/>
              </w:rPr>
              <w:t>Саны (көлемі)*</w:t>
            </w:r>
          </w:p>
        </w:tc>
        <w:tc>
          <w:tcPr>
            <w:tcW w:w="4183"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color w:val="000000"/>
                <w:lang w:val="kk-KZ"/>
              </w:rPr>
            </w:pPr>
            <w:r>
              <w:rPr>
                <w:color w:val="000000"/>
                <w:lang w:val="kk-KZ"/>
              </w:rPr>
              <w:t>1</w:t>
            </w:r>
          </w:p>
        </w:tc>
      </w:tr>
      <w:tr>
        <w:trPr>
          <w:trHeight w:val="224" w:hRule="atLeast"/>
          <w:cantSplit w:val="true"/>
        </w:trPr>
        <w:tc>
          <w:tcPr>
            <w:tcW w:w="4796" w:type="dxa"/>
            <w:tcBorders>
              <w:top w:val="single" w:sz="4" w:space="0" w:color="000000"/>
              <w:left w:val="single" w:sz="4" w:space="0" w:color="000000"/>
              <w:bottom w:val="single" w:sz="4" w:space="0" w:color="000000"/>
              <w:right w:val="single" w:sz="4" w:space="0" w:color="000000"/>
            </w:tcBorders>
          </w:tcPr>
          <w:p>
            <w:pPr>
              <w:pStyle w:val="Normal"/>
              <w:widowControl w:val="false"/>
              <w:rPr>
                <w:b/>
                <w:color w:val="000000"/>
                <w:lang w:val="kk-KZ"/>
              </w:rPr>
            </w:pPr>
            <w:r>
              <w:rPr>
                <w:b/>
                <w:color w:val="000000"/>
                <w:lang w:val="kk-KZ"/>
              </w:rPr>
              <w:t>Бірлік бағасы, қосылған құн салығын қоспағанда*</w:t>
            </w:r>
          </w:p>
        </w:tc>
        <w:tc>
          <w:tcPr>
            <w:tcW w:w="4183"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color w:val="000000"/>
                <w:lang w:val="kk-KZ"/>
              </w:rPr>
            </w:pPr>
            <w:r>
              <w:rPr>
                <w:rFonts w:eastAsia="Times New Roman" w:cs="Times New Roman"/>
                <w:color w:val="000000"/>
                <w:kern w:val="0"/>
                <w:sz w:val="20"/>
                <w:szCs w:val="20"/>
                <w:lang w:val="en-US" w:eastAsia="ru-RU" w:bidi="ar-SA"/>
              </w:rPr>
              <w:t>84 202,64</w:t>
            </w:r>
            <w:r>
              <w:rPr>
                <w:color w:val="000000"/>
                <w:lang w:val="kk-KZ"/>
              </w:rPr>
              <w:t xml:space="preserve"> теңге</w:t>
            </w:r>
          </w:p>
        </w:tc>
      </w:tr>
      <w:tr>
        <w:trPr>
          <w:trHeight w:val="224" w:hRule="atLeast"/>
          <w:cantSplit w:val="true"/>
        </w:trPr>
        <w:tc>
          <w:tcPr>
            <w:tcW w:w="4796" w:type="dxa"/>
            <w:tcBorders>
              <w:top w:val="single" w:sz="4" w:space="0" w:color="000000"/>
              <w:left w:val="single" w:sz="4" w:space="0" w:color="000000"/>
              <w:bottom w:val="single" w:sz="4" w:space="0" w:color="000000"/>
              <w:right w:val="single" w:sz="4" w:space="0" w:color="000000"/>
            </w:tcBorders>
          </w:tcPr>
          <w:p>
            <w:pPr>
              <w:pStyle w:val="Normal"/>
              <w:widowControl w:val="false"/>
              <w:rPr>
                <w:b/>
                <w:color w:val="000000"/>
                <w:lang w:val="kk-KZ"/>
              </w:rPr>
            </w:pPr>
            <w:r>
              <w:rPr>
                <w:b/>
                <w:color w:val="000000"/>
                <w:lang w:val="kk-KZ"/>
              </w:rPr>
              <w:t>Қосылған құн салығын қоспағанда, сатып алуға бөлінген жалпы сома*</w:t>
            </w:r>
          </w:p>
        </w:tc>
        <w:tc>
          <w:tcPr>
            <w:tcW w:w="4183"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color w:val="000000"/>
                <w:lang w:val="kk-KZ"/>
              </w:rPr>
            </w:pPr>
            <w:r>
              <w:rPr>
                <w:rFonts w:eastAsia="Times New Roman" w:cs="Times New Roman"/>
                <w:color w:val="000000"/>
                <w:kern w:val="0"/>
                <w:sz w:val="20"/>
                <w:szCs w:val="20"/>
                <w:lang w:val="en-US" w:eastAsia="ru-RU" w:bidi="ar-SA"/>
              </w:rPr>
              <w:t>84 202,64</w:t>
            </w:r>
            <w:r>
              <w:rPr>
                <w:color w:val="000000"/>
                <w:lang w:val="kk-KZ"/>
              </w:rPr>
              <w:t xml:space="preserve"> теңге</w:t>
            </w:r>
          </w:p>
        </w:tc>
      </w:tr>
      <w:tr>
        <w:trPr>
          <w:trHeight w:val="224" w:hRule="atLeast"/>
          <w:cantSplit w:val="true"/>
        </w:trPr>
        <w:tc>
          <w:tcPr>
            <w:tcW w:w="4796" w:type="dxa"/>
            <w:tcBorders>
              <w:top w:val="single" w:sz="4" w:space="0" w:color="000000"/>
              <w:left w:val="single" w:sz="4" w:space="0" w:color="000000"/>
              <w:bottom w:val="single" w:sz="4" w:space="0" w:color="000000"/>
              <w:right w:val="single" w:sz="4" w:space="0" w:color="000000"/>
            </w:tcBorders>
          </w:tcPr>
          <w:p>
            <w:pPr>
              <w:pStyle w:val="Normal"/>
              <w:widowControl w:val="false"/>
              <w:rPr>
                <w:b/>
                <w:color w:val="000000"/>
                <w:lang w:val="kk-KZ"/>
              </w:rPr>
            </w:pPr>
            <w:r>
              <w:rPr>
                <w:b/>
                <w:color w:val="000000"/>
                <w:lang w:val="kk-KZ"/>
              </w:rPr>
              <w:t>Қызметтерді орындау мерзімі*</w:t>
            </w:r>
          </w:p>
        </w:tc>
        <w:tc>
          <w:tcPr>
            <w:tcW w:w="4183"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color w:val="000000"/>
                <w:lang w:val="kk-KZ"/>
              </w:rPr>
            </w:pPr>
            <w:r>
              <w:rPr>
                <w:color w:val="000000"/>
                <w:lang w:val="kk-KZ"/>
              </w:rPr>
              <w:t>202</w:t>
            </w:r>
            <w:r>
              <w:rPr>
                <w:color w:val="000000"/>
                <w:lang w:val="kk-KZ"/>
              </w:rPr>
              <w:t>7</w:t>
            </w:r>
            <w:r>
              <w:rPr>
                <w:color w:val="000000"/>
                <w:lang w:val="kk-KZ"/>
              </w:rPr>
              <w:t xml:space="preserve"> ж. </w:t>
            </w:r>
            <w:r>
              <w:rPr>
                <w:color w:val="000000"/>
                <w:lang w:val="kk-KZ"/>
              </w:rPr>
              <w:t>қантар-маусым</w:t>
            </w:r>
          </w:p>
        </w:tc>
      </w:tr>
      <w:tr>
        <w:trPr>
          <w:trHeight w:val="224" w:hRule="atLeast"/>
          <w:cantSplit w:val="true"/>
        </w:trPr>
        <w:tc>
          <w:tcPr>
            <w:tcW w:w="4796" w:type="dxa"/>
            <w:tcBorders>
              <w:top w:val="single" w:sz="4" w:space="0" w:color="000000"/>
              <w:left w:val="single" w:sz="4" w:space="0" w:color="000000"/>
              <w:bottom w:val="single" w:sz="4" w:space="0" w:color="000000"/>
              <w:right w:val="single" w:sz="4" w:space="0" w:color="000000"/>
            </w:tcBorders>
          </w:tcPr>
          <w:p>
            <w:pPr>
              <w:pStyle w:val="Normal"/>
              <w:widowControl w:val="false"/>
              <w:rPr>
                <w:b/>
                <w:color w:val="000000"/>
                <w:lang w:val="kk-KZ"/>
              </w:rPr>
            </w:pPr>
            <w:r>
              <w:rPr>
                <w:b/>
                <w:color w:val="000000"/>
                <w:lang w:val="kk-KZ"/>
              </w:rPr>
              <w:t>Қызметтерді орындау орны*</w:t>
            </w:r>
          </w:p>
        </w:tc>
        <w:tc>
          <w:tcPr>
            <w:tcW w:w="4183"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color w:val="000000"/>
                <w:lang w:val="kk-KZ"/>
              </w:rPr>
            </w:pPr>
            <w:r>
              <w:rPr>
                <w:color w:val="000000"/>
                <w:lang w:val="kk-KZ"/>
              </w:rPr>
              <w:t>Қарағанды облысы, Бұқар жырау  ауданы, Ботақара кенті, Қазыбек би, көшесі, 50 а</w:t>
            </w:r>
          </w:p>
        </w:tc>
      </w:tr>
      <w:tr>
        <w:trPr>
          <w:trHeight w:val="224" w:hRule="atLeast"/>
          <w:cantSplit w:val="true"/>
        </w:trPr>
        <w:tc>
          <w:tcPr>
            <w:tcW w:w="4796" w:type="dxa"/>
            <w:tcBorders>
              <w:top w:val="single" w:sz="4" w:space="0" w:color="000000"/>
              <w:left w:val="single" w:sz="4" w:space="0" w:color="000000"/>
              <w:bottom w:val="single" w:sz="4" w:space="0" w:color="000000"/>
              <w:right w:val="single" w:sz="4" w:space="0" w:color="000000"/>
            </w:tcBorders>
          </w:tcPr>
          <w:p>
            <w:pPr>
              <w:pStyle w:val="Normal"/>
              <w:widowControl w:val="false"/>
              <w:rPr>
                <w:b/>
                <w:color w:val="000000"/>
                <w:lang w:val="kk-KZ"/>
              </w:rPr>
            </w:pPr>
            <w:r>
              <w:rPr>
                <w:b/>
                <w:color w:val="000000"/>
                <w:lang w:val="kk-KZ"/>
              </w:rPr>
              <w:t>Аванстық төлем мөлшері*</w:t>
            </w:r>
          </w:p>
        </w:tc>
        <w:tc>
          <w:tcPr>
            <w:tcW w:w="4183"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color w:val="000000"/>
                <w:lang w:val="kk-KZ"/>
              </w:rPr>
            </w:pPr>
            <w:r>
              <w:rPr>
                <w:color w:val="000000"/>
                <w:lang w:val="kk-KZ"/>
              </w:rPr>
            </w:r>
          </w:p>
        </w:tc>
      </w:tr>
      <w:tr>
        <w:trPr>
          <w:trHeight w:val="224" w:hRule="atLeast"/>
          <w:cantSplit w:val="true"/>
        </w:trPr>
        <w:tc>
          <w:tcPr>
            <w:tcW w:w="4796" w:type="dxa"/>
            <w:tcBorders>
              <w:top w:val="single" w:sz="4" w:space="0" w:color="000000"/>
              <w:left w:val="single" w:sz="4" w:space="0" w:color="000000"/>
              <w:bottom w:val="single" w:sz="4" w:space="0" w:color="000000"/>
              <w:right w:val="single" w:sz="4" w:space="0" w:color="000000"/>
            </w:tcBorders>
          </w:tcPr>
          <w:p>
            <w:pPr>
              <w:pStyle w:val="Normal"/>
              <w:widowControl w:val="false"/>
              <w:rPr>
                <w:b/>
                <w:color w:val="000000"/>
                <w:lang w:val="kk-KZ"/>
              </w:rPr>
            </w:pPr>
            <w:r>
              <w:rPr>
                <w:b/>
                <w:color w:val="000000"/>
                <w:lang w:val="kk-KZ"/>
              </w:rPr>
              <w:t>Кепілдік мерзімі (айлар)</w:t>
            </w:r>
          </w:p>
        </w:tc>
        <w:tc>
          <w:tcPr>
            <w:tcW w:w="4183"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color w:val="000000"/>
                <w:lang w:val="kk-KZ"/>
              </w:rPr>
            </w:pPr>
            <w:r>
              <w:rPr>
                <w:color w:val="000000"/>
                <w:lang w:val="kk-KZ"/>
              </w:rPr>
            </w:r>
          </w:p>
        </w:tc>
      </w:tr>
      <w:tr>
        <w:trPr>
          <w:trHeight w:val="224" w:hRule="atLeast"/>
          <w:cantSplit w:val="true"/>
        </w:trPr>
        <w:tc>
          <w:tcPr>
            <w:tcW w:w="4796" w:type="dxa"/>
            <w:tcBorders>
              <w:top w:val="single" w:sz="4" w:space="0" w:color="000000"/>
              <w:left w:val="single" w:sz="4" w:space="0" w:color="000000"/>
              <w:bottom w:val="single" w:sz="4" w:space="0" w:color="000000"/>
              <w:right w:val="single" w:sz="4" w:space="0" w:color="000000"/>
            </w:tcBorders>
          </w:tcPr>
          <w:p>
            <w:pPr>
              <w:pStyle w:val="Normal"/>
              <w:widowControl w:val="false"/>
              <w:rPr>
                <w:b/>
                <w:color w:val="000000"/>
                <w:lang w:val="kk-KZ"/>
              </w:rPr>
            </w:pPr>
            <w:r>
              <w:rPr>
                <w:b/>
                <w:color w:val="000000"/>
                <w:lang w:val="kk-KZ"/>
              </w:rPr>
              <w:t>Талап етілетін сипаттамалардың, параметрлердің және өзге де бастапқы деректердің сипаттамасы:</w:t>
            </w:r>
          </w:p>
        </w:tc>
        <w:tc>
          <w:tcPr>
            <w:tcW w:w="4183"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color w:val="000000"/>
                <w:lang w:val="kk-KZ"/>
              </w:rPr>
            </w:pPr>
            <w:r>
              <w:rPr>
                <w:color w:val="000000"/>
                <w:lang w:val="kk-KZ"/>
              </w:rPr>
            </w:r>
          </w:p>
        </w:tc>
      </w:tr>
    </w:tbl>
    <w:p>
      <w:pPr>
        <w:pStyle w:val="ListParagraph"/>
        <w:widowControl w:val="false"/>
        <w:numPr>
          <w:ilvl w:val="0"/>
          <w:numId w:val="0"/>
        </w:numPr>
        <w:suppressAutoHyphens w:val="true"/>
        <w:ind w:left="720" w:hanging="0"/>
        <w:jc w:val="both"/>
        <w:outlineLvl w:val="0"/>
        <w:rPr>
          <w:bCs/>
        </w:rPr>
      </w:pPr>
      <w:r>
        <w:rPr>
          <w:bCs/>
        </w:rPr>
      </w:r>
    </w:p>
    <w:p>
      <w:pPr>
        <w:pStyle w:val="ListParagraph"/>
        <w:numPr>
          <w:ilvl w:val="0"/>
          <w:numId w:val="3"/>
        </w:numPr>
        <w:rPr>
          <w:lang w:val="kk-KZ"/>
        </w:rPr>
      </w:pPr>
      <w:r>
        <w:rPr>
          <w:lang w:val="kk-KZ"/>
        </w:rPr>
        <w:t xml:space="preserve">Бұқаралық ақпарат құралын таратушы-бұқаралық ақпарат құралының өнімін оның меншік иесімен, баспагерімен </w:t>
      </w:r>
      <w:r>
        <w:rPr>
          <w:color w:val="C9211E"/>
          <w:lang w:val="kk-KZ"/>
        </w:rPr>
        <w:t>шарт</w:t>
      </w:r>
      <w:r>
        <w:rPr>
          <w:lang w:val="kk-KZ"/>
        </w:rPr>
        <w:t xml:space="preserve"> бойынша немесе өзге де заңды негіздерде таратуды жүзеге асыратын тұлға.</w:t>
      </w:r>
    </w:p>
    <w:p>
      <w:pPr>
        <w:pStyle w:val="ListParagraph"/>
        <w:numPr>
          <w:ilvl w:val="0"/>
          <w:numId w:val="3"/>
        </w:numPr>
        <w:jc w:val="both"/>
        <w:rPr>
          <w:lang w:val="kk-KZ"/>
        </w:rPr>
      </w:pPr>
      <w:r>
        <w:rPr>
          <w:lang w:val="kk-KZ"/>
        </w:rPr>
        <w:t>202</w:t>
      </w:r>
      <w:r>
        <w:rPr>
          <w:lang w:val="kk-KZ"/>
        </w:rPr>
        <w:t>7</w:t>
      </w:r>
      <w:r>
        <w:rPr>
          <w:lang w:val="kk-KZ"/>
        </w:rPr>
        <w:t xml:space="preserve"> жылға жазылу бойынша тиісті Каталог талаптарына сәйкес, Орындаушы Тапсырыс берушінің газет-журнал өнімдеріне жазылуын рәсімдеуге міндеттеледі.</w:t>
      </w:r>
    </w:p>
    <w:p>
      <w:pPr>
        <w:pStyle w:val="ListParagraph"/>
        <w:numPr>
          <w:ilvl w:val="0"/>
          <w:numId w:val="3"/>
        </w:numPr>
        <w:jc w:val="both"/>
        <w:rPr>
          <w:lang w:val="kk-KZ"/>
        </w:rPr>
      </w:pPr>
      <w:r>
        <w:rPr>
          <w:lang w:val="kk-KZ"/>
        </w:rPr>
        <w:t>Басып шығарудың мерзіміне қарай, басып шығарылған жазылыммен Орындаушының Тапсырыс берушіні қамтамасыз етуі. Таратушы мерзімді баспа басылымдарын абонентке басылымдардың баспадан шығу кестесіне және оларды тасымалдау бағыттарының жоспарларына сәйкес мерзімдерде жеткізуді қамтамасыз етуге міндетті.</w:t>
      </w:r>
    </w:p>
    <w:p>
      <w:pPr>
        <w:pStyle w:val="ListParagraph"/>
        <w:numPr>
          <w:ilvl w:val="0"/>
          <w:numId w:val="3"/>
        </w:numPr>
        <w:jc w:val="both"/>
        <w:rPr>
          <w:lang w:val="kk-KZ"/>
        </w:rPr>
      </w:pPr>
      <w:r>
        <w:rPr>
          <w:lang w:val="kk-KZ"/>
        </w:rPr>
        <w:t xml:space="preserve">Орындаушы жазылуға тапсырысын бірінші басшының қолымен әкелуге (немесе газеттер мен журналдарға Тапсырыстың  техникалық ерекшелігінде толтыру) және көлемінде жазылу құнын 2026 жылғы 31 </w:t>
      </w:r>
      <w:r>
        <w:rPr>
          <w:lang w:val="kk-KZ"/>
        </w:rPr>
        <w:t>қазан</w:t>
      </w:r>
      <w:r>
        <w:rPr>
          <w:lang w:val="kk-KZ"/>
        </w:rPr>
        <w:t>ға дейін толық төлеуге міндеттеледі.</w:t>
      </w:r>
    </w:p>
    <w:p>
      <w:pPr>
        <w:pStyle w:val="ListParagraph"/>
        <w:numPr>
          <w:ilvl w:val="0"/>
          <w:numId w:val="3"/>
        </w:numPr>
        <w:jc w:val="both"/>
        <w:rPr>
          <w:lang w:val="kk-KZ"/>
        </w:rPr>
      </w:pPr>
      <w:r>
        <w:rPr>
          <w:lang w:val="kk-KZ"/>
        </w:rPr>
        <w:t>Төлем кешіктірілген жағдайда, жазылу келесі, төлемнен кейінгі айда рәсімделеді (тапсырысты ұсыну мерзіміне сәйкес).</w:t>
      </w:r>
    </w:p>
    <w:p>
      <w:pPr>
        <w:pStyle w:val="ListParagraph"/>
        <w:numPr>
          <w:ilvl w:val="0"/>
          <w:numId w:val="3"/>
        </w:numPr>
        <w:jc w:val="both"/>
        <w:rPr>
          <w:lang w:val="kk-KZ"/>
        </w:rPr>
      </w:pPr>
      <w:r>
        <w:rPr>
          <w:lang w:val="kk-KZ"/>
        </w:rPr>
        <w:t>Өнімнің құны өнім иесінің бастамасымен өзгерген   жағдайда, Тапсырыс берушіге жеткізу Келісімде көрсетілген соммаға сәйкес іске асырылады.</w:t>
      </w:r>
    </w:p>
    <w:p>
      <w:pPr>
        <w:pStyle w:val="ListParagraph"/>
        <w:numPr>
          <w:ilvl w:val="0"/>
          <w:numId w:val="3"/>
        </w:numPr>
        <w:jc w:val="both"/>
        <w:rPr>
          <w:lang w:val="kk-KZ"/>
        </w:rPr>
      </w:pPr>
      <w:r>
        <w:rPr>
          <w:lang w:val="kk-KZ"/>
        </w:rPr>
        <w:t>Тапсырыс берушінің алдында нөмірлердің қосылып шығуына, уақытымен шықпауына, шықпауына, өнім Басылымының тоқтатылуына Өнім иесі жауапкер.</w:t>
      </w:r>
    </w:p>
    <w:p>
      <w:pPr>
        <w:pStyle w:val="ListParagraph"/>
        <w:numPr>
          <w:ilvl w:val="0"/>
          <w:numId w:val="3"/>
        </w:numPr>
        <w:jc w:val="both"/>
        <w:rPr>
          <w:color w:val="C9211E"/>
        </w:rPr>
      </w:pPr>
      <w:r>
        <w:rPr>
          <w:color w:val="C9211E"/>
          <w:lang w:val="kk-KZ"/>
        </w:rPr>
        <w:t>Жеткізушіде жеткізу қызметі және жазылым қабылдау пункттері болуы керек.</w:t>
      </w:r>
    </w:p>
    <w:p>
      <w:pPr>
        <w:pStyle w:val="Normal"/>
        <w:ind w:left="360" w:hanging="0"/>
        <w:jc w:val="both"/>
        <w:rPr>
          <w:lang w:val="kk-KZ"/>
        </w:rPr>
      </w:pPr>
      <w:r>
        <w:rPr>
          <w:lang w:val="kk-KZ"/>
        </w:rPr>
      </w:r>
    </w:p>
    <w:tbl>
      <w:tblPr>
        <w:tblW w:w="9464" w:type="dxa"/>
        <w:jc w:val="left"/>
        <w:tblInd w:w="-34" w:type="dxa"/>
        <w:tblLayout w:type="fixed"/>
        <w:tblCellMar>
          <w:top w:w="0" w:type="dxa"/>
          <w:left w:w="108" w:type="dxa"/>
          <w:bottom w:w="0" w:type="dxa"/>
          <w:right w:w="108" w:type="dxa"/>
        </w:tblCellMar>
        <w:tblLook w:firstRow="1" w:noVBand="1" w:lastRow="0" w:firstColumn="1" w:lastColumn="0" w:noHBand="0" w:val="04a0"/>
      </w:tblPr>
      <w:tblGrid>
        <w:gridCol w:w="9464"/>
      </w:tblGrid>
      <w:tr>
        <w:trPr>
          <w:trHeight w:val="300" w:hRule="atLeast"/>
        </w:trPr>
        <w:tc>
          <w:tcPr>
            <w:tcW w:w="9464" w:type="dxa"/>
            <w:tcBorders/>
            <w:vAlign w:val="bottom"/>
          </w:tcPr>
          <w:p>
            <w:pPr>
              <w:pStyle w:val="Normal"/>
              <w:widowControl w:val="false"/>
              <w:jc w:val="center"/>
              <w:rPr>
                <w:b/>
                <w:bCs/>
                <w:color w:val="000000"/>
                <w:sz w:val="24"/>
                <w:szCs w:val="24"/>
                <w:lang w:val="kk-KZ"/>
              </w:rPr>
            </w:pPr>
            <w:r>
              <w:rPr>
                <w:b/>
                <w:bCs/>
                <w:color w:val="000000"/>
                <w:sz w:val="24"/>
                <w:szCs w:val="24"/>
                <w:lang w:val="kk-KZ"/>
              </w:rPr>
            </w:r>
          </w:p>
          <w:p>
            <w:pPr>
              <w:pStyle w:val="Normal"/>
              <w:widowControl w:val="false"/>
              <w:jc w:val="center"/>
              <w:rPr>
                <w:b/>
                <w:bCs/>
                <w:color w:val="000000"/>
                <w:sz w:val="24"/>
                <w:szCs w:val="24"/>
                <w:lang w:val="kk-KZ"/>
              </w:rPr>
            </w:pPr>
            <w:r>
              <w:rPr>
                <w:b/>
                <w:bCs/>
                <w:color w:val="000000"/>
                <w:sz w:val="24"/>
                <w:szCs w:val="24"/>
                <w:lang w:val="kk-KZ"/>
              </w:rPr>
            </w:r>
          </w:p>
          <w:p>
            <w:pPr>
              <w:pStyle w:val="Normal"/>
              <w:widowControl w:val="false"/>
              <w:jc w:val="center"/>
              <w:rPr>
                <w:b/>
                <w:bCs/>
                <w:color w:val="000000"/>
                <w:sz w:val="24"/>
                <w:szCs w:val="24"/>
                <w:lang w:val="kk-KZ"/>
              </w:rPr>
            </w:pPr>
            <w:r>
              <w:rPr>
                <w:b/>
                <w:bCs/>
                <w:color w:val="000000"/>
                <w:sz w:val="24"/>
                <w:szCs w:val="24"/>
                <w:lang w:val="kk-KZ"/>
              </w:rPr>
            </w:r>
          </w:p>
          <w:p>
            <w:pPr>
              <w:pStyle w:val="Normal"/>
              <w:widowControl w:val="false"/>
              <w:jc w:val="center"/>
              <w:rPr>
                <w:b/>
                <w:bCs/>
                <w:color w:val="000000"/>
                <w:sz w:val="24"/>
                <w:szCs w:val="24"/>
                <w:lang w:val="kk-KZ"/>
              </w:rPr>
            </w:pPr>
            <w:r>
              <w:rPr>
                <w:b/>
                <w:bCs/>
                <w:color w:val="000000"/>
                <w:sz w:val="24"/>
                <w:szCs w:val="24"/>
                <w:lang w:val="kk-KZ"/>
              </w:rPr>
            </w:r>
          </w:p>
          <w:p>
            <w:pPr>
              <w:pStyle w:val="Normal"/>
              <w:widowControl w:val="false"/>
              <w:jc w:val="center"/>
              <w:rPr>
                <w:b/>
                <w:bCs/>
                <w:color w:val="000000"/>
                <w:sz w:val="24"/>
                <w:szCs w:val="24"/>
                <w:lang w:val="kk-KZ"/>
              </w:rPr>
            </w:pPr>
            <w:r>
              <w:rPr>
                <w:b/>
                <w:bCs/>
                <w:color w:val="000000"/>
                <w:sz w:val="24"/>
                <w:szCs w:val="24"/>
                <w:lang w:val="kk-KZ"/>
              </w:rPr>
            </w:r>
          </w:p>
          <w:p>
            <w:pPr>
              <w:pStyle w:val="Normal"/>
              <w:widowControl w:val="false"/>
              <w:jc w:val="center"/>
              <w:rPr>
                <w:b/>
                <w:bCs/>
                <w:color w:val="000000"/>
                <w:sz w:val="24"/>
                <w:szCs w:val="24"/>
                <w:lang w:val="kk-KZ"/>
              </w:rPr>
            </w:pPr>
            <w:r>
              <w:rPr>
                <w:b/>
                <w:bCs/>
                <w:color w:val="000000"/>
                <w:sz w:val="24"/>
                <w:szCs w:val="24"/>
                <w:lang w:val="kk-KZ"/>
              </w:rPr>
            </w:r>
          </w:p>
          <w:p>
            <w:pPr>
              <w:pStyle w:val="Normal"/>
              <w:widowControl w:val="false"/>
              <w:jc w:val="center"/>
              <w:rPr>
                <w:b/>
                <w:bCs/>
                <w:color w:val="000000"/>
                <w:sz w:val="24"/>
                <w:szCs w:val="24"/>
                <w:lang w:val="kk-KZ"/>
              </w:rPr>
            </w:pPr>
            <w:r>
              <w:rPr>
                <w:b/>
                <w:bCs/>
                <w:color w:val="000000"/>
                <w:sz w:val="24"/>
                <w:szCs w:val="24"/>
                <w:lang w:val="kk-KZ"/>
              </w:rPr>
            </w:r>
          </w:p>
          <w:p>
            <w:pPr>
              <w:pStyle w:val="Normal"/>
              <w:widowControl w:val="false"/>
              <w:jc w:val="center"/>
              <w:rPr>
                <w:b/>
                <w:bCs/>
                <w:color w:val="000000"/>
                <w:sz w:val="24"/>
                <w:szCs w:val="24"/>
                <w:lang w:val="kk-KZ"/>
              </w:rPr>
            </w:pPr>
            <w:r>
              <w:rPr>
                <w:b/>
                <w:bCs/>
                <w:color w:val="000000"/>
                <w:sz w:val="24"/>
                <w:szCs w:val="24"/>
                <w:lang w:val="kk-KZ"/>
              </w:rPr>
              <w:t>Қарағанды обл., Бұқар жырау ауданы, Ботақара к. Қазыбек би к-сі, 50а</w:t>
            </w:r>
          </w:p>
          <w:p>
            <w:pPr>
              <w:pStyle w:val="Normal"/>
              <w:widowControl w:val="false"/>
              <w:jc w:val="center"/>
              <w:rPr>
                <w:b/>
                <w:bCs/>
                <w:color w:val="000000"/>
                <w:sz w:val="24"/>
                <w:szCs w:val="24"/>
                <w:lang w:val="kk-KZ"/>
              </w:rPr>
            </w:pPr>
            <w:r>
              <w:rPr>
                <w:b/>
                <w:bCs/>
                <w:color w:val="000000"/>
                <w:sz w:val="24"/>
                <w:szCs w:val="24"/>
                <w:lang w:val="kk-KZ"/>
              </w:rPr>
              <w:t>мекен-жайына 202</w:t>
            </w:r>
            <w:r>
              <w:rPr>
                <w:b/>
                <w:bCs/>
                <w:color w:val="000000"/>
                <w:sz w:val="24"/>
                <w:szCs w:val="24"/>
                <w:lang w:val="kk-KZ"/>
              </w:rPr>
              <w:t>7</w:t>
            </w:r>
            <w:r>
              <w:rPr>
                <w:b/>
                <w:bCs/>
                <w:color w:val="000000"/>
                <w:sz w:val="24"/>
                <w:szCs w:val="24"/>
                <w:lang w:val="kk-KZ"/>
              </w:rPr>
              <w:t xml:space="preserve"> жылдың </w:t>
            </w:r>
            <w:r>
              <w:rPr>
                <w:b/>
                <w:bCs/>
                <w:color w:val="000000"/>
                <w:sz w:val="24"/>
                <w:szCs w:val="24"/>
                <w:lang w:val="kk-KZ"/>
              </w:rPr>
              <w:t>қантар-маусым</w:t>
            </w:r>
            <w:r>
              <w:rPr>
                <w:b/>
                <w:bCs/>
                <w:color w:val="000000"/>
                <w:sz w:val="24"/>
                <w:szCs w:val="24"/>
                <w:lang w:val="kk-KZ"/>
              </w:rPr>
              <w:t xml:space="preserve"> айларына дейін газет және журналдарды жеткізуге</w:t>
            </w:r>
          </w:p>
          <w:p>
            <w:pPr>
              <w:pStyle w:val="Normal"/>
              <w:widowControl w:val="false"/>
              <w:jc w:val="center"/>
              <w:rPr>
                <w:b/>
                <w:bCs/>
                <w:color w:val="000000"/>
                <w:sz w:val="24"/>
                <w:szCs w:val="24"/>
                <w:lang w:val="kk-KZ"/>
              </w:rPr>
            </w:pPr>
            <w:r>
              <w:rPr>
                <w:b/>
                <w:bCs/>
                <w:color w:val="000000"/>
                <w:sz w:val="24"/>
                <w:szCs w:val="24"/>
                <w:lang w:val="kk-KZ"/>
              </w:rPr>
              <w:t>ТАПСЫРЫС</w:t>
            </w:r>
          </w:p>
        </w:tc>
      </w:tr>
      <w:tr>
        <w:trPr>
          <w:trHeight w:val="315" w:hRule="exact"/>
        </w:trPr>
        <w:tc>
          <w:tcPr>
            <w:tcW w:w="9464" w:type="dxa"/>
            <w:tcBorders/>
            <w:vAlign w:val="bottom"/>
          </w:tcPr>
          <w:p>
            <w:pPr>
              <w:pStyle w:val="Normal"/>
              <w:widowControl w:val="false"/>
              <w:rPr>
                <w:b/>
                <w:bCs/>
                <w:color w:val="000000"/>
                <w:sz w:val="24"/>
                <w:szCs w:val="24"/>
                <w:u w:val="single"/>
                <w:lang w:val="kk-KZ"/>
              </w:rPr>
            </w:pPr>
            <w:r>
              <w:rPr>
                <w:b/>
                <w:bCs/>
                <w:color w:val="000000"/>
                <w:sz w:val="24"/>
                <w:szCs w:val="24"/>
                <w:u w:val="single"/>
                <w:lang w:val="kk-KZ"/>
              </w:rPr>
            </w:r>
          </w:p>
        </w:tc>
      </w:tr>
    </w:tbl>
    <w:p>
      <w:pPr>
        <w:pStyle w:val="Normal"/>
        <w:jc w:val="both"/>
        <w:rPr>
          <w:b/>
        </w:rPr>
      </w:pPr>
      <w:r>
        <w:rPr>
          <w:b/>
        </w:rPr>
        <w:t xml:space="preserve">                                                                  </w:t>
      </w:r>
    </w:p>
    <w:tbl>
      <w:tblPr>
        <w:tblStyle w:val="a7"/>
        <w:tblW w:w="6731"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1033"/>
        <w:gridCol w:w="3375"/>
        <w:gridCol w:w="1118"/>
        <w:gridCol w:w="1204"/>
      </w:tblGrid>
      <w:tr>
        <w:trPr/>
        <w:tc>
          <w:tcPr>
            <w:tcW w:w="1033" w:type="dxa"/>
            <w:tcBorders/>
            <w:vAlign w:val="bottom"/>
          </w:tcPr>
          <w:p>
            <w:pPr>
              <w:pStyle w:val="Normal"/>
              <w:widowControl w:val="false"/>
              <w:suppressAutoHyphens w:val="true"/>
              <w:spacing w:before="0" w:after="0"/>
              <w:jc w:val="center"/>
              <w:rPr>
                <w:lang w:val="kk-KZ"/>
              </w:rPr>
            </w:pPr>
            <w:r>
              <w:rPr>
                <w:b/>
                <w:kern w:val="0"/>
                <w:lang w:val="ru-RU" w:bidi="ar-SA"/>
              </w:rPr>
              <w:t xml:space="preserve">      </w:t>
            </w:r>
            <w:r>
              <w:rPr>
                <w:kern w:val="0"/>
                <w:lang w:val="kk-KZ" w:bidi="ar-SA"/>
              </w:rPr>
              <w:t>басылым индексі</w:t>
            </w:r>
          </w:p>
        </w:tc>
        <w:tc>
          <w:tcPr>
            <w:tcW w:w="3375" w:type="dxa"/>
            <w:tcBorders/>
            <w:vAlign w:val="bottom"/>
          </w:tcPr>
          <w:p>
            <w:pPr>
              <w:pStyle w:val="Normal"/>
              <w:widowControl w:val="false"/>
              <w:suppressAutoHyphens w:val="true"/>
              <w:spacing w:before="0" w:after="0"/>
              <w:jc w:val="center"/>
              <w:rPr>
                <w:lang w:val="kk-KZ"/>
              </w:rPr>
            </w:pPr>
            <w:r>
              <w:rPr>
                <w:kern w:val="0"/>
                <w:lang w:val="kk-KZ" w:bidi="ar-SA"/>
              </w:rPr>
              <w:t>Басылымның атауы</w:t>
            </w:r>
          </w:p>
        </w:tc>
        <w:tc>
          <w:tcPr>
            <w:tcW w:w="1118" w:type="dxa"/>
            <w:tcBorders/>
            <w:vAlign w:val="bottom"/>
          </w:tcPr>
          <w:p>
            <w:pPr>
              <w:pStyle w:val="Normal"/>
              <w:widowControl w:val="false"/>
              <w:suppressAutoHyphens w:val="true"/>
              <w:spacing w:before="0" w:after="0"/>
              <w:jc w:val="center"/>
              <w:rPr>
                <w:lang w:val="kk-KZ"/>
              </w:rPr>
            </w:pPr>
            <w:r>
              <w:rPr>
                <w:kern w:val="0"/>
                <w:lang w:val="kk-KZ" w:bidi="ar-SA"/>
              </w:rPr>
              <w:t>Жазылу мерзімі</w:t>
            </w:r>
          </w:p>
        </w:tc>
        <w:tc>
          <w:tcPr>
            <w:tcW w:w="1204" w:type="dxa"/>
            <w:tcBorders/>
            <w:vAlign w:val="bottom"/>
          </w:tcPr>
          <w:p>
            <w:pPr>
              <w:pStyle w:val="Normal"/>
              <w:widowControl w:val="false"/>
              <w:suppressAutoHyphens w:val="true"/>
              <w:spacing w:before="0" w:after="0"/>
              <w:jc w:val="center"/>
              <w:rPr>
                <w:lang w:val="kk-KZ"/>
              </w:rPr>
            </w:pPr>
            <w:r>
              <w:rPr>
                <w:kern w:val="0"/>
                <w:lang w:val="kk-KZ" w:bidi="ar-SA"/>
              </w:rPr>
              <w:t>жиынтық саны</w:t>
            </w:r>
          </w:p>
        </w:tc>
      </w:tr>
      <w:tr>
        <w:trPr/>
        <w:tc>
          <w:tcPr>
            <w:tcW w:w="1033" w:type="dxa"/>
            <w:tcBorders/>
          </w:tcPr>
          <w:p>
            <w:pPr>
              <w:pStyle w:val="Normal"/>
              <w:widowControl w:val="false"/>
              <w:shd w:val="clear" w:color="auto" w:fill="FFFFFF"/>
              <w:suppressAutoHyphens w:val="true"/>
              <w:spacing w:before="0" w:after="0"/>
              <w:jc w:val="center"/>
              <w:rPr>
                <w:kern w:val="0"/>
                <w:lang w:val="ru-RU" w:bidi="ar-SA"/>
              </w:rPr>
            </w:pPr>
            <w:r>
              <w:rPr>
                <w:kern w:val="0"/>
                <w:lang w:val="ru-RU" w:bidi="ar-SA"/>
              </w:rPr>
              <w:t>Для юр.л</w:t>
            </w:r>
          </w:p>
        </w:tc>
        <w:tc>
          <w:tcPr>
            <w:tcW w:w="3375" w:type="dxa"/>
            <w:tcBorders/>
            <w:vAlign w:val="bottom"/>
          </w:tcPr>
          <w:p>
            <w:pPr>
              <w:pStyle w:val="Normal"/>
              <w:widowControl w:val="false"/>
              <w:suppressAutoHyphens w:val="true"/>
              <w:spacing w:before="0" w:after="0"/>
              <w:jc w:val="left"/>
              <w:rPr>
                <w:kern w:val="0"/>
                <w:lang w:val="ru-RU" w:bidi="ar-SA"/>
              </w:rPr>
            </w:pPr>
            <w:r>
              <w:rPr>
                <w:kern w:val="0"/>
                <w:lang w:val="ru-RU" w:bidi="ar-SA"/>
              </w:rPr>
              <w:t>Бұқар жырау жаршысы</w:t>
            </w:r>
          </w:p>
        </w:tc>
        <w:tc>
          <w:tcPr>
            <w:tcW w:w="1118" w:type="dxa"/>
            <w:tcBorders/>
            <w:vAlign w:val="bottom"/>
          </w:tcPr>
          <w:p>
            <w:pPr>
              <w:pStyle w:val="Normal"/>
              <w:widowControl w:val="false"/>
              <w:suppressAutoHyphens w:val="true"/>
              <w:spacing w:before="0" w:after="0"/>
              <w:jc w:val="center"/>
              <w:rPr>
                <w:kern w:val="0"/>
                <w:lang w:bidi="ar-SA"/>
              </w:rPr>
            </w:pPr>
            <w:r>
              <w:rPr>
                <w:kern w:val="0"/>
                <w:lang w:val="ru-RU" w:bidi="ar-SA"/>
              </w:rPr>
              <w:t xml:space="preserve">6 </w:t>
            </w:r>
            <w:r>
              <w:rPr>
                <w:kern w:val="0"/>
                <w:lang w:val="kk-KZ" w:bidi="ar-SA"/>
              </w:rPr>
              <w:t>ай</w:t>
            </w:r>
          </w:p>
        </w:tc>
        <w:tc>
          <w:tcPr>
            <w:tcW w:w="1204" w:type="dxa"/>
            <w:tcBorders/>
            <w:vAlign w:val="bottom"/>
          </w:tcPr>
          <w:p>
            <w:pPr>
              <w:pStyle w:val="Normal"/>
              <w:widowControl w:val="false"/>
              <w:suppressAutoHyphens w:val="true"/>
              <w:spacing w:before="0" w:after="0"/>
              <w:jc w:val="center"/>
              <w:rPr>
                <w:kern w:val="0"/>
                <w:lang w:val="ru-RU" w:bidi="ar-SA"/>
              </w:rPr>
            </w:pPr>
            <w:r>
              <w:rPr>
                <w:kern w:val="0"/>
                <w:lang w:val="ru-RU" w:bidi="ar-SA"/>
              </w:rPr>
              <w:t>1</w:t>
            </w:r>
          </w:p>
        </w:tc>
      </w:tr>
      <w:tr>
        <w:trPr/>
        <w:tc>
          <w:tcPr>
            <w:tcW w:w="1033" w:type="dxa"/>
            <w:tcBorders/>
          </w:tcPr>
          <w:p>
            <w:pPr>
              <w:pStyle w:val="Normal"/>
              <w:widowControl w:val="false"/>
              <w:shd w:val="clear" w:color="auto" w:fill="FFFFFF"/>
              <w:suppressAutoHyphens w:val="true"/>
              <w:spacing w:before="0" w:after="0"/>
              <w:jc w:val="center"/>
              <w:rPr>
                <w:kern w:val="0"/>
                <w:lang w:val="ru-RU" w:bidi="ar-SA"/>
              </w:rPr>
            </w:pPr>
            <w:r>
              <w:rPr>
                <w:kern w:val="0"/>
                <w:lang w:val="ru-RU" w:bidi="ar-SA"/>
              </w:rPr>
              <w:t>Для юр.л</w:t>
            </w:r>
          </w:p>
        </w:tc>
        <w:tc>
          <w:tcPr>
            <w:tcW w:w="3375" w:type="dxa"/>
            <w:tcBorders/>
            <w:vAlign w:val="bottom"/>
          </w:tcPr>
          <w:p>
            <w:pPr>
              <w:pStyle w:val="Normal"/>
              <w:widowControl w:val="false"/>
              <w:suppressAutoHyphens w:val="true"/>
              <w:spacing w:before="0" w:after="0"/>
              <w:jc w:val="left"/>
              <w:rPr>
                <w:kern w:val="0"/>
                <w:lang w:val="ru-RU" w:bidi="ar-SA"/>
              </w:rPr>
            </w:pPr>
            <w:r>
              <w:rPr>
                <w:kern w:val="0"/>
                <w:lang w:val="ru-RU" w:bidi="ar-SA"/>
              </w:rPr>
              <w:t>Орталық Қазақстан</w:t>
            </w:r>
          </w:p>
        </w:tc>
        <w:tc>
          <w:tcPr>
            <w:tcW w:w="1118" w:type="dxa"/>
            <w:tcBorders/>
            <w:vAlign w:val="bottom"/>
          </w:tcPr>
          <w:p>
            <w:pPr>
              <w:pStyle w:val="Normal"/>
              <w:widowControl w:val="false"/>
              <w:suppressAutoHyphens w:val="true"/>
              <w:spacing w:before="0" w:after="0"/>
              <w:jc w:val="center"/>
              <w:rPr>
                <w:kern w:val="0"/>
                <w:lang w:bidi="ar-SA"/>
              </w:rPr>
            </w:pPr>
            <w:r>
              <w:rPr>
                <w:kern w:val="0"/>
                <w:lang w:val="ru-RU" w:bidi="ar-SA"/>
              </w:rPr>
              <w:t xml:space="preserve">6 </w:t>
            </w:r>
            <w:r>
              <w:rPr>
                <w:kern w:val="0"/>
                <w:lang w:val="kk-KZ" w:bidi="ar-SA"/>
              </w:rPr>
              <w:t>ай</w:t>
            </w:r>
          </w:p>
        </w:tc>
        <w:tc>
          <w:tcPr>
            <w:tcW w:w="1204" w:type="dxa"/>
            <w:tcBorders/>
            <w:vAlign w:val="bottom"/>
          </w:tcPr>
          <w:p>
            <w:pPr>
              <w:pStyle w:val="Normal"/>
              <w:widowControl w:val="false"/>
              <w:suppressAutoHyphens w:val="true"/>
              <w:spacing w:before="0" w:after="0"/>
              <w:jc w:val="left"/>
              <w:rPr>
                <w:kern w:val="0"/>
                <w:lang w:val="ru-RU" w:bidi="ar-SA"/>
              </w:rPr>
            </w:pPr>
            <w:r>
              <w:rPr>
                <w:kern w:val="0"/>
                <w:lang w:val="ru-RU" w:bidi="ar-SA"/>
              </w:rPr>
              <w:t xml:space="preserve">         </w:t>
            </w:r>
            <w:r>
              <w:rPr>
                <w:kern w:val="0"/>
                <w:lang w:val="ru-RU" w:bidi="ar-SA"/>
              </w:rPr>
              <w:t>1</w:t>
            </w:r>
          </w:p>
        </w:tc>
      </w:tr>
      <w:tr>
        <w:trPr/>
        <w:tc>
          <w:tcPr>
            <w:tcW w:w="1033" w:type="dxa"/>
            <w:tcBorders/>
          </w:tcPr>
          <w:p>
            <w:pPr>
              <w:pStyle w:val="Normal"/>
              <w:widowControl w:val="false"/>
              <w:shd w:val="clear" w:color="auto" w:fill="FFFFFF"/>
              <w:suppressAutoHyphens w:val="true"/>
              <w:spacing w:before="0" w:after="0"/>
              <w:jc w:val="center"/>
              <w:rPr>
                <w:kern w:val="0"/>
                <w:lang w:val="ru-RU" w:bidi="ar-SA"/>
              </w:rPr>
            </w:pPr>
            <w:r>
              <w:rPr>
                <w:kern w:val="0"/>
                <w:lang w:val="ru-RU" w:bidi="ar-SA"/>
              </w:rPr>
              <w:t>Для юр.л</w:t>
            </w:r>
          </w:p>
        </w:tc>
        <w:tc>
          <w:tcPr>
            <w:tcW w:w="3375" w:type="dxa"/>
            <w:tcBorders/>
            <w:vAlign w:val="bottom"/>
          </w:tcPr>
          <w:p>
            <w:pPr>
              <w:pStyle w:val="Normal"/>
              <w:widowControl w:val="false"/>
              <w:suppressAutoHyphens w:val="true"/>
              <w:spacing w:before="0" w:after="0"/>
              <w:jc w:val="left"/>
              <w:rPr>
                <w:kern w:val="0"/>
                <w:lang w:val="ru-RU" w:bidi="ar-SA"/>
              </w:rPr>
            </w:pPr>
            <w:r>
              <w:rPr>
                <w:kern w:val="0"/>
                <w:lang w:val="ru-RU" w:bidi="ar-SA"/>
              </w:rPr>
              <w:t>Индустриальная Караганда</w:t>
            </w:r>
          </w:p>
        </w:tc>
        <w:tc>
          <w:tcPr>
            <w:tcW w:w="1118" w:type="dxa"/>
            <w:tcBorders/>
            <w:vAlign w:val="bottom"/>
          </w:tcPr>
          <w:p>
            <w:pPr>
              <w:pStyle w:val="Normal"/>
              <w:widowControl w:val="false"/>
              <w:suppressAutoHyphens w:val="true"/>
              <w:spacing w:before="0" w:after="0"/>
              <w:jc w:val="center"/>
              <w:rPr>
                <w:kern w:val="0"/>
                <w:lang w:bidi="ar-SA"/>
              </w:rPr>
            </w:pPr>
            <w:r>
              <w:rPr>
                <w:kern w:val="0"/>
                <w:lang w:val="ru-RU" w:bidi="ar-SA"/>
              </w:rPr>
              <w:t xml:space="preserve">6 </w:t>
            </w:r>
            <w:r>
              <w:rPr>
                <w:kern w:val="0"/>
                <w:lang w:val="kk-KZ" w:bidi="ar-SA"/>
              </w:rPr>
              <w:t>ай</w:t>
            </w:r>
          </w:p>
        </w:tc>
        <w:tc>
          <w:tcPr>
            <w:tcW w:w="1204" w:type="dxa"/>
            <w:tcBorders/>
            <w:vAlign w:val="bottom"/>
          </w:tcPr>
          <w:p>
            <w:pPr>
              <w:pStyle w:val="Normal"/>
              <w:widowControl w:val="false"/>
              <w:suppressAutoHyphens w:val="true"/>
              <w:spacing w:before="0" w:after="0"/>
              <w:jc w:val="center"/>
              <w:rPr>
                <w:kern w:val="0"/>
                <w:lang w:val="ru-RU" w:bidi="ar-SA"/>
              </w:rPr>
            </w:pPr>
            <w:r>
              <w:rPr>
                <w:kern w:val="0"/>
                <w:lang w:val="ru-RU" w:bidi="ar-SA"/>
              </w:rPr>
              <w:t>1</w:t>
            </w:r>
          </w:p>
        </w:tc>
      </w:tr>
      <w:tr>
        <w:trPr/>
        <w:tc>
          <w:tcPr>
            <w:tcW w:w="1033" w:type="dxa"/>
            <w:tcBorders/>
          </w:tcPr>
          <w:p>
            <w:pPr>
              <w:pStyle w:val="Normal"/>
              <w:widowControl w:val="false"/>
              <w:shd w:val="clear" w:color="auto" w:fill="FFFFFF"/>
              <w:suppressAutoHyphens w:val="true"/>
              <w:spacing w:before="0" w:after="0"/>
              <w:jc w:val="center"/>
              <w:rPr>
                <w:kern w:val="0"/>
                <w:lang w:val="ru-RU" w:bidi="ar-SA"/>
              </w:rPr>
            </w:pPr>
            <w:r>
              <w:rPr>
                <w:kern w:val="0"/>
                <w:lang w:val="ru-RU" w:bidi="ar-SA"/>
              </w:rPr>
              <w:t>Для юр.л</w:t>
            </w:r>
          </w:p>
        </w:tc>
        <w:tc>
          <w:tcPr>
            <w:tcW w:w="3375" w:type="dxa"/>
            <w:tcBorders/>
            <w:vAlign w:val="bottom"/>
          </w:tcPr>
          <w:p>
            <w:pPr>
              <w:pStyle w:val="Normal"/>
              <w:widowControl w:val="false"/>
              <w:suppressAutoHyphens w:val="true"/>
              <w:spacing w:before="0" w:after="0"/>
              <w:jc w:val="left"/>
              <w:rPr>
                <w:kern w:val="0"/>
                <w:lang w:val="ru-RU" w:bidi="ar-SA"/>
              </w:rPr>
            </w:pPr>
            <w:r>
              <w:rPr>
                <w:kern w:val="0"/>
                <w:lang w:val="ru-RU" w:bidi="ar-SA"/>
              </w:rPr>
              <w:t>Егемен Қазақстан</w:t>
            </w:r>
          </w:p>
        </w:tc>
        <w:tc>
          <w:tcPr>
            <w:tcW w:w="1118" w:type="dxa"/>
            <w:tcBorders/>
            <w:vAlign w:val="bottom"/>
          </w:tcPr>
          <w:p>
            <w:pPr>
              <w:pStyle w:val="Normal"/>
              <w:widowControl w:val="false"/>
              <w:suppressAutoHyphens w:val="true"/>
              <w:spacing w:before="0" w:after="0"/>
              <w:jc w:val="center"/>
              <w:rPr>
                <w:kern w:val="0"/>
                <w:lang w:bidi="ar-SA"/>
              </w:rPr>
            </w:pPr>
            <w:r>
              <w:rPr>
                <w:kern w:val="0"/>
                <w:lang w:val="ru-RU" w:bidi="ar-SA"/>
              </w:rPr>
              <w:t xml:space="preserve">6 </w:t>
            </w:r>
            <w:r>
              <w:rPr>
                <w:kern w:val="0"/>
                <w:lang w:val="kk-KZ" w:bidi="ar-SA"/>
              </w:rPr>
              <w:t>ай</w:t>
            </w:r>
          </w:p>
        </w:tc>
        <w:tc>
          <w:tcPr>
            <w:tcW w:w="1204" w:type="dxa"/>
            <w:tcBorders/>
            <w:vAlign w:val="bottom"/>
          </w:tcPr>
          <w:p>
            <w:pPr>
              <w:pStyle w:val="Normal"/>
              <w:widowControl w:val="false"/>
              <w:suppressAutoHyphens w:val="true"/>
              <w:spacing w:before="0" w:after="0"/>
              <w:jc w:val="center"/>
              <w:rPr>
                <w:kern w:val="0"/>
                <w:lang w:val="ru-RU" w:bidi="ar-SA"/>
              </w:rPr>
            </w:pPr>
            <w:r>
              <w:rPr>
                <w:kern w:val="0"/>
                <w:lang w:val="ru-RU" w:bidi="ar-SA"/>
              </w:rPr>
              <w:t>1</w:t>
            </w:r>
          </w:p>
        </w:tc>
      </w:tr>
      <w:tr>
        <w:trPr/>
        <w:tc>
          <w:tcPr>
            <w:tcW w:w="1033" w:type="dxa"/>
            <w:tcBorders/>
          </w:tcPr>
          <w:p>
            <w:pPr>
              <w:pStyle w:val="Normal"/>
              <w:widowControl w:val="false"/>
              <w:shd w:val="clear" w:color="auto" w:fill="FFFFFF"/>
              <w:suppressAutoHyphens w:val="true"/>
              <w:spacing w:before="0" w:after="0"/>
              <w:jc w:val="center"/>
              <w:rPr>
                <w:kern w:val="0"/>
                <w:lang w:val="ru-RU" w:bidi="ar-SA"/>
              </w:rPr>
            </w:pPr>
            <w:r>
              <w:rPr>
                <w:kern w:val="0"/>
                <w:lang w:val="ru-RU" w:bidi="ar-SA"/>
              </w:rPr>
              <w:t>Для юр.л</w:t>
            </w:r>
          </w:p>
        </w:tc>
        <w:tc>
          <w:tcPr>
            <w:tcW w:w="3375" w:type="dxa"/>
            <w:tcBorders/>
            <w:vAlign w:val="bottom"/>
          </w:tcPr>
          <w:p>
            <w:pPr>
              <w:pStyle w:val="Normal"/>
              <w:widowControl w:val="false"/>
              <w:suppressAutoHyphens w:val="true"/>
              <w:spacing w:before="0" w:after="0"/>
              <w:jc w:val="left"/>
              <w:rPr>
                <w:kern w:val="0"/>
                <w:lang w:val="ru-RU" w:bidi="ar-SA"/>
              </w:rPr>
            </w:pPr>
            <w:r>
              <w:rPr>
                <w:kern w:val="0"/>
                <w:lang w:val="ru-RU" w:bidi="ar-SA"/>
              </w:rPr>
              <w:t>Казахстанская Правда</w:t>
            </w:r>
          </w:p>
        </w:tc>
        <w:tc>
          <w:tcPr>
            <w:tcW w:w="1118" w:type="dxa"/>
            <w:tcBorders/>
            <w:vAlign w:val="bottom"/>
          </w:tcPr>
          <w:p>
            <w:pPr>
              <w:pStyle w:val="Normal"/>
              <w:widowControl w:val="false"/>
              <w:suppressAutoHyphens w:val="true"/>
              <w:spacing w:before="0" w:after="0"/>
              <w:jc w:val="center"/>
              <w:rPr>
                <w:kern w:val="0"/>
                <w:lang w:bidi="ar-SA"/>
              </w:rPr>
            </w:pPr>
            <w:r>
              <w:rPr>
                <w:kern w:val="0"/>
                <w:lang w:val="ru-RU" w:bidi="ar-SA"/>
              </w:rPr>
              <w:t xml:space="preserve">6 </w:t>
            </w:r>
            <w:r>
              <w:rPr>
                <w:kern w:val="0"/>
                <w:lang w:val="kk-KZ" w:bidi="ar-SA"/>
              </w:rPr>
              <w:t>ай</w:t>
            </w:r>
          </w:p>
        </w:tc>
        <w:tc>
          <w:tcPr>
            <w:tcW w:w="1204" w:type="dxa"/>
            <w:tcBorders/>
            <w:vAlign w:val="bottom"/>
          </w:tcPr>
          <w:p>
            <w:pPr>
              <w:pStyle w:val="Normal"/>
              <w:widowControl w:val="false"/>
              <w:suppressAutoHyphens w:val="true"/>
              <w:spacing w:before="0" w:after="0"/>
              <w:jc w:val="center"/>
              <w:rPr>
                <w:kern w:val="0"/>
                <w:lang w:val="ru-RU" w:bidi="ar-SA"/>
              </w:rPr>
            </w:pPr>
            <w:r>
              <w:rPr>
                <w:kern w:val="0"/>
                <w:lang w:val="ru-RU" w:bidi="ar-SA"/>
              </w:rPr>
              <w:t>1</w:t>
            </w:r>
          </w:p>
        </w:tc>
      </w:tr>
      <w:tr>
        <w:trPr/>
        <w:tc>
          <w:tcPr>
            <w:tcW w:w="1033" w:type="dxa"/>
            <w:tcBorders/>
          </w:tcPr>
          <w:p>
            <w:pPr>
              <w:pStyle w:val="Normal"/>
              <w:widowControl w:val="false"/>
              <w:shd w:val="clear" w:color="auto" w:fill="FFFFFF"/>
              <w:suppressAutoHyphens w:val="true"/>
              <w:spacing w:before="0" w:after="0"/>
              <w:jc w:val="center"/>
              <w:rPr>
                <w:kern w:val="0"/>
                <w:lang w:val="ru-RU" w:bidi="ar-SA"/>
              </w:rPr>
            </w:pPr>
            <w:r>
              <w:rPr>
                <w:kern w:val="0"/>
                <w:lang w:val="ru-RU" w:bidi="ar-SA"/>
              </w:rPr>
              <w:t>Для юр.л</w:t>
            </w:r>
          </w:p>
        </w:tc>
        <w:tc>
          <w:tcPr>
            <w:tcW w:w="3375" w:type="dxa"/>
            <w:tcBorders/>
            <w:vAlign w:val="bottom"/>
          </w:tcPr>
          <w:p>
            <w:pPr>
              <w:pStyle w:val="Normal"/>
              <w:widowControl w:val="false"/>
              <w:suppressAutoHyphens w:val="true"/>
              <w:spacing w:before="0" w:after="0"/>
              <w:jc w:val="left"/>
              <w:rPr>
                <w:kern w:val="0"/>
                <w:lang w:bidi="ar-SA"/>
              </w:rPr>
            </w:pPr>
            <w:r>
              <w:rPr>
                <w:kern w:val="0"/>
                <w:lang w:val="ru-RU" w:bidi="ar-SA"/>
              </w:rPr>
              <w:t>А</w:t>
            </w:r>
            <w:r>
              <w:rPr>
                <w:kern w:val="0"/>
                <w:lang w:val="en-US" w:bidi="ar-SA"/>
              </w:rPr>
              <w:t>qyn</w:t>
            </w:r>
          </w:p>
        </w:tc>
        <w:tc>
          <w:tcPr>
            <w:tcW w:w="1118" w:type="dxa"/>
            <w:tcBorders/>
          </w:tcPr>
          <w:p>
            <w:pPr>
              <w:pStyle w:val="Normal"/>
              <w:widowControl w:val="false"/>
              <w:suppressAutoHyphens w:val="true"/>
              <w:spacing w:before="0" w:after="0"/>
              <w:jc w:val="center"/>
              <w:rPr>
                <w:kern w:val="0"/>
                <w:lang w:bidi="ar-SA"/>
              </w:rPr>
            </w:pPr>
            <w:r>
              <w:rPr>
                <w:kern w:val="0"/>
                <w:lang w:val="en-US" w:bidi="ar-SA"/>
              </w:rPr>
              <w:t>6</w:t>
            </w:r>
            <w:r>
              <w:rPr>
                <w:kern w:val="0"/>
                <w:lang w:val="ru-RU" w:bidi="ar-SA"/>
              </w:rPr>
              <w:t xml:space="preserve"> </w:t>
            </w:r>
            <w:r>
              <w:rPr>
                <w:kern w:val="0"/>
                <w:lang w:val="kk-KZ" w:bidi="ar-SA"/>
              </w:rPr>
              <w:t>ай</w:t>
            </w:r>
          </w:p>
        </w:tc>
        <w:tc>
          <w:tcPr>
            <w:tcW w:w="1204" w:type="dxa"/>
            <w:tcBorders/>
          </w:tcPr>
          <w:p>
            <w:pPr>
              <w:pStyle w:val="Normal"/>
              <w:widowControl w:val="false"/>
              <w:suppressAutoHyphens w:val="true"/>
              <w:spacing w:before="0" w:after="0"/>
              <w:jc w:val="center"/>
              <w:rPr>
                <w:kern w:val="0"/>
                <w:lang w:val="ru-RU" w:bidi="ar-SA"/>
              </w:rPr>
            </w:pPr>
            <w:r>
              <w:rPr>
                <w:kern w:val="0"/>
                <w:lang w:val="ru-RU" w:bidi="ar-SA"/>
              </w:rPr>
              <w:t>1</w:t>
            </w:r>
          </w:p>
        </w:tc>
      </w:tr>
      <w:tr>
        <w:trPr/>
        <w:tc>
          <w:tcPr>
            <w:tcW w:w="1033" w:type="dxa"/>
            <w:tcBorders/>
          </w:tcPr>
          <w:p>
            <w:pPr>
              <w:pStyle w:val="Normal"/>
              <w:widowControl w:val="false"/>
              <w:shd w:val="clear" w:color="auto" w:fill="FFFFFF"/>
              <w:suppressAutoHyphens w:val="true"/>
              <w:spacing w:before="0" w:after="0"/>
              <w:jc w:val="center"/>
              <w:rPr>
                <w:kern w:val="0"/>
                <w:lang w:val="ru-RU" w:bidi="ar-SA"/>
              </w:rPr>
            </w:pPr>
            <w:r>
              <w:rPr>
                <w:kern w:val="0"/>
                <w:lang w:val="ru-RU" w:bidi="ar-SA"/>
              </w:rPr>
              <w:t>Для юр.л</w:t>
            </w:r>
          </w:p>
        </w:tc>
        <w:tc>
          <w:tcPr>
            <w:tcW w:w="3375" w:type="dxa"/>
            <w:tcBorders/>
            <w:vAlign w:val="bottom"/>
          </w:tcPr>
          <w:p>
            <w:pPr>
              <w:pStyle w:val="Normal"/>
              <w:widowControl w:val="false"/>
              <w:suppressAutoHyphens w:val="true"/>
              <w:spacing w:before="0" w:after="0"/>
              <w:jc w:val="left"/>
              <w:rPr>
                <w:lang w:val="kk-KZ"/>
              </w:rPr>
            </w:pPr>
            <w:r>
              <w:rPr>
                <w:kern w:val="0"/>
                <w:lang w:val="kk-KZ" w:bidi="ar-SA"/>
              </w:rPr>
              <w:t>Литер</w:t>
            </w:r>
          </w:p>
        </w:tc>
        <w:tc>
          <w:tcPr>
            <w:tcW w:w="1118" w:type="dxa"/>
            <w:tcBorders/>
          </w:tcPr>
          <w:p>
            <w:pPr>
              <w:pStyle w:val="Normal"/>
              <w:widowControl w:val="false"/>
              <w:suppressAutoHyphens w:val="true"/>
              <w:spacing w:before="0" w:after="0"/>
              <w:jc w:val="center"/>
              <w:rPr>
                <w:kern w:val="0"/>
                <w:lang w:bidi="ar-SA"/>
              </w:rPr>
            </w:pPr>
            <w:r>
              <w:rPr>
                <w:kern w:val="0"/>
                <w:lang w:val="en-US" w:bidi="ar-SA"/>
              </w:rPr>
              <w:t>6</w:t>
            </w:r>
            <w:r>
              <w:rPr>
                <w:kern w:val="0"/>
                <w:lang w:val="ru-RU" w:bidi="ar-SA"/>
              </w:rPr>
              <w:t xml:space="preserve"> </w:t>
            </w:r>
            <w:r>
              <w:rPr>
                <w:kern w:val="0"/>
                <w:lang w:val="kk-KZ" w:bidi="ar-SA"/>
              </w:rPr>
              <w:t>ай</w:t>
            </w:r>
          </w:p>
        </w:tc>
        <w:tc>
          <w:tcPr>
            <w:tcW w:w="1204" w:type="dxa"/>
            <w:tcBorders/>
          </w:tcPr>
          <w:p>
            <w:pPr>
              <w:pStyle w:val="Normal"/>
              <w:widowControl w:val="false"/>
              <w:suppressAutoHyphens w:val="true"/>
              <w:spacing w:before="0" w:after="0"/>
              <w:jc w:val="center"/>
              <w:rPr>
                <w:lang w:val="kk-KZ"/>
              </w:rPr>
            </w:pPr>
            <w:r>
              <w:rPr>
                <w:kern w:val="0"/>
                <w:lang w:val="kk-KZ" w:bidi="ar-SA"/>
              </w:rPr>
              <w:t>1</w:t>
            </w:r>
          </w:p>
        </w:tc>
      </w:tr>
      <w:tr>
        <w:trPr/>
        <w:tc>
          <w:tcPr>
            <w:tcW w:w="1033" w:type="dxa"/>
            <w:tcBorders/>
          </w:tcPr>
          <w:p>
            <w:pPr>
              <w:pStyle w:val="Normal"/>
              <w:widowControl w:val="false"/>
              <w:shd w:val="clear" w:color="auto" w:fill="FFFFFF"/>
              <w:suppressAutoHyphens w:val="true"/>
              <w:spacing w:before="0" w:after="0"/>
              <w:jc w:val="center"/>
              <w:rPr>
                <w:kern w:val="0"/>
                <w:lang w:val="ru-RU" w:bidi="ar-SA"/>
              </w:rPr>
            </w:pPr>
            <w:r>
              <w:rPr>
                <w:kern w:val="0"/>
                <w:lang w:val="ru-RU" w:bidi="ar-SA"/>
              </w:rPr>
              <w:t>ЖИЫНЫ</w:t>
            </w:r>
          </w:p>
        </w:tc>
        <w:tc>
          <w:tcPr>
            <w:tcW w:w="3375" w:type="dxa"/>
            <w:tcBorders/>
            <w:vAlign w:val="bottom"/>
          </w:tcPr>
          <w:p>
            <w:pPr>
              <w:pStyle w:val="Normal"/>
              <w:widowControl w:val="false"/>
              <w:suppressAutoHyphens w:val="true"/>
              <w:spacing w:before="0" w:after="0"/>
              <w:jc w:val="left"/>
              <w:rPr>
                <w:kern w:val="0"/>
                <w:lang w:val="ru-RU" w:bidi="ar-SA"/>
              </w:rPr>
            </w:pPr>
            <w:r>
              <w:rPr>
                <w:kern w:val="0"/>
                <w:lang w:val="ru-RU" w:bidi="ar-SA"/>
              </w:rPr>
            </w:r>
          </w:p>
        </w:tc>
        <w:tc>
          <w:tcPr>
            <w:tcW w:w="1118" w:type="dxa"/>
            <w:tcBorders/>
            <w:vAlign w:val="bottom"/>
          </w:tcPr>
          <w:p>
            <w:pPr>
              <w:pStyle w:val="Normal"/>
              <w:widowControl w:val="false"/>
              <w:suppressAutoHyphens w:val="true"/>
              <w:spacing w:before="0" w:after="0"/>
              <w:jc w:val="center"/>
              <w:rPr>
                <w:kern w:val="0"/>
                <w:lang w:val="ru-RU" w:bidi="ar-SA"/>
              </w:rPr>
            </w:pPr>
            <w:r>
              <w:rPr>
                <w:kern w:val="0"/>
                <w:lang w:val="ru-RU" w:bidi="ar-SA"/>
              </w:rPr>
            </w:r>
          </w:p>
        </w:tc>
        <w:tc>
          <w:tcPr>
            <w:tcW w:w="1204" w:type="dxa"/>
            <w:tcBorders/>
            <w:vAlign w:val="bottom"/>
          </w:tcPr>
          <w:p>
            <w:pPr>
              <w:pStyle w:val="Normal"/>
              <w:widowControl w:val="false"/>
              <w:suppressAutoHyphens w:val="true"/>
              <w:spacing w:before="0" w:after="0"/>
              <w:jc w:val="center"/>
              <w:rPr>
                <w:lang w:val="kk-KZ"/>
              </w:rPr>
            </w:pPr>
            <w:r>
              <w:rPr>
                <w:kern w:val="0"/>
                <w:lang w:val="kk-KZ" w:bidi="ar-SA"/>
              </w:rPr>
              <w:t>7</w:t>
            </w:r>
          </w:p>
        </w:tc>
      </w:tr>
    </w:tbl>
    <w:p>
      <w:pPr>
        <w:pStyle w:val="Normal"/>
        <w:jc w:val="both"/>
        <w:rPr>
          <w:b/>
        </w:rPr>
      </w:pPr>
      <w:r>
        <w:rPr>
          <w:b/>
        </w:rPr>
        <w:t xml:space="preserve">                           </w:t>
      </w:r>
    </w:p>
    <w:p>
      <w:pPr>
        <w:pStyle w:val="Normal"/>
        <w:widowControl w:val="false"/>
        <w:numPr>
          <w:ilvl w:val="0"/>
          <w:numId w:val="0"/>
        </w:numPr>
        <w:tabs>
          <w:tab w:val="clear" w:pos="708"/>
          <w:tab w:val="left" w:pos="993" w:leader="none"/>
          <w:tab w:val="left" w:pos="1701" w:leader="none"/>
        </w:tabs>
        <w:suppressAutoHyphens w:val="true"/>
        <w:ind w:left="0" w:hanging="0"/>
        <w:jc w:val="both"/>
        <w:outlineLvl w:val="0"/>
        <w:rPr>
          <w:bCs/>
          <w:sz w:val="24"/>
          <w:szCs w:val="24"/>
          <w:lang w:val="kk-KZ"/>
        </w:rPr>
      </w:pPr>
      <w:r>
        <w:rPr>
          <w:bCs/>
          <w:sz w:val="24"/>
          <w:szCs w:val="24"/>
          <w:lang w:val="kk-KZ"/>
        </w:rPr>
      </w:r>
    </w:p>
    <w:p>
      <w:pPr>
        <w:pStyle w:val="Normal"/>
        <w:jc w:val="right"/>
        <w:rPr>
          <w:bCs/>
          <w:color w:val="000000" w:themeColor="text1"/>
          <w:lang w:val="kk-KZ"/>
        </w:rPr>
      </w:pPr>
      <w:r>
        <w:rPr>
          <w:bCs/>
          <w:color w:val="000000" w:themeColor="text1"/>
          <w:lang w:val="kk-KZ"/>
        </w:rPr>
      </w:r>
    </w:p>
    <w:p>
      <w:pPr>
        <w:pStyle w:val="Normal"/>
        <w:jc w:val="right"/>
        <w:rPr>
          <w:bCs/>
          <w:color w:val="000000" w:themeColor="text1"/>
          <w:lang w:val="kk-KZ"/>
        </w:rPr>
      </w:pPr>
      <w:r>
        <w:rPr>
          <w:bCs/>
          <w:color w:val="000000" w:themeColor="text1"/>
          <w:lang w:val="kk-KZ"/>
        </w:rPr>
      </w:r>
    </w:p>
    <w:p>
      <w:pPr>
        <w:pStyle w:val="Normal"/>
        <w:jc w:val="right"/>
        <w:rPr>
          <w:bCs/>
          <w:color w:val="000000" w:themeColor="text1"/>
          <w:lang w:val="kk-KZ"/>
        </w:rPr>
      </w:pPr>
      <w:r>
        <w:rPr>
          <w:bCs/>
          <w:color w:val="000000" w:themeColor="text1"/>
          <w:lang w:val="kk-KZ"/>
        </w:rPr>
      </w:r>
    </w:p>
    <w:p>
      <w:pPr>
        <w:pStyle w:val="Normal"/>
        <w:jc w:val="right"/>
        <w:rPr>
          <w:bCs/>
          <w:color w:val="000000" w:themeColor="text1"/>
          <w:lang w:val="kk-KZ"/>
        </w:rPr>
      </w:pPr>
      <w:r>
        <w:rPr/>
      </w:r>
    </w:p>
    <w:sectPr>
      <w:type w:val="nextPage"/>
      <w:pgSz w:w="11906" w:h="16838"/>
      <w:pgMar w:left="1701" w:right="850" w:gutter="0" w:header="0" w:top="1134" w:footer="0" w:bottom="1134"/>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imes New Roman">
    <w:charset w:val="cc"/>
    <w:family w:val="roman"/>
    <w:pitch w:val="variable"/>
  </w:font>
  <w:font w:name="Calibri Light">
    <w:charset w:val="cc"/>
    <w:family w:val="roman"/>
    <w:pitch w:val="variable"/>
  </w:font>
  <w:font w:name="Cambria">
    <w:charset w:val="cc"/>
    <w:family w:val="roman"/>
    <w:pitch w:val="variable"/>
  </w:font>
  <w:font w:name="Liberation Sans">
    <w:altName w:val="Arial"/>
    <w:charset w:val="cc"/>
    <w:family w:val="roman"/>
    <w:pitch w:val="variable"/>
  </w:font>
  <w:font w:name="Helvetica">
    <w:altName w:val="Arial"/>
    <w:charset w:val="cc"/>
    <w:family w:val="roman"/>
    <w:pitch w:val="variable"/>
  </w:font>
  <w:font w:name="Wingdings">
    <w:charset w:val="02"/>
    <w:family w:val="auto"/>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upperRoman"/>
      <w:lvlText w:val="%1."/>
      <w:lvlJc w:val="left"/>
      <w:pPr>
        <w:tabs>
          <w:tab w:val="num" w:pos="720"/>
        </w:tabs>
        <w:ind w:left="360" w:hanging="360"/>
      </w:pPr>
      <w:rPr/>
    </w:lvl>
    <w:lvl w:ilvl="1">
      <w:start w:val="1"/>
      <w:numFmt w:val="decimal"/>
      <w:lvlText w:val="%1.%2."/>
      <w:lvlJc w:val="left"/>
      <w:pPr>
        <w:tabs>
          <w:tab w:val="num" w:pos="910"/>
        </w:tabs>
        <w:ind w:left="910" w:hanging="550"/>
      </w:pPr>
      <w:rPr>
        <w:b w:val="false"/>
        <w:color w:val="auto"/>
      </w:rPr>
    </w:lvl>
    <w:lvl w:ilvl="2">
      <w:start w:val="1"/>
      <w:numFmt w:val="decimal"/>
      <w:lvlText w:val="%1.%2.%3"/>
      <w:lvlJc w:val="left"/>
      <w:pPr>
        <w:tabs>
          <w:tab w:val="num" w:pos="1620"/>
        </w:tabs>
        <w:ind w:left="1260" w:hanging="360"/>
      </w:pPr>
      <w:rPr/>
    </w:lvl>
    <w:lvl w:ilvl="3">
      <w:start w:val="1"/>
      <w:numFmt w:val="bullet"/>
      <w:lvlText w:val=""/>
      <w:lvlJc w:val="left"/>
      <w:pPr>
        <w:tabs>
          <w:tab w:val="num" w:pos="1440"/>
        </w:tabs>
        <w:ind w:left="1440" w:hanging="360"/>
      </w:pPr>
      <w:rPr>
        <w:rFonts w:ascii="Symbol" w:hAnsi="Symbol" w:cs="Symbol" w:hint="default"/>
      </w:rPr>
    </w:lvl>
    <w:lvl w:ilvl="4">
      <w:start w:val="1"/>
      <w:numFmt w:val="bullet"/>
      <w:lvlText w:val=""/>
      <w:lvlJc w:val="left"/>
      <w:pPr>
        <w:tabs>
          <w:tab w:val="num" w:pos="1800"/>
        </w:tabs>
        <w:ind w:left="1800" w:hanging="360"/>
      </w:pPr>
      <w:rPr>
        <w:rFonts w:ascii="Symbol" w:hAnsi="Symbol" w:cs="Symbol" w:hint="default"/>
      </w:rPr>
    </w:lvl>
    <w:lvl w:ilvl="5">
      <w:start w:val="1"/>
      <w:numFmt w:val="bullet"/>
      <w:lvlText w:val=""/>
      <w:lvlJc w:val="left"/>
      <w:pPr>
        <w:tabs>
          <w:tab w:val="num" w:pos="2160"/>
        </w:tabs>
        <w:ind w:left="2160" w:hanging="360"/>
      </w:pPr>
      <w:rPr>
        <w:rFonts w:ascii="Wingdings" w:hAnsi="Wingdings" w:cs="Wingdings" w:hint="default"/>
      </w:rPr>
    </w:lvl>
    <w:lvl w:ilvl="6">
      <w:start w:val="1"/>
      <w:numFmt w:val="bullet"/>
      <w:lvlText w:val=""/>
      <w:lvlJc w:val="left"/>
      <w:pPr>
        <w:tabs>
          <w:tab w:val="num" w:pos="2520"/>
        </w:tabs>
        <w:ind w:left="2520" w:hanging="360"/>
      </w:pPr>
      <w:rPr>
        <w:rFonts w:ascii="Wingdings" w:hAnsi="Wingdings" w:cs="Wingdings" w:hint="default"/>
      </w:rPr>
    </w:lvl>
    <w:lvl w:ilvl="7">
      <w:start w:val="1"/>
      <w:numFmt w:val="bullet"/>
      <w:lvlText w:val=""/>
      <w:lvlJc w:val="left"/>
      <w:pPr>
        <w:tabs>
          <w:tab w:val="num" w:pos="2880"/>
        </w:tabs>
        <w:ind w:left="2880" w:hanging="360"/>
      </w:pPr>
      <w:rPr>
        <w:rFonts w:ascii="Symbol" w:hAnsi="Symbol" w:cs="Symbol" w:hint="default"/>
      </w:rPr>
    </w:lvl>
    <w:lvl w:ilvl="8">
      <w:start w:val="1"/>
      <w:numFmt w:val="bullet"/>
      <w:lvlText w:val=""/>
      <w:lvlJc w:val="left"/>
      <w:pPr>
        <w:tabs>
          <w:tab w:val="num" w:pos="3240"/>
        </w:tabs>
        <w:ind w:left="3240" w:hanging="360"/>
      </w:pPr>
      <w:rPr>
        <w:rFonts w:ascii="Symbol" w:hAnsi="Symbol" w:cs="Symbol" w:hint="default"/>
      </w:rPr>
    </w:lvl>
  </w:abstractNum>
  <w:abstractNum w:abstractNumId="2">
    <w:lvl w:ilvl="0">
      <w:start w:val="1"/>
      <w:numFmt w:val="decimal"/>
      <w:lvlText w:val="%1."/>
      <w:lvlJc w:val="left"/>
      <w:pPr>
        <w:tabs>
          <w:tab w:val="num" w:pos="360"/>
        </w:tabs>
        <w:ind w:left="360" w:hanging="360"/>
      </w:pPr>
      <w:rPr>
        <w:lang w:val="kk-KZ"/>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3">
    <w:lvl w:ilvl="0">
      <w:start w:val="1"/>
      <w:numFmt w:val="decimal"/>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4">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0"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0"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db4c0d"/>
    <w:pPr>
      <w:widowControl/>
      <w:suppressAutoHyphens w:val="true"/>
      <w:bidi w:val="0"/>
      <w:spacing w:lineRule="auto" w:line="240" w:before="0" w:after="0"/>
      <w:jc w:val="left"/>
    </w:pPr>
    <w:rPr>
      <w:rFonts w:ascii="Times New Roman" w:hAnsi="Times New Roman" w:eastAsia="Times New Roman" w:cs="Times New Roman"/>
      <w:color w:val="auto"/>
      <w:kern w:val="0"/>
      <w:sz w:val="20"/>
      <w:szCs w:val="20"/>
      <w:lang w:val="ru-RU" w:eastAsia="ru-RU" w:bidi="ar-SA"/>
    </w:rPr>
  </w:style>
  <w:style w:type="paragraph" w:styleId="1">
    <w:name w:val="Heading 1"/>
    <w:basedOn w:val="Normal"/>
    <w:next w:val="Normal"/>
    <w:link w:val="11"/>
    <w:qFormat/>
    <w:rsid w:val="00db4c0d"/>
    <w:pPr>
      <w:keepNext w:val="true"/>
      <w:spacing w:before="240" w:after="60"/>
      <w:outlineLvl w:val="0"/>
    </w:pPr>
    <w:rPr>
      <w:rFonts w:ascii="Calibri Light" w:hAnsi="Calibri Light"/>
      <w:b/>
      <w:bCs/>
      <w:kern w:val="2"/>
      <w:sz w:val="32"/>
      <w:szCs w:val="32"/>
    </w:rPr>
  </w:style>
  <w:style w:type="paragraph" w:styleId="3">
    <w:name w:val="Heading 3"/>
    <w:basedOn w:val="Normal"/>
    <w:next w:val="Normal"/>
    <w:link w:val="31"/>
    <w:uiPriority w:val="9"/>
    <w:semiHidden/>
    <w:unhideWhenUsed/>
    <w:qFormat/>
    <w:rsid w:val="00dd478b"/>
    <w:pPr>
      <w:keepNext w:val="true"/>
      <w:keepLines/>
      <w:spacing w:before="200" w:after="0"/>
      <w:outlineLvl w:val="2"/>
    </w:pPr>
    <w:rPr>
      <w:rFonts w:ascii="Cambria" w:hAnsi="Cambria" w:eastAsia="" w:cs="" w:asciiTheme="majorHAnsi" w:cstheme="majorBidi" w:eastAsiaTheme="majorEastAsia" w:hAnsiTheme="majorHAnsi"/>
      <w:b/>
      <w:bCs/>
      <w:color w:val="4F81BD" w:themeColor="accent1"/>
    </w:rPr>
  </w:style>
  <w:style w:type="paragraph" w:styleId="5">
    <w:name w:val="Heading 5"/>
    <w:basedOn w:val="Normal"/>
    <w:next w:val="Normal"/>
    <w:link w:val="51"/>
    <w:qFormat/>
    <w:rsid w:val="00db4c0d"/>
    <w:pPr>
      <w:keepNext w:val="true"/>
      <w:ind w:firstLine="720"/>
      <w:jc w:val="both"/>
      <w:outlineLvl w:val="4"/>
    </w:pPr>
    <w:rPr>
      <w:b/>
      <w:color w:val="FF0000"/>
      <w:sz w:val="24"/>
    </w:rPr>
  </w:style>
  <w:style w:type="character" w:styleId="DefaultParagraphFont" w:default="1">
    <w:name w:val="Default Paragraph Font"/>
    <w:uiPriority w:val="1"/>
    <w:unhideWhenUsed/>
    <w:qFormat/>
    <w:rPr/>
  </w:style>
  <w:style w:type="character" w:styleId="11" w:customStyle="1">
    <w:name w:val="Заголовок 1 Знак"/>
    <w:basedOn w:val="DefaultParagraphFont"/>
    <w:qFormat/>
    <w:rsid w:val="00db4c0d"/>
    <w:rPr>
      <w:rFonts w:ascii="Calibri Light" w:hAnsi="Calibri Light" w:eastAsia="Times New Roman" w:cs="Times New Roman"/>
      <w:b/>
      <w:bCs/>
      <w:kern w:val="2"/>
      <w:sz w:val="32"/>
      <w:szCs w:val="32"/>
      <w:lang w:eastAsia="ru-RU"/>
    </w:rPr>
  </w:style>
  <w:style w:type="character" w:styleId="51" w:customStyle="1">
    <w:name w:val="Заголовок 5 Знак"/>
    <w:basedOn w:val="DefaultParagraphFont"/>
    <w:qFormat/>
    <w:rsid w:val="00db4c0d"/>
    <w:rPr>
      <w:rFonts w:ascii="Times New Roman" w:hAnsi="Times New Roman" w:eastAsia="Times New Roman" w:cs="Times New Roman"/>
      <w:b/>
      <w:color w:val="FF0000"/>
      <w:sz w:val="24"/>
      <w:szCs w:val="20"/>
      <w:lang w:eastAsia="ru-RU"/>
    </w:rPr>
  </w:style>
  <w:style w:type="character" w:styleId="Strong">
    <w:name w:val="Strong"/>
    <w:qFormat/>
    <w:rsid w:val="00db4c0d"/>
    <w:rPr>
      <w:b/>
    </w:rPr>
  </w:style>
  <w:style w:type="character" w:styleId="Style11" w:customStyle="1">
    <w:name w:val="Абзац списка Знак"/>
    <w:link w:val="ListParagraph"/>
    <w:qFormat/>
    <w:rsid w:val="00dd4736"/>
    <w:rPr>
      <w:rFonts w:ascii="Times New Roman" w:hAnsi="Times New Roman" w:eastAsia="Times New Roman" w:cs="Times New Roman"/>
      <w:sz w:val="20"/>
      <w:szCs w:val="20"/>
      <w:lang w:eastAsia="ru-RU"/>
    </w:rPr>
  </w:style>
  <w:style w:type="character" w:styleId="-">
    <w:name w:val="Hyperlink"/>
    <w:basedOn w:val="DefaultParagraphFont"/>
    <w:uiPriority w:val="99"/>
    <w:semiHidden/>
    <w:unhideWhenUsed/>
    <w:rsid w:val="001c78e0"/>
    <w:rPr>
      <w:color w:val="0000FF"/>
      <w:u w:val="single"/>
    </w:rPr>
  </w:style>
  <w:style w:type="character" w:styleId="31" w:customStyle="1">
    <w:name w:val="Заголовок 3 Знак"/>
    <w:basedOn w:val="DefaultParagraphFont"/>
    <w:uiPriority w:val="9"/>
    <w:semiHidden/>
    <w:qFormat/>
    <w:rsid w:val="00dd478b"/>
    <w:rPr>
      <w:rFonts w:ascii="Cambria" w:hAnsi="Cambria" w:eastAsia="" w:cs="" w:asciiTheme="majorHAnsi" w:cstheme="majorBidi" w:eastAsiaTheme="majorEastAsia" w:hAnsiTheme="majorHAnsi"/>
      <w:b/>
      <w:bCs/>
      <w:color w:val="4F81BD" w:themeColor="accent1"/>
      <w:sz w:val="20"/>
      <w:szCs w:val="20"/>
      <w:lang w:eastAsia="ru-RU"/>
    </w:rPr>
  </w:style>
  <w:style w:type="paragraph" w:styleId="Style12">
    <w:name w:val="Заголовок"/>
    <w:basedOn w:val="Normal"/>
    <w:next w:val="Style13"/>
    <w:qFormat/>
    <w:pPr>
      <w:keepNext w:val="true"/>
      <w:spacing w:before="240" w:after="120"/>
    </w:pPr>
    <w:rPr>
      <w:rFonts w:ascii="Liberation Sans" w:hAnsi="Liberation Sans" w:eastAsia="Microsoft YaHei" w:cs="Arial"/>
      <w:sz w:val="28"/>
      <w:szCs w:val="28"/>
    </w:rPr>
  </w:style>
  <w:style w:type="paragraph" w:styleId="Style13">
    <w:name w:val="Body Text"/>
    <w:basedOn w:val="Normal"/>
    <w:pPr>
      <w:spacing w:lineRule="auto" w:line="276" w:before="0" w:after="140"/>
    </w:pPr>
    <w:rPr/>
  </w:style>
  <w:style w:type="paragraph" w:styleId="Style14">
    <w:name w:val="List"/>
    <w:basedOn w:val="Style13"/>
    <w:pPr/>
    <w:rPr>
      <w:rFonts w:cs="Arial"/>
    </w:rPr>
  </w:style>
  <w:style w:type="paragraph" w:styleId="Style15">
    <w:name w:val="Caption"/>
    <w:basedOn w:val="Normal"/>
    <w:qFormat/>
    <w:pPr>
      <w:suppressLineNumbers/>
      <w:spacing w:before="120" w:after="120"/>
    </w:pPr>
    <w:rPr>
      <w:rFonts w:cs="Arial"/>
      <w:i/>
      <w:iCs/>
      <w:sz w:val="24"/>
      <w:szCs w:val="24"/>
    </w:rPr>
  </w:style>
  <w:style w:type="paragraph" w:styleId="Style16">
    <w:name w:val="Указатель"/>
    <w:basedOn w:val="Normal"/>
    <w:qFormat/>
    <w:pPr>
      <w:suppressLineNumbers/>
    </w:pPr>
    <w:rPr>
      <w:rFonts w:cs="Arial"/>
    </w:rPr>
  </w:style>
  <w:style w:type="paragraph" w:styleId="ListParagraph">
    <w:name w:val="List Paragraph"/>
    <w:basedOn w:val="Normal"/>
    <w:link w:val="Style11"/>
    <w:uiPriority w:val="34"/>
    <w:qFormat/>
    <w:rsid w:val="00db4c0d"/>
    <w:pPr>
      <w:spacing w:before="0" w:after="0"/>
      <w:ind w:left="720" w:hanging="0"/>
      <w:contextualSpacing/>
    </w:pPr>
    <w:rPr/>
  </w:style>
  <w:style w:type="paragraph" w:styleId="TableHead" w:customStyle="1">
    <w:name w:val="Table Head"/>
    <w:basedOn w:val="Normal"/>
    <w:next w:val="Normal"/>
    <w:autoRedefine/>
    <w:uiPriority w:val="99"/>
    <w:qFormat/>
    <w:rsid w:val="00db4c0d"/>
    <w:pPr>
      <w:suppressAutoHyphens w:val="true"/>
      <w:jc w:val="center"/>
    </w:pPr>
    <w:rPr>
      <w:b/>
      <w:bCs/>
      <w:lang w:val="en-GB" w:eastAsia="he-IL" w:bidi="he-IL"/>
    </w:rPr>
  </w:style>
  <w:style w:type="paragraph" w:styleId="111" w:customStyle="1">
    <w:name w:val="Заголовок 11"/>
    <w:basedOn w:val="Normal"/>
    <w:next w:val="Normal"/>
    <w:qFormat/>
    <w:rsid w:val="00db4c0d"/>
    <w:pPr>
      <w:keepNext w:val="true"/>
      <w:numPr>
        <w:ilvl w:val="0"/>
        <w:numId w:val="1"/>
      </w:numPr>
      <w:spacing w:before="240" w:after="60"/>
      <w:jc w:val="center"/>
    </w:pPr>
    <w:rPr>
      <w:b/>
      <w:caps/>
      <w:kern w:val="2"/>
      <w:sz w:val="24"/>
    </w:rPr>
  </w:style>
  <w:style w:type="paragraph" w:styleId="12" w:customStyle="1">
    <w:name w:val="Нумерованный список1"/>
    <w:basedOn w:val="Normal"/>
    <w:qFormat/>
    <w:rsid w:val="00db4c0d"/>
    <w:pPr>
      <w:numPr>
        <w:ilvl w:val="1"/>
        <w:numId w:val="1"/>
      </w:numPr>
      <w:spacing w:before="120" w:after="0"/>
      <w:jc w:val="both"/>
    </w:pPr>
    <w:rPr>
      <w:sz w:val="24"/>
    </w:rPr>
  </w:style>
  <w:style w:type="paragraph" w:styleId="NormalWeb">
    <w:name w:val="Normal (Web)"/>
    <w:basedOn w:val="Normal"/>
    <w:uiPriority w:val="99"/>
    <w:unhideWhenUsed/>
    <w:qFormat/>
    <w:rsid w:val="00dd478b"/>
    <w:pPr>
      <w:spacing w:beforeAutospacing="1" w:afterAutospacing="1"/>
    </w:pPr>
    <w:rPr>
      <w:sz w:val="24"/>
      <w:szCs w:val="24"/>
    </w:rPr>
  </w:style>
  <w:style w:type="numbering" w:styleId="NoList" w:default="1">
    <w:name w:val="No List"/>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 w:type="table" w:styleId="a7">
    <w:name w:val="Table Grid"/>
    <w:basedOn w:val="a1"/>
    <w:uiPriority w:val="59"/>
    <w:rsid w:val="00a75463"/>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129</TotalTime>
  <Application>LibreOffice/7.5.4.2$Windows_X86_64 LibreOffice_project/36ccfdc35048b057fd9854c757a8b67ec53977b6</Application>
  <AppVersion>15.0000</AppVersion>
  <Pages>4</Pages>
  <Words>777</Words>
  <Characters>5200</Characters>
  <CharactersWithSpaces>6174</CharactersWithSpaces>
  <Paragraphs>145</Paragraphs>
  <Company>CtrlSoft</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2025-10-22T11:31:00Z</dcterms:created>
  <dc:creator>lobadinskaya</dc:creator>
  <dc:description/>
  <dc:language>ru-RU</dc:language>
  <cp:lastModifiedBy/>
  <cp:lastPrinted>2018-02-21T11:26:00Z</cp:lastPrinted>
  <dcterms:modified xsi:type="dcterms:W3CDTF">2026-10-09T09:50:29Z</dcterms:modified>
  <cp:revision>12</cp:revision>
  <dc:subject/>
  <dc:title/>
</cp:coreProperties>
</file>

<file path=docProps/custom.xml><?xml version="1.0" encoding="utf-8"?>
<Properties xmlns="http://schemas.openxmlformats.org/officeDocument/2006/custom-properties" xmlns:vt="http://schemas.openxmlformats.org/officeDocument/2006/docPropsVTypes"/>
</file>