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38688" w14:textId="77777777" w:rsidR="005E7256" w:rsidRPr="00AF2D8A" w:rsidRDefault="005E7256" w:rsidP="00124030">
      <w:pPr>
        <w:pStyle w:val="aa"/>
        <w:pBdr>
          <w:bottom w:val="single" w:sz="8" w:space="9" w:color="4F81BD" w:themeColor="accent1"/>
        </w:pBdr>
        <w:spacing w:after="0"/>
        <w:jc w:val="center"/>
        <w:rPr>
          <w:rFonts w:ascii="Times New Roman" w:hAnsi="Times New Roman" w:cs="Times New Roman"/>
          <w:color w:val="auto"/>
          <w:sz w:val="22"/>
          <w:szCs w:val="22"/>
          <w:lang w:val="ru-RU"/>
        </w:rPr>
      </w:pPr>
    </w:p>
    <w:p w14:paraId="4C6D1142" w14:textId="77777777" w:rsidR="004C2080" w:rsidRPr="00AF2D8A" w:rsidRDefault="005E7256" w:rsidP="00124030">
      <w:pPr>
        <w:pStyle w:val="aa"/>
        <w:pBdr>
          <w:bottom w:val="single" w:sz="8" w:space="9" w:color="4F81BD" w:themeColor="accent1"/>
        </w:pBdr>
        <w:spacing w:after="0"/>
        <w:jc w:val="center"/>
        <w:rPr>
          <w:rFonts w:ascii="Times New Roman" w:hAnsi="Times New Roman" w:cs="Times New Roman"/>
          <w:color w:val="auto"/>
          <w:sz w:val="22"/>
          <w:szCs w:val="22"/>
          <w:lang w:val="ru-RU"/>
        </w:rPr>
      </w:pPr>
      <w:r w:rsidRPr="00AF2D8A">
        <w:rPr>
          <w:rFonts w:ascii="Times New Roman" w:hAnsi="Times New Roman" w:cs="Times New Roman"/>
          <w:color w:val="auto"/>
          <w:sz w:val="22"/>
          <w:szCs w:val="22"/>
          <w:lang w:val="ru-RU"/>
        </w:rPr>
        <w:t>ТЕХНИЧЕСКАЯ СПЕЦИФИКАЦИЯ</w:t>
      </w:r>
    </w:p>
    <w:p w14:paraId="0F3BE294" w14:textId="77777777" w:rsidR="004C2080" w:rsidRPr="00AF2D8A" w:rsidRDefault="005E7256" w:rsidP="00124030">
      <w:pPr>
        <w:spacing w:after="0"/>
        <w:jc w:val="center"/>
        <w:rPr>
          <w:rFonts w:cs="Times New Roman"/>
          <w:lang w:val="ru-RU"/>
        </w:rPr>
      </w:pPr>
      <w:r w:rsidRPr="00AF2D8A">
        <w:rPr>
          <w:rFonts w:cs="Times New Roman"/>
          <w:b/>
          <w:lang w:val="ru-RU"/>
        </w:rPr>
        <w:t>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</w:t>
      </w:r>
    </w:p>
    <w:tbl>
      <w:tblPr>
        <w:tblW w:w="10540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7988"/>
      </w:tblGrid>
      <w:tr w:rsidR="004C2080" w:rsidRPr="0056712E" w14:paraId="5D44A360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76FF3D4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Наименование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CE9B7FF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Комплексная услуга по оснащению, подключению, техническому сопровождению и обеспечению функционирования медицинского пункта организации среднего (начального, основного среднего, общего среднего) образования цифровыми медицинскими изделиями и телемедицинской системой.</w:t>
            </w:r>
          </w:p>
        </w:tc>
      </w:tr>
      <w:tr w:rsidR="004C2080" w:rsidRPr="00AF2D8A" w14:paraId="7F2135A9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3C8FBD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Единица измерения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76314CA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Одна услуга на один объект (медицинский пункт организации образования) на период действия договора.</w:t>
            </w:r>
          </w:p>
        </w:tc>
      </w:tr>
      <w:tr w:rsidR="004C2080" w:rsidRPr="00AF2D8A" w14:paraId="0615386F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814A203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Количество объектов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A980C1C" w14:textId="77777777" w:rsidR="004C2080" w:rsidRPr="00AF2D8A" w:rsidRDefault="00145171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</w:t>
            </w:r>
          </w:p>
        </w:tc>
      </w:tr>
      <w:tr w:rsidR="00BB4CEB" w:rsidRPr="00AF2D8A" w14:paraId="5E08AAE7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22BEE1" w14:textId="77777777" w:rsidR="00BB4CEB" w:rsidRPr="00AF2D8A" w:rsidRDefault="00BB4CEB" w:rsidP="00124030">
            <w:pPr>
              <w:pStyle w:val="TableText"/>
              <w:rPr>
                <w:rFonts w:cs="Times New Roman"/>
                <w:b/>
                <w:sz w:val="22"/>
                <w:lang w:val="kk-KZ"/>
              </w:rPr>
            </w:pPr>
            <w:r w:rsidRPr="00AF2D8A">
              <w:rPr>
                <w:rFonts w:cs="Times New Roman"/>
                <w:b/>
                <w:sz w:val="22"/>
                <w:lang w:val="kk-KZ"/>
              </w:rPr>
              <w:t>Срок оказания услуг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01C5A9" w14:textId="77777777" w:rsidR="00BB4CEB" w:rsidRPr="00AF2D8A" w:rsidRDefault="00BB4CEB" w:rsidP="00124030">
            <w:pPr>
              <w:pStyle w:val="TableText"/>
              <w:rPr>
                <w:rFonts w:cs="Times New Roman"/>
                <w:sz w:val="22"/>
                <w:lang w:val="kk-KZ"/>
              </w:rPr>
            </w:pPr>
            <w:r w:rsidRPr="00AF2D8A">
              <w:rPr>
                <w:rFonts w:cs="Times New Roman"/>
                <w:sz w:val="22"/>
                <w:lang w:val="kk-KZ"/>
              </w:rPr>
              <w:t>До 31 декабря 2026 года</w:t>
            </w:r>
          </w:p>
        </w:tc>
      </w:tr>
      <w:tr w:rsidR="004C2080" w:rsidRPr="00AF2D8A" w14:paraId="0F80B442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68B47B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Место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8E0B4B0" w14:textId="27B77087" w:rsidR="004C2080" w:rsidRPr="00AF2D8A" w:rsidRDefault="00C2163D" w:rsidP="00124030">
            <w:pPr>
              <w:pStyle w:val="TableText"/>
              <w:rPr>
                <w:rFonts w:cs="Times New Roman"/>
                <w:sz w:val="22"/>
                <w:lang w:val="kk-KZ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Северо-Казахстанская область, город Петропавловск, ул. Жалела Кизатова ,7 а </w:t>
            </w:r>
          </w:p>
        </w:tc>
      </w:tr>
      <w:tr w:rsidR="004C2080" w:rsidRPr="00AF2D8A" w14:paraId="5B66C551" w14:textId="77777777" w:rsidTr="00C2163D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90062A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Модель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497052" w14:textId="77777777" w:rsidR="004C2080" w:rsidRPr="00AF2D8A" w:rsidRDefault="005E7256" w:rsidP="00124030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Медицинские изделия и оборудование предоставляются Поставщиком во временное пользование на срок оказания услуги без перехода права собственности к Заказчику.</w:t>
            </w:r>
          </w:p>
        </w:tc>
      </w:tr>
    </w:tbl>
    <w:p w14:paraId="10AC91DD" w14:textId="77777777" w:rsidR="004C2080" w:rsidRPr="00AF2D8A" w:rsidRDefault="004C2080" w:rsidP="00124030">
      <w:pPr>
        <w:spacing w:after="0"/>
        <w:rPr>
          <w:rFonts w:cs="Times New Roman"/>
          <w:lang w:val="ru-RU"/>
        </w:rPr>
      </w:pPr>
    </w:p>
    <w:p w14:paraId="090C2CAA" w14:textId="77777777" w:rsidR="005C446D" w:rsidRPr="00AF2D8A" w:rsidRDefault="005C446D">
      <w:pPr>
        <w:spacing w:after="0"/>
        <w:rPr>
          <w:rFonts w:cs="Times New Roman"/>
          <w:lang w:val="ru-RU"/>
        </w:rPr>
      </w:pPr>
    </w:p>
    <w:tbl>
      <w:tblPr>
        <w:tblW w:w="10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559"/>
        <w:gridCol w:w="7177"/>
        <w:gridCol w:w="1400"/>
      </w:tblGrid>
      <w:tr w:rsidR="005C446D" w:rsidRPr="00AF2D8A" w14:paraId="45A8B37C" w14:textId="77777777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31A31E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FA2578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Тип характеристик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7C344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Описание требований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EF414C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Тип требования</w:t>
            </w:r>
          </w:p>
        </w:tc>
      </w:tr>
      <w:tr w:rsidR="005C446D" w:rsidRPr="00AF2D8A" w14:paraId="66D607E1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FA82B2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C74E105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Общие требования к услуге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AE96E7B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Поставщик оказывает комплексную услугу «под ключ», включающую: предоставление медицинских изделий во временное пользование; доставку, установку и настройку; подключение к телемедицинской системе; ввод в эксплуатацию; обучение; техническое обслуживание, ремонт и замену; предоставление лицензий и обновлений; техническую поддержку и ежемесячную отчетность. Все расходы, необходимые для полного оказания услуги, включаются в стоимость договора.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84053A7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455FAEE3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BF93741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2C97D65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Нормативные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6DC8227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Услуга оказывается с соблюдением законодательства Республики Казахстан о здравоохранении, государственных закупках, персональных данных, информатизации, санитарно-эпидемиологическом благополучии, электробезопасности и охране труда. Медицинские изделия, подлежащие регистрации, должны иметь действующее регистрационное удостоверение Республики Казахстан и/или ЕАЭС, разрешающее обращение на территории Республики Казахстан.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79F2A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78C94BB3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2C524B8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1E49AF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b/>
                <w:sz w:val="22"/>
                <w:lang w:val="ru-RU"/>
              </w:rPr>
              <w:t>Состав базового комплекта на один объект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FDAA2D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1. Электрокардиограф многоканальный цифровой – 1 единица.</w:t>
            </w:r>
          </w:p>
          <w:p w14:paraId="12764489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2. Стетофонендоскоп цифровой – 1 единица.</w:t>
            </w:r>
          </w:p>
          <w:p w14:paraId="5E2FFA7C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3. Пульсоксиметр цифровой – 1 единица.</w:t>
            </w:r>
          </w:p>
          <w:p w14:paraId="71A94228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4. Ростомер с весами цифровой – 1 комплект.</w:t>
            </w:r>
          </w:p>
          <w:p w14:paraId="055BF3F1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5. Отоскоп цифровой – 1 единица.</w:t>
            </w:r>
          </w:p>
          <w:p w14:paraId="33AA1E52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6. Горловая камера цифровая – 1 единица.</w:t>
            </w:r>
          </w:p>
          <w:p w14:paraId="205A0B5B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7. Телемедицинская система – 1 комплект.</w:t>
            </w:r>
          </w:p>
          <w:p w14:paraId="39725430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В комплект включаются штатные принадлежности, кабели, зарядные устройства, аккумуляторы, лицензии и стартовые расходные материалы.</w:t>
            </w:r>
          </w:p>
          <w:p w14:paraId="72147CC4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Допускается исполнение нескольких позиций в составе одного многофункционального медицинского изделия при условии, что соответствующие функции подтверждены регистрационным удостоверением и эксплуатационной документацией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036869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6C9D4221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69FDC6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397669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Дополнительные позиции «по потребности»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80800D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Интраоральная камера цифровая – 1 единица; авторефрактометр цифровой – 1 единица на объект. Указанные позиции предоставляются при условии их включения Заказчиком в состав закупки.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BD2766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 при включении позиции</w:t>
            </w:r>
          </w:p>
        </w:tc>
      </w:tr>
      <w:tr w:rsidR="005C446D" w:rsidRPr="00AF2D8A" w14:paraId="236C85E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FED02A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584D5EB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Электрокардиограф многоканальный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40F591C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Назначение: регистрация, хранение и передача ЭКГ учащегося. Минимально: одновременная регистрация 12 стандартных отведений; не менее 6 каналов регистрации/печати с полным 12-канальным отчетом; дискретизация не менее 500 Гц; входное сопротивление не менее 10 МОм; подавление синфазной помехи не менее 100 дБ; скорости 25 и 50 мм/с; чувствительность 5, 10 и 20 мм/мВ; фильтры сетевой помехи, дрейфа и мышечного тремора; режимы для детей и взрослых; автоматическое измерение интервалов; память не менее 100 исследований либо хранение в телемедицинской системе; экспорт </w:t>
            </w:r>
            <w:r w:rsidRPr="00AF2D8A">
              <w:rPr>
                <w:rFonts w:cs="Times New Roman"/>
                <w:sz w:val="22"/>
              </w:rPr>
              <w:t>PDF</w:t>
            </w:r>
            <w:r w:rsidRPr="00AF2D8A">
              <w:rPr>
                <w:rFonts w:cs="Times New Roman"/>
                <w:sz w:val="22"/>
                <w:lang w:val="ru-RU"/>
              </w:rPr>
              <w:t xml:space="preserve"> и машиночитаемого формата; </w:t>
            </w:r>
            <w:r w:rsidRPr="00AF2D8A">
              <w:rPr>
                <w:rFonts w:cs="Times New Roman"/>
                <w:sz w:val="22"/>
              </w:rPr>
              <w:t>USB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Wi</w:t>
            </w:r>
            <w:r w:rsidRPr="00AF2D8A">
              <w:rPr>
                <w:rFonts w:cs="Times New Roman"/>
                <w:sz w:val="22"/>
                <w:lang w:val="ru-RU"/>
              </w:rPr>
              <w:t>-</w:t>
            </w:r>
            <w:r w:rsidRPr="00AF2D8A">
              <w:rPr>
                <w:rFonts w:cs="Times New Roman"/>
                <w:sz w:val="22"/>
              </w:rPr>
              <w:t>Fi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Bluetooth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Ethernet</w:t>
            </w:r>
            <w:r w:rsidRPr="00AF2D8A">
              <w:rPr>
                <w:rFonts w:cs="Times New Roman"/>
                <w:sz w:val="22"/>
                <w:lang w:val="ru-RU"/>
              </w:rPr>
              <w:t>; автономная работа не менее 2 часов. Комплект: кабель пациента, взрослые и детские электроды, питание, аккумулятор, кейс, бумага при наличии принтера.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DA5E9E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3AEFEC99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59B2BB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2A722C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Стетофонендоскоп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06ACB57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Назначение: аускультация, запись и дистанционная передача звуков сердца и легких. Режимы сердца и легких; диапазон частот не уже 20–2 000 Гц либо эквивалентный; запись не менее 30 секунд; передача в реальном времени и/или записи; регулировка усиления и громкости воспроизведения с подавлением фонового шума; вывод звука на накладные наушники (импеданс 32 Ом, частотная характеристика 20 Гц – 20 кГц) в комплекте поставки; </w:t>
            </w:r>
            <w:r w:rsidRPr="00AF2D8A">
              <w:rPr>
                <w:rFonts w:cs="Times New Roman"/>
                <w:sz w:val="22"/>
              </w:rPr>
              <w:t>USB</w:t>
            </w:r>
            <w:r w:rsidRPr="00AF2D8A">
              <w:rPr>
                <w:rFonts w:cs="Times New Roman"/>
                <w:sz w:val="22"/>
                <w:lang w:val="ru-RU"/>
              </w:rPr>
              <w:t xml:space="preserve"> и/или беспроводное подключение; автономная работа не менее 4 часов; дезинфицируемые контактные поверхности; зарядное устройство и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079BC7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1F91B7A2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54721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AA95C8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Пульсоксиметр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40EBEE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Диапазон </w:t>
            </w:r>
            <w:r w:rsidRPr="00AF2D8A">
              <w:rPr>
                <w:rFonts w:cs="Times New Roman"/>
                <w:sz w:val="22"/>
              </w:rPr>
              <w:t>SpO</w:t>
            </w:r>
            <w:r w:rsidRPr="00AF2D8A">
              <w:rPr>
                <w:rFonts w:cs="Times New Roman"/>
                <w:sz w:val="22"/>
                <w:lang w:val="ru-RU"/>
              </w:rPr>
              <w:t xml:space="preserve">₂ не уже 70–100 %; погрешность в диапазоне 80–100 % не более ±2 %; частота пульса не уже 30–240 уд/мин; погрешность не более ±3 уд/мин или ±3 %; отображение </w:t>
            </w:r>
            <w:r w:rsidRPr="00AF2D8A">
              <w:rPr>
                <w:rFonts w:cs="Times New Roman"/>
                <w:sz w:val="22"/>
              </w:rPr>
              <w:t>SpO</w:t>
            </w:r>
            <w:r w:rsidRPr="00AF2D8A">
              <w:rPr>
                <w:rFonts w:cs="Times New Roman"/>
                <w:sz w:val="22"/>
                <w:lang w:val="ru-RU"/>
              </w:rPr>
              <w:t>₂, пульса, качества сигнала/плетизмограммы и заряда; сигнализация пределов; датчик для детей школьного возраста и взрослых; автономное питание; сохранение результата в телемедицинской системе автоматически либо оператором.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BA7CDDE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9B91E98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3E909A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F3E3A1C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Ростомер с весами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1484007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Предел взвешивания не менее 200 кг; дискретность массы не более 0,1 кг; диапазон роста не уже 80–220 см; дискретность роста не более 0,1 см; автоматический расчет индекса массы тела устройством либо телемедицинской системой на основании зарегистрированных значений роста и массы; устойчивое нескользящее основание; дисплей; ручная или автоматическая передача результатов в телемедицинскую систему; автономное питание и/или питание от сети; документы о поверке/калибровке при применимости.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BCD300B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70DF2F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D765CB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B68D58A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Горловая камера цифровая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FD50333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Разрешение не менее 1280×720; светодиодная подсветка; фокусировка для осмотра полости рта и зева; захват изображения с корпуса либо программно; </w:t>
            </w:r>
            <w:r w:rsidRPr="00AF2D8A">
              <w:rPr>
                <w:rFonts w:cs="Times New Roman"/>
                <w:sz w:val="22"/>
              </w:rPr>
              <w:t>USB</w:t>
            </w:r>
            <w:r w:rsidRPr="00AF2D8A">
              <w:rPr>
                <w:rFonts w:cs="Times New Roman"/>
                <w:sz w:val="22"/>
                <w:lang w:val="ru-RU"/>
              </w:rPr>
              <w:t xml:space="preserve"> и/или беспроводная передача; фото с привязкой к пациенту; совместимость с телемедицинской системой; возможность дезинфекции и применения одноразовых наконечников не менее двух типоразмеров; стартовый комплект наконечников.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E87CF1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724F4C12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2F6153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B57455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Отоскоп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3CD026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Цветная камера не менее 1280×720; светодиодная подсветка; регистрация серии кадров с автоматическим отбором кадра медицинского качества; передача изображения в реальном времени; сменные воронки для детей и взрослых не менее двух типоразмеров; возможность применения одноразовых воронок; </w:t>
            </w:r>
            <w:r w:rsidRPr="00AF2D8A">
              <w:rPr>
                <w:rFonts w:cs="Times New Roman"/>
                <w:sz w:val="22"/>
              </w:rPr>
              <w:t>USB</w:t>
            </w:r>
            <w:r w:rsidRPr="00AF2D8A">
              <w:rPr>
                <w:rFonts w:cs="Times New Roman"/>
                <w:sz w:val="22"/>
                <w:lang w:val="ru-RU"/>
              </w:rPr>
              <w:t xml:space="preserve"> и/или </w:t>
            </w:r>
            <w:r w:rsidRPr="00AF2D8A">
              <w:rPr>
                <w:rFonts w:cs="Times New Roman"/>
                <w:sz w:val="22"/>
              </w:rPr>
              <w:t>Wi</w:t>
            </w:r>
            <w:r w:rsidRPr="00AF2D8A">
              <w:rPr>
                <w:rFonts w:cs="Times New Roman"/>
                <w:sz w:val="22"/>
                <w:lang w:val="ru-RU"/>
              </w:rPr>
              <w:t>-</w:t>
            </w:r>
            <w:r w:rsidRPr="00AF2D8A">
              <w:rPr>
                <w:rFonts w:cs="Times New Roman"/>
                <w:sz w:val="22"/>
              </w:rPr>
              <w:t>Fi</w:t>
            </w:r>
            <w:r w:rsidRPr="00AF2D8A">
              <w:rPr>
                <w:rFonts w:cs="Times New Roman"/>
                <w:sz w:val="22"/>
                <w:lang w:val="ru-RU"/>
              </w:rPr>
              <w:t>; автономная работа не менее 2 часов; возможность обработки согласно инструкции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90A1187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50D7683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263B2F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B96273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Авторефрактометр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02B098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Измерение сферы, цилиндра, оси и межзрачкового расстояния; диапазон сферы не уже −15…+15 </w:t>
            </w:r>
            <w:r w:rsidRPr="00AF2D8A">
              <w:rPr>
                <w:rFonts w:cs="Times New Roman"/>
                <w:sz w:val="22"/>
              </w:rPr>
              <w:t>D</w:t>
            </w:r>
            <w:r w:rsidRPr="00AF2D8A">
              <w:rPr>
                <w:rFonts w:cs="Times New Roman"/>
                <w:sz w:val="22"/>
                <w:lang w:val="ru-RU"/>
              </w:rPr>
              <w:t xml:space="preserve">; цилиндр не менее 0–6 </w:t>
            </w:r>
            <w:r w:rsidRPr="00AF2D8A">
              <w:rPr>
                <w:rFonts w:cs="Times New Roman"/>
                <w:sz w:val="22"/>
              </w:rPr>
              <w:t>D</w:t>
            </w:r>
            <w:r w:rsidRPr="00AF2D8A">
              <w:rPr>
                <w:rFonts w:cs="Times New Roman"/>
                <w:sz w:val="22"/>
                <w:lang w:val="ru-RU"/>
              </w:rPr>
              <w:t xml:space="preserve">; ось 0–180°; минимальный зрачок не более 3 мм; усреднение серии измерений; режим для детей; дисплей; сохранение и экспорт; </w:t>
            </w:r>
            <w:r w:rsidRPr="00AF2D8A">
              <w:rPr>
                <w:rFonts w:cs="Times New Roman"/>
                <w:sz w:val="22"/>
              </w:rPr>
              <w:t>USB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Ethernet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Wi</w:t>
            </w:r>
            <w:r w:rsidRPr="00AF2D8A">
              <w:rPr>
                <w:rFonts w:cs="Times New Roman"/>
                <w:sz w:val="22"/>
                <w:lang w:val="ru-RU"/>
              </w:rPr>
              <w:t>-</w:t>
            </w:r>
            <w:r w:rsidRPr="00AF2D8A">
              <w:rPr>
                <w:rFonts w:cs="Times New Roman"/>
                <w:sz w:val="22"/>
              </w:rPr>
              <w:t>Fi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API</w:t>
            </w:r>
            <w:r w:rsidRPr="00AF2D8A">
              <w:rPr>
                <w:rFonts w:cs="Times New Roman"/>
                <w:sz w:val="22"/>
                <w:lang w:val="ru-RU"/>
              </w:rPr>
              <w:t>; допускается портативное или настольное исполнение.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93D7064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 при включении позиции</w:t>
            </w:r>
          </w:p>
        </w:tc>
      </w:tr>
      <w:tr w:rsidR="005C446D" w:rsidRPr="00AF2D8A" w14:paraId="7A261F5D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882C52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319307D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Аппаратная часть телемедицинской системы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865F80F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Планшет: экран не менее 8 дюймов, ОЗУ не менее 4 ГБ, накопитель не менее 64 ГБ, камера и микрофон; внешняя камера при недостаточности встроенной; </w:t>
            </w:r>
            <w:r w:rsidRPr="00AF2D8A">
              <w:rPr>
                <w:rFonts w:cs="Times New Roman"/>
                <w:sz w:val="22"/>
              </w:rPr>
              <w:t>Wi</w:t>
            </w:r>
            <w:r w:rsidRPr="00AF2D8A">
              <w:rPr>
                <w:rFonts w:cs="Times New Roman"/>
                <w:sz w:val="22"/>
                <w:lang w:val="ru-RU"/>
              </w:rPr>
              <w:t>-</w:t>
            </w:r>
            <w:r w:rsidRPr="00AF2D8A">
              <w:rPr>
                <w:rFonts w:cs="Times New Roman"/>
                <w:sz w:val="22"/>
              </w:rPr>
              <w:t>Fi</w:t>
            </w:r>
            <w:r w:rsidRPr="00AF2D8A">
              <w:rPr>
                <w:rFonts w:cs="Times New Roman"/>
                <w:sz w:val="22"/>
                <w:lang w:val="ru-RU"/>
              </w:rPr>
              <w:t>; лицензионная ОС и защитное ПО; накладные наушники с микрофоном; защитный кейс; кабели и адаптеры. Комплект обеспечивает видеосвязь и получение данных хотя бы от одного медицинского изделия одновременно.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EA50AF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2B267944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8E322A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274702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Телемедицинское программное обеспечение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DBD1B8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Регистрация пациента и электронная карточка обследования; наличие сертификата информационной безопасности; защищенная видеоконсультация; передача ЭКГ, изображений, видео, звука и числовых показателей; сохранение даты, времени, устройства и пользователя; ввод жалоб, анамнеза, заключения и рекомендаций; формирование протокола осмотра и его экспорт в </w:t>
            </w:r>
            <w:r w:rsidRPr="00AF2D8A">
              <w:rPr>
                <w:rFonts w:cs="Times New Roman"/>
                <w:sz w:val="22"/>
              </w:rPr>
              <w:t>PDF</w:t>
            </w:r>
            <w:r w:rsidRPr="00AF2D8A">
              <w:rPr>
                <w:rFonts w:cs="Times New Roman"/>
                <w:sz w:val="22"/>
                <w:lang w:val="ru-RU"/>
              </w:rPr>
              <w:t>; журнал действий пользователей; ролевой доступ; фиксация информированного согласия; интерфейс на русском и казахском языках; поиск и отчеты; резервирование; обновления без доплаты; отсутствие рекламы.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E09704F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68B035B9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E06F520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BF6BB24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Интеграция и совместимость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765148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Документированные открытые интерфейсы </w:t>
            </w:r>
            <w:r w:rsidRPr="00AF2D8A">
              <w:rPr>
                <w:rFonts w:cs="Times New Roman"/>
                <w:sz w:val="22"/>
              </w:rPr>
              <w:t>REST</w:t>
            </w:r>
            <w:r w:rsidRPr="00AF2D8A">
              <w:rPr>
                <w:rFonts w:cs="Times New Roman"/>
                <w:sz w:val="22"/>
                <w:lang w:val="ru-RU"/>
              </w:rPr>
              <w:t xml:space="preserve"> </w:t>
            </w:r>
            <w:r w:rsidRPr="00AF2D8A">
              <w:rPr>
                <w:rFonts w:cs="Times New Roman"/>
                <w:sz w:val="22"/>
              </w:rPr>
              <w:t>API</w:t>
            </w:r>
            <w:r w:rsidRPr="00AF2D8A">
              <w:rPr>
                <w:rFonts w:cs="Times New Roman"/>
                <w:sz w:val="22"/>
                <w:lang w:val="ru-RU"/>
              </w:rPr>
              <w:t xml:space="preserve"> и/или </w:t>
            </w:r>
            <w:r w:rsidRPr="00AF2D8A">
              <w:rPr>
                <w:rFonts w:cs="Times New Roman"/>
                <w:sz w:val="22"/>
              </w:rPr>
              <w:t>HL</w:t>
            </w:r>
            <w:r w:rsidRPr="00AF2D8A">
              <w:rPr>
                <w:rFonts w:cs="Times New Roman"/>
                <w:sz w:val="22"/>
                <w:lang w:val="ru-RU"/>
              </w:rPr>
              <w:t xml:space="preserve">7 </w:t>
            </w:r>
            <w:r w:rsidRPr="00AF2D8A">
              <w:rPr>
                <w:rFonts w:cs="Times New Roman"/>
                <w:sz w:val="22"/>
              </w:rPr>
              <w:t>FHIR</w:t>
            </w:r>
            <w:r w:rsidRPr="00AF2D8A">
              <w:rPr>
                <w:rFonts w:cs="Times New Roman"/>
                <w:sz w:val="22"/>
                <w:lang w:val="ru-RU"/>
              </w:rPr>
              <w:t xml:space="preserve">; экспорт данных без закрытой привязки к одному производителю; форматы </w:t>
            </w:r>
            <w:r w:rsidRPr="00AF2D8A">
              <w:rPr>
                <w:rFonts w:cs="Times New Roman"/>
                <w:sz w:val="22"/>
              </w:rPr>
              <w:t>JSON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XML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PDF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JPEG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PNG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WAV</w:t>
            </w:r>
            <w:r w:rsidRPr="00AF2D8A">
              <w:rPr>
                <w:rFonts w:cs="Times New Roman"/>
                <w:sz w:val="22"/>
                <w:lang w:val="ru-RU"/>
              </w:rPr>
              <w:t>/</w:t>
            </w:r>
            <w:r w:rsidRPr="00AF2D8A">
              <w:rPr>
                <w:rFonts w:cs="Times New Roman"/>
                <w:sz w:val="22"/>
              </w:rPr>
              <w:t>MP</w:t>
            </w:r>
            <w:r w:rsidRPr="00AF2D8A">
              <w:rPr>
                <w:rFonts w:cs="Times New Roman"/>
                <w:sz w:val="22"/>
                <w:lang w:val="ru-RU"/>
              </w:rPr>
              <w:t>4 по типу данных; интеграция с информационными системами МЗ РК и Заказчика при предоставлении технических условий со стороны Заказчика; лицензии интеграционного модуля включены в стоимость; до завершения интеграции доступна безопасная ручная выгрузка/загрузка данных.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192514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BAF4D8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09E2A8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4928D0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Информационная безопасность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2AF8EF9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Хранение медицинских данных на территории Республики Казахстан; соблюдение единых требований в области информационной безопасности Республики Казахстан; </w:t>
            </w:r>
            <w:r w:rsidRPr="00AF2D8A">
              <w:rPr>
                <w:rFonts w:cs="Times New Roman"/>
                <w:sz w:val="22"/>
              </w:rPr>
              <w:t>TLS</w:t>
            </w:r>
            <w:r w:rsidRPr="00AF2D8A">
              <w:rPr>
                <w:rFonts w:cs="Times New Roman"/>
                <w:sz w:val="22"/>
                <w:lang w:val="ru-RU"/>
              </w:rPr>
              <w:t xml:space="preserve"> не ниже 1.2; защита данных при хранении; многофакторная аутентификация для администраторов и медицинских работников; журнал входов, просмотров, изменений и выгрузок; автоматическое завершение неактивной сессии; минимальные права доступа; резервное копирование не реже раза в сутки; уведомление Заказчика об инциденте информационной безопасности не позднее 2 часов; запрет рекламного использования персональных медицинских данных и их передачи третьим лицам без законного основания; обработка обезличенных данных в статистических, научных и исследовательских целях, включая совершенствование алгоритмов поддержки принятия врачебных решений, допускается при условии необратимого обезличивания и в соответствии с законодательством Республики Казахстан о персональных данных; передача и удаление данных по окончании договора в установленном порядке.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0CD760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12290226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F3DEAB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63456D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b/>
                <w:sz w:val="22"/>
                <w:lang w:val="ru-RU"/>
              </w:rPr>
              <w:t>Доставка и ввод в эксплуатацию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6B4E9A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Обследование помещения и сети; согласование размещения; доставка и монтаж; настройка учетных записей; проверка каждого изделия; тестовая видеоконсультация и передача результатов; маркировка сервисными номерами; передача инструкций; акт готовности и акт ввода в эксплуатацию. Срок запуска одного объекта – не более 10 рабочих дней с даты доставки оборудования в населенный пункт объекта при условии предоставления Заказчиком готового помещения и доступа к инфраструктуре, если договором не установлено иное.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B321EB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2A31B110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44341C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58FFAE0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Обучение пользователей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984202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Обучение не менее двух медицинских работников и одного администратора на объекте в очном или удаленном формате. Темы: безопасная эксплуатация, обследования и качество данных, работа в системе, защита данных, обращение в поддержку, действия при отказах. Не менее 4 академических часов. Инструкции и видеоматериалы; одно повторное обучение при смене персонала по заявке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293060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2ABC66F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6272A7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D54138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Техническое обслуживание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633BEF0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Профилактическое обслуживание в объеме и с периодичностью, установленными эксплуатационной документацией производителя медицинского изделия; дистанционный мониторинг работоспособности и профилактическое обслуживание программной части; диагностика, ремонт и замена; поверка/калибровка при применимости; обновление ПО; журнал обслуживания; запасные части и расходные материалы; подменное оборудование с характеристиками не ниже установленных на время ремонта.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30BC81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113F0141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C81F14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05CFEF5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Качество и состояние оборудования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ADDBCA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При первоначальном вводе оборудование новое, не бывшее в употреблении, не восстановленное, без дефектов; изготовлено не ранее 12 месяцев до поставки, если иное не согласовано; полная заводская комплектность; работа от сети 220 В, 50 Гц; маркировка и серийные номера совпадают с документами; ресурс расходных частей не менее 90 %.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D5A59C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D8A0A0E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91FDB34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292366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Гарантия, замена и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3FBACC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Гарантия действует весь срок оказания услуги и не менее 12 месяцев с даты ввода в эксплуатацию. Критическая неисправность: начало удаленной диагностики не позднее 2 часов; подменное устройство/выезд – не позднее 3 рабочих дней в областном центре и 7 рабочих дней в иных населенных пунктах; замена не позднее 7 рабочих дней. Доступность платформы не менее 99,5 % в месяц. Критический инцидент: реакция 2 часа, обходное решение/восстановление 24 часа; значительный: реакция 6 часов, устранение 3 рабочих дня; некритический: реакция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EEE0D88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0381651B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3B060EE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0833386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Документация Поставщика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45C63D5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Перечень оборудования с моделями, серийными номерами и годом выпуска; регистрационные удостоверения; инструкции на русском и/или казахском языке; документы поверки/калибровки при применимости; сертификаты/декларации на немедицинское оборудование при применимости; лицензии ПО; сертификат/протокол испытаний информационной безопасности; описание архитектуры и мер информационной безопасности; регламент поддержки; программа и протокол обучения; акты ввода в эксплуатацию; протокол приемочных испытаний.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76EDF82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7AD67276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107F59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F23833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Приемочные испытания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62BF37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 xml:space="preserve">Проверяются комплектность; работа всех устройств; тестовое измерение; сохранение результата в карточке пациента; передача ЭКГ, аускультативного звука, </w:t>
            </w:r>
            <w:r w:rsidRPr="00AF2D8A">
              <w:rPr>
                <w:rFonts w:cs="Times New Roman"/>
                <w:sz w:val="22"/>
              </w:rPr>
              <w:t>SpO</w:t>
            </w:r>
            <w:r w:rsidRPr="00AF2D8A">
              <w:rPr>
                <w:rFonts w:cs="Times New Roman"/>
                <w:sz w:val="22"/>
                <w:lang w:val="ru-RU"/>
              </w:rPr>
              <w:t xml:space="preserve">₂, роста/веса и изображения отоскопа; видеоконсультация не менее 10 минут; формирование </w:t>
            </w:r>
            <w:r w:rsidRPr="00AF2D8A">
              <w:rPr>
                <w:rFonts w:cs="Times New Roman"/>
                <w:sz w:val="22"/>
              </w:rPr>
              <w:t>PDF</w:t>
            </w:r>
            <w:r w:rsidRPr="00AF2D8A">
              <w:rPr>
                <w:rFonts w:cs="Times New Roman"/>
                <w:sz w:val="22"/>
                <w:lang w:val="ru-RU"/>
              </w:rPr>
              <w:t>; роли и журнал действий; резервирование; обучение. Несоответствия устраняются за счет Поставщика не более чем за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4E6DC9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2C935C1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F20CC9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E12E7F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Ежемесячная отчетность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C18FD0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К акту оказанных услуг прилагаются: перечень действующих объектов и оборудования; доступность; обращения и сроки устранения; профилактика, ремонты и замены; обновления; обучения; инциденты информационной безопасности; подтверждение действующих лицензий.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B6D197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327DBD5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4068E2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E0480BA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Завершение услуги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CB40DD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Поставщик передает данные, протоколы, журналы и отчеты в согласованном машиночитаемом формате; обеспечивает переходный доступ не менее 30 календарных дней, если договором не установлено иное; после согласования демонтирует и вывозит свое оборудование; оформляет акты возврата и миграции. Удаление данных – только после письменного подтверждения Заказчика и с учетом сроков хранения медицинской документации.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8445FD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  <w:tr w:rsidR="005C446D" w:rsidRPr="00AF2D8A" w14:paraId="21F56006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D6C3C6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2149BC" w14:textId="77777777" w:rsidR="005C446D" w:rsidRPr="00AF2D8A" w:rsidRDefault="009420E1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Дополнительные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16A416" w14:textId="77777777" w:rsidR="005C446D" w:rsidRPr="00AF2D8A" w:rsidRDefault="009420E1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Требования не содержат товарных знаков, производителя или страны происхождения. Допускаются эквивалентные или более высокие характеристики при сохранении назначения, совместимости и безопасности. Поставщик не вправе требовать дополнительных лицензий, оборудования или услуг, необходимых для исполнения спецификации. Все лицензии легальны и действуют весь период. Поддержка и документы – на русском языке, казахский язык – по запросу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A1C452" w14:textId="77777777" w:rsidR="005C446D" w:rsidRPr="00AF2D8A" w:rsidRDefault="009420E1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Обязательное</w:t>
            </w:r>
          </w:p>
        </w:tc>
      </w:tr>
    </w:tbl>
    <w:p w14:paraId="5D717EAD" w14:textId="77777777" w:rsidR="005C446D" w:rsidRPr="00AF2D8A" w:rsidRDefault="005C446D">
      <w:pPr>
        <w:spacing w:after="0"/>
        <w:rPr>
          <w:rFonts w:cs="Times New Roman"/>
          <w:lang w:val="ru-RU"/>
        </w:rPr>
      </w:pPr>
    </w:p>
    <w:p w14:paraId="6383D074" w14:textId="77777777" w:rsidR="004C2080" w:rsidRPr="00AF2D8A" w:rsidRDefault="004C2080" w:rsidP="00B22F81">
      <w:pPr>
        <w:spacing w:after="0"/>
        <w:rPr>
          <w:rFonts w:cs="Times New Roman"/>
          <w:lang w:val="ru-RU"/>
        </w:rPr>
      </w:pPr>
    </w:p>
    <w:p w14:paraId="27C1476F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33EA4420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7EBF2337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54DDB55B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420F2281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26AABBEA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040B9B6A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17695BC6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5174299C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25DD3093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7709B9D2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3BBC75A5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61E1D878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4C84D5C6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5A963D59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6736C1D1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7E4336AC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1A8E419D" w14:textId="77777777" w:rsidR="00717E78" w:rsidRPr="00AF2D8A" w:rsidRDefault="00717E78" w:rsidP="00717E78">
      <w:pPr>
        <w:pStyle w:val="x1yc453h"/>
        <w:rPr>
          <w:sz w:val="22"/>
          <w:szCs w:val="22"/>
        </w:rPr>
      </w:pPr>
      <w:r w:rsidRPr="00AF2D8A">
        <w:rPr>
          <w:rStyle w:val="af6"/>
          <w:sz w:val="22"/>
          <w:szCs w:val="22"/>
        </w:rPr>
        <w:t>ТЕХНИКАЛЫҚ ЕРЕКШЕЛІК</w:t>
      </w:r>
    </w:p>
    <w:p w14:paraId="5E77E572" w14:textId="77777777" w:rsidR="00717E78" w:rsidRPr="00AF2D8A" w:rsidRDefault="00717E78" w:rsidP="00717E78">
      <w:pPr>
        <w:pStyle w:val="x1yc453h"/>
        <w:rPr>
          <w:sz w:val="22"/>
          <w:szCs w:val="22"/>
        </w:rPr>
      </w:pPr>
      <w:r w:rsidRPr="00AF2D8A">
        <w:rPr>
          <w:sz w:val="22"/>
          <w:szCs w:val="22"/>
        </w:rPr>
        <w:lastRenderedPageBreak/>
        <w:t>орта білім беру ұйымының медициналық пунктін цифрлық медициналық бұйымдармен және телемедициналық жүйемен жарақтандыру және оның жұмыс істеуін қамтамасыз ету жөніндегі кешенді қызметті сатып алуға</w:t>
      </w:r>
    </w:p>
    <w:p w14:paraId="46331B06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p w14:paraId="7A1F6784" w14:textId="77777777" w:rsidR="00717E78" w:rsidRPr="00AF2D8A" w:rsidRDefault="00717E78" w:rsidP="00B22F81">
      <w:pPr>
        <w:spacing w:after="0"/>
        <w:rPr>
          <w:rFonts w:cs="Times New Roman"/>
          <w:lang w:val="ru-RU"/>
        </w:rPr>
      </w:pPr>
    </w:p>
    <w:tbl>
      <w:tblPr>
        <w:tblW w:w="10559" w:type="dxa"/>
        <w:jc w:val="center"/>
        <w:tblLayout w:type="fixed"/>
        <w:tblLook w:val="04A0" w:firstRow="1" w:lastRow="0" w:firstColumn="1" w:lastColumn="0" w:noHBand="0" w:noVBand="1"/>
      </w:tblPr>
      <w:tblGrid>
        <w:gridCol w:w="423"/>
        <w:gridCol w:w="1559"/>
        <w:gridCol w:w="570"/>
        <w:gridCol w:w="6607"/>
        <w:gridCol w:w="1381"/>
        <w:gridCol w:w="19"/>
      </w:tblGrid>
      <w:tr w:rsidR="00717E78" w:rsidRPr="00AF2D8A" w14:paraId="755A662D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958513E" w14:textId="52AC1F1A" w:rsidR="00717E78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Style w:val="af6"/>
                <w:rFonts w:cs="Times New Roman"/>
                <w:color w:val="0D0D0D"/>
                <w:sz w:val="22"/>
                <w:shd w:val="clear" w:color="auto" w:fill="FCFCFC"/>
              </w:rPr>
              <w:t>Қызмет атауы</w:t>
            </w: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319628" w14:textId="30922211" w:rsidR="00717E78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Орта</w:t>
            </w:r>
            <w:r w:rsidRPr="00AF2D8A">
              <w:rPr>
                <w:rFonts w:cs="Times New Roman"/>
                <w:sz w:val="22"/>
              </w:rPr>
              <w:t xml:space="preserve"> (</w:t>
            </w:r>
            <w:r w:rsidRPr="00AF2D8A">
              <w:rPr>
                <w:rFonts w:cs="Times New Roman"/>
                <w:sz w:val="22"/>
                <w:lang w:val="ru-RU"/>
              </w:rPr>
              <w:t>бастауыш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негізгі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орта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жалпы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орта</w:t>
            </w:r>
            <w:r w:rsidRPr="00AF2D8A">
              <w:rPr>
                <w:rFonts w:cs="Times New Roman"/>
                <w:sz w:val="22"/>
              </w:rPr>
              <w:t xml:space="preserve">) </w:t>
            </w:r>
            <w:r w:rsidRPr="00AF2D8A">
              <w:rPr>
                <w:rFonts w:cs="Times New Roman"/>
                <w:sz w:val="22"/>
                <w:lang w:val="ru-RU"/>
              </w:rPr>
              <w:t>білім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ұйымының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пунктін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цифрлық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бұйымдармен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телемедицина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жүйесімен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жабдықтау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қосу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техникалық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сүйемелдеу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істеуін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қамтамасыз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ету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бойынша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кешенді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</w:tr>
      <w:tr w:rsidR="00717E78" w:rsidRPr="00AF2D8A" w14:paraId="10A11E1D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80ED0E6" w14:textId="3A66B70D" w:rsidR="00717E78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Өлшем бірлігі</w:t>
            </w: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D862061" w14:textId="77777777" w:rsidR="002B707C" w:rsidRPr="00AF2D8A" w:rsidRDefault="002B707C" w:rsidP="002B707C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Бір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қызмет</w:t>
            </w:r>
            <w:r w:rsidRPr="00AF2D8A">
              <w:rPr>
                <w:sz w:val="22"/>
                <w:szCs w:val="22"/>
                <w:lang w:val="en-US"/>
              </w:rPr>
              <w:t xml:space="preserve"> — </w:t>
            </w:r>
            <w:r w:rsidRPr="00AF2D8A">
              <w:rPr>
                <w:sz w:val="22"/>
                <w:szCs w:val="22"/>
              </w:rPr>
              <w:t>бір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объектіге</w:t>
            </w:r>
            <w:r w:rsidRPr="00AF2D8A">
              <w:rPr>
                <w:sz w:val="22"/>
                <w:szCs w:val="22"/>
                <w:lang w:val="en-US"/>
              </w:rPr>
              <w:t xml:space="preserve"> (</w:t>
            </w:r>
            <w:r w:rsidRPr="00AF2D8A">
              <w:rPr>
                <w:sz w:val="22"/>
                <w:szCs w:val="22"/>
              </w:rPr>
              <w:t>білім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ұйымының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медициналық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пунктіне</w:t>
            </w:r>
            <w:r w:rsidRPr="00AF2D8A">
              <w:rPr>
                <w:sz w:val="22"/>
                <w:szCs w:val="22"/>
                <w:lang w:val="en-US"/>
              </w:rPr>
              <w:t xml:space="preserve">), </w:t>
            </w:r>
            <w:r w:rsidRPr="00AF2D8A">
              <w:rPr>
                <w:sz w:val="22"/>
                <w:szCs w:val="22"/>
              </w:rPr>
              <w:t>шарттың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қолданылу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мерзімі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ішінде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5B70C778" w14:textId="5999BBD9" w:rsidR="00717E78" w:rsidRPr="00AF2D8A" w:rsidRDefault="00717E78" w:rsidP="00E61B24">
            <w:pPr>
              <w:pStyle w:val="TableText"/>
              <w:rPr>
                <w:rFonts w:cs="Times New Roman"/>
                <w:sz w:val="22"/>
              </w:rPr>
            </w:pPr>
          </w:p>
        </w:tc>
      </w:tr>
      <w:tr w:rsidR="00717E78" w:rsidRPr="00AF2D8A" w14:paraId="13E8DF7C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0CF802" w14:textId="2F139A98" w:rsidR="00717E78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Style w:val="af6"/>
                <w:rFonts w:cs="Times New Roman"/>
                <w:color w:val="0D0D0D"/>
                <w:sz w:val="22"/>
                <w:shd w:val="clear" w:color="auto" w:fill="FCFCFC"/>
              </w:rPr>
              <w:t>Объектілер саны</w:t>
            </w: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93246A" w14:textId="77777777" w:rsidR="00717E78" w:rsidRPr="00AF2D8A" w:rsidRDefault="00717E78" w:rsidP="00E61B24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</w:t>
            </w:r>
          </w:p>
        </w:tc>
      </w:tr>
      <w:tr w:rsidR="00717E78" w:rsidRPr="00AF2D8A" w14:paraId="1C111E4D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D25DE1" w14:textId="7FC7337E" w:rsidR="00717E78" w:rsidRPr="00AF2D8A" w:rsidRDefault="002B707C" w:rsidP="00E61B24">
            <w:pPr>
              <w:pStyle w:val="TableText"/>
              <w:rPr>
                <w:rFonts w:cs="Times New Roman"/>
                <w:b/>
                <w:sz w:val="22"/>
                <w:lang w:val="kk-KZ"/>
              </w:rPr>
            </w:pPr>
            <w:r w:rsidRPr="00AF2D8A">
              <w:rPr>
                <w:rFonts w:cs="Times New Roman"/>
                <w:b/>
                <w:sz w:val="22"/>
                <w:lang w:val="kk-KZ"/>
              </w:rPr>
              <w:t>Қызмет көрсету мерзімі</w:t>
            </w: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6865AC" w14:textId="2CE1455D" w:rsidR="00717E78" w:rsidRPr="00AF2D8A" w:rsidRDefault="002B707C" w:rsidP="00E61B24">
            <w:pPr>
              <w:pStyle w:val="TableText"/>
              <w:rPr>
                <w:rFonts w:cs="Times New Roman"/>
                <w:sz w:val="22"/>
                <w:lang w:val="kk-KZ"/>
              </w:rPr>
            </w:pPr>
            <w:r w:rsidRPr="00AF2D8A">
              <w:rPr>
                <w:rFonts w:cs="Times New Roman"/>
                <w:sz w:val="22"/>
                <w:lang w:val="kk-KZ"/>
              </w:rPr>
              <w:t>2026 жылғы 31 желтоқсанға дейін</w:t>
            </w:r>
          </w:p>
        </w:tc>
      </w:tr>
      <w:tr w:rsidR="00717E78" w:rsidRPr="00AF2D8A" w14:paraId="7583403D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E7C9729" w14:textId="77777777" w:rsidR="002B707C" w:rsidRPr="00AF2D8A" w:rsidRDefault="002B707C" w:rsidP="002B707C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Қызмет көрсету орны</w:t>
            </w:r>
            <w:r w:rsidRPr="00AF2D8A">
              <w:rPr>
                <w:sz w:val="22"/>
                <w:szCs w:val="22"/>
              </w:rPr>
              <w:t>.</w:t>
            </w:r>
          </w:p>
          <w:p w14:paraId="7C332E2C" w14:textId="6259A530" w:rsidR="00717E78" w:rsidRPr="00AF2D8A" w:rsidRDefault="00717E78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27F378F" w14:textId="21F7AA3D" w:rsidR="00717E78" w:rsidRPr="00AF2D8A" w:rsidRDefault="00C2163D" w:rsidP="00E61B24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Style w:val="af6"/>
                <w:rFonts w:cs="Times New Roman"/>
                <w:sz w:val="22"/>
                <w:lang w:val="ru-RU" w:eastAsia="ru-RU"/>
              </w:rPr>
              <w:t xml:space="preserve">Солтүстік Қазақстан облысы, Петропавл қаласы, Жалел Қизатов көшесі, 7 а </w:t>
            </w:r>
          </w:p>
        </w:tc>
      </w:tr>
      <w:tr w:rsidR="00717E78" w:rsidRPr="00AF2D8A" w14:paraId="4246B2A7" w14:textId="77777777" w:rsidTr="002B707C">
        <w:trPr>
          <w:gridAfter w:val="1"/>
          <w:wAfter w:w="19" w:type="dxa"/>
          <w:jc w:val="center"/>
        </w:trPr>
        <w:tc>
          <w:tcPr>
            <w:tcW w:w="2552" w:type="dxa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5EE0EB" w14:textId="77777777" w:rsidR="002B707C" w:rsidRPr="00AF2D8A" w:rsidRDefault="002B707C" w:rsidP="002B707C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Қызмет көрсету моделі</w:t>
            </w:r>
            <w:r w:rsidRPr="00AF2D8A">
              <w:rPr>
                <w:sz w:val="22"/>
                <w:szCs w:val="22"/>
              </w:rPr>
              <w:t>.</w:t>
            </w:r>
          </w:p>
          <w:p w14:paraId="47445574" w14:textId="0135047A" w:rsidR="00717E78" w:rsidRPr="00AF2D8A" w:rsidRDefault="00717E78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988" w:type="dxa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494C59" w14:textId="77777777" w:rsidR="002B707C" w:rsidRPr="00AF2D8A" w:rsidRDefault="002B707C" w:rsidP="002B707C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Медициналық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бұйымдар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жабдықтарды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өнім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беруші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қызмет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мерзіміне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уақытша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пайдалануға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береді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бұл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ретте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меншік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құқығы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Тапсырыс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берушіге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берілмейді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238F0F32" w14:textId="7113B598" w:rsidR="00717E78" w:rsidRPr="00AF2D8A" w:rsidRDefault="00717E78" w:rsidP="00E61B24">
            <w:pPr>
              <w:pStyle w:val="TableText"/>
              <w:rPr>
                <w:rFonts w:cs="Times New Roman"/>
                <w:sz w:val="22"/>
              </w:rPr>
            </w:pPr>
          </w:p>
        </w:tc>
      </w:tr>
      <w:tr w:rsidR="002B707C" w:rsidRPr="00AF2D8A" w14:paraId="7B7E7A04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79C1E2A" w14:textId="77777777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3EB4E2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Сипаттаманың түрі</w:t>
            </w:r>
            <w:r w:rsidRPr="00AF2D8A">
              <w:rPr>
                <w:sz w:val="22"/>
                <w:szCs w:val="22"/>
              </w:rPr>
              <w:t>.</w:t>
            </w:r>
          </w:p>
          <w:p w14:paraId="7B3E0ACB" w14:textId="4F934FA1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76CA76B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Талаптардың сипаттамасы</w:t>
            </w:r>
            <w:r w:rsidRPr="00AF2D8A">
              <w:rPr>
                <w:sz w:val="22"/>
                <w:szCs w:val="22"/>
              </w:rPr>
              <w:t>.</w:t>
            </w:r>
          </w:p>
          <w:p w14:paraId="16311046" w14:textId="31728106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82C402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Талаптың түрі</w:t>
            </w:r>
            <w:r w:rsidRPr="00AF2D8A">
              <w:rPr>
                <w:sz w:val="22"/>
                <w:szCs w:val="22"/>
              </w:rPr>
              <w:t>.</w:t>
            </w:r>
          </w:p>
          <w:p w14:paraId="734A1116" w14:textId="39F37B64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</w:p>
        </w:tc>
      </w:tr>
      <w:tr w:rsidR="00A32BB6" w:rsidRPr="00AF2D8A" w14:paraId="5161BF34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E1BE390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026928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Қызметке қойылатын жалпы талаптар</w:t>
            </w:r>
            <w:r w:rsidRPr="00AF2D8A">
              <w:rPr>
                <w:sz w:val="22"/>
                <w:szCs w:val="22"/>
              </w:rPr>
              <w:t>.</w:t>
            </w:r>
          </w:p>
          <w:p w14:paraId="4EF5EBBF" w14:textId="1A946119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6C40EA2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Өнім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беруші</w:t>
            </w:r>
            <w:r w:rsidRPr="00AF2D8A">
              <w:rPr>
                <w:sz w:val="22"/>
                <w:szCs w:val="22"/>
                <w:lang w:val="en-US"/>
              </w:rPr>
              <w:t xml:space="preserve"> «</w:t>
            </w:r>
            <w:r w:rsidRPr="00AF2D8A">
              <w:rPr>
                <w:sz w:val="22"/>
                <w:szCs w:val="22"/>
              </w:rPr>
              <w:t>кілт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тапсыру</w:t>
            </w:r>
            <w:r w:rsidRPr="00AF2D8A">
              <w:rPr>
                <w:sz w:val="22"/>
                <w:szCs w:val="22"/>
                <w:lang w:val="en-US"/>
              </w:rPr>
              <w:t xml:space="preserve">» </w:t>
            </w:r>
            <w:r w:rsidRPr="00AF2D8A">
              <w:rPr>
                <w:sz w:val="22"/>
                <w:szCs w:val="22"/>
              </w:rPr>
              <w:t>қағидаты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бойынша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кешенді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қызмет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көрсетеді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оған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мыналар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кіреді</w:t>
            </w:r>
            <w:r w:rsidRPr="00AF2D8A">
              <w:rPr>
                <w:sz w:val="22"/>
                <w:szCs w:val="22"/>
                <w:lang w:val="en-US"/>
              </w:rPr>
              <w:t xml:space="preserve">: </w:t>
            </w:r>
            <w:r w:rsidRPr="00AF2D8A">
              <w:rPr>
                <w:sz w:val="22"/>
                <w:szCs w:val="22"/>
              </w:rPr>
              <w:t>медициналық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бұйымдарды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уақытша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пайдалануға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жеткізу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орнату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баптау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телемедицина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жүйесіне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қосу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пайдалануға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оқыту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техникалық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қызмет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жөндеу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ауыстыру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лицензиялар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жаңартуларды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ұсыну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техникалық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қолдау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ай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сайынғы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есептілікті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ұсыну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0A723AAA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Қызметті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толық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көлемде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үшін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қажетті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барлық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шығыстар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шарттың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құнына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енгізіледі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4B61CF75" w14:textId="1DA3A652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260A9E1" w14:textId="775EB9D0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480AF669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F11D03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0C3EDF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Нормативтік талаптар</w:t>
            </w:r>
            <w:r w:rsidRPr="00AF2D8A">
              <w:rPr>
                <w:sz w:val="22"/>
                <w:szCs w:val="22"/>
              </w:rPr>
              <w:t>.</w:t>
            </w:r>
          </w:p>
          <w:p w14:paraId="15F2D4E2" w14:textId="3CE0125C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35934B7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Қызмет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Қазақстан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Республикасының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денсаулық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сақтау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мемлекеттік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сатып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алу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дербес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деректер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ақпараттандыру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санитариялық</w:t>
            </w:r>
            <w:r w:rsidRPr="00AF2D8A">
              <w:rPr>
                <w:sz w:val="22"/>
                <w:szCs w:val="22"/>
                <w:lang w:val="en-US"/>
              </w:rPr>
              <w:t>-</w:t>
            </w:r>
            <w:r w:rsidRPr="00AF2D8A">
              <w:rPr>
                <w:sz w:val="22"/>
                <w:szCs w:val="22"/>
              </w:rPr>
              <w:t>эпидемиологиялық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саламаттылық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электр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қауіпсіздігі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еңбекті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қорғау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салаларындағы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заңнамасының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талаптарын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сақтай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отырып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көрсетіледі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1047FAAB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Тіркеуге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жататын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медициналық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бұйымдардың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Қазақстан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Республикасының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аумағында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айналымына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рұқсат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беретін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қолданыстағы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Қазақстан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Республикасының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>/</w:t>
            </w:r>
            <w:r w:rsidRPr="00AF2D8A">
              <w:rPr>
                <w:sz w:val="22"/>
                <w:szCs w:val="22"/>
              </w:rPr>
              <w:t>немесе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ЕАЭО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тіркеу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куәлігі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болуы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тиіс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1FDD9EF2" w14:textId="07B33CC7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277046" w14:textId="080B64AA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4B2589BC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9BF0D6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5E517F5" w14:textId="77777777" w:rsidR="00A32BB6" w:rsidRPr="00AF2D8A" w:rsidRDefault="00A32BB6" w:rsidP="00A32BB6">
            <w:pPr>
              <w:pStyle w:val="aff9"/>
              <w:rPr>
                <w:sz w:val="22"/>
                <w:szCs w:val="22"/>
                <w:lang w:val="en-US"/>
              </w:rPr>
            </w:pPr>
            <w:r w:rsidRPr="00AF2D8A">
              <w:rPr>
                <w:rStyle w:val="af6"/>
                <w:sz w:val="22"/>
                <w:szCs w:val="22"/>
              </w:rPr>
              <w:t>Бір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rStyle w:val="af6"/>
                <w:sz w:val="22"/>
                <w:szCs w:val="22"/>
              </w:rPr>
              <w:t>объектіге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rStyle w:val="af6"/>
                <w:sz w:val="22"/>
                <w:szCs w:val="22"/>
              </w:rPr>
              <w:t>арналған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rStyle w:val="af6"/>
                <w:sz w:val="22"/>
                <w:szCs w:val="22"/>
              </w:rPr>
              <w:t>базалық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rStyle w:val="af6"/>
                <w:sz w:val="22"/>
                <w:szCs w:val="22"/>
              </w:rPr>
              <w:t>жиынтықтың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rStyle w:val="af6"/>
                <w:sz w:val="22"/>
                <w:szCs w:val="22"/>
              </w:rPr>
              <w:t>құрамы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647321A6" w14:textId="659A3D1F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3A9F648" w14:textId="7A1D3D2E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. Көпарналы цифрлық электрокардиограф – 1 дана.</w:t>
            </w:r>
          </w:p>
          <w:p w14:paraId="1A5A04D9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стетофонендоскоп – 1 дана.</w:t>
            </w:r>
          </w:p>
          <w:p w14:paraId="0A78B767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пульсоксиметр – 1 дана.</w:t>
            </w:r>
          </w:p>
          <w:p w14:paraId="5420913B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бой өлшегіш таразымен – 1 жиынтық.</w:t>
            </w:r>
          </w:p>
          <w:p w14:paraId="007061B9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отоскоп – 1 дана.</w:t>
            </w:r>
          </w:p>
          <w:p w14:paraId="7261AF26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тамақ камерасы – 1 дана.</w:t>
            </w:r>
          </w:p>
          <w:p w14:paraId="288946CF" w14:textId="77777777" w:rsidR="00A32BB6" w:rsidRPr="00AF2D8A" w:rsidRDefault="00A32BB6" w:rsidP="00A32BB6">
            <w:pPr>
              <w:pStyle w:val="x1yc453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Телемедицина жүйесі – 1 жиынтық.</w:t>
            </w:r>
          </w:p>
          <w:p w14:paraId="356E37E9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Жиынтыққа штаттық керек-жарақтар, кабельдер, зарядтау құрылғылары, аккумуляторлар, лицензиялар және бастапқы шығыс материалдары кіреді.</w:t>
            </w:r>
          </w:p>
          <w:p w14:paraId="6063AEC6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Өндірушінің тіркеу куәлігінде және пайдалану құжаттамасында тиісті функциялар расталған жағдайда, бірнеше позицияны бір көпфункционалды медициналық бұйымның құрамында орындауға жол беріледі.</w:t>
            </w:r>
          </w:p>
          <w:p w14:paraId="7765F6EF" w14:textId="6B34C68E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BF3373" w14:textId="38218A3A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2B707C" w:rsidRPr="00AF2D8A" w14:paraId="493568B1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21CBA8" w14:textId="77777777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F9C6E87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«Қажеттілікке қарай» қосымша позициялар</w:t>
            </w:r>
            <w:r w:rsidRPr="00AF2D8A">
              <w:rPr>
                <w:sz w:val="22"/>
                <w:szCs w:val="22"/>
              </w:rPr>
              <w:t>.</w:t>
            </w:r>
          </w:p>
          <w:p w14:paraId="7D8EEE7A" w14:textId="43D2E1D8" w:rsidR="002B707C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62168A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Цифрлық интраоральды камера – 1 дана; цифрлық авторефрактометр – 1 дана объектіге.</w:t>
            </w:r>
          </w:p>
          <w:p w14:paraId="6F0761C7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Көрсетілген позициялар Тапсырыс беруші оларды сатып алу құрамына енгізген жағдайда ұсынылады.</w:t>
            </w:r>
          </w:p>
          <w:p w14:paraId="6F5FC7A9" w14:textId="67B36AA4" w:rsidR="002B707C" w:rsidRPr="00AF2D8A" w:rsidRDefault="002B707C" w:rsidP="00E61B24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87B9CA6" w14:textId="00054B88" w:rsidR="002B707C" w:rsidRPr="00AF2D8A" w:rsidRDefault="00A32BB6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Позицияны қосу кезінде міндетті</w:t>
            </w:r>
          </w:p>
        </w:tc>
      </w:tr>
      <w:tr w:rsidR="002B707C" w:rsidRPr="00AF2D8A" w14:paraId="4A899414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0FE26B8" w14:textId="77777777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0B08DE1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Көпарналы цифрлық электрокардиограф</w:t>
            </w:r>
            <w:r w:rsidRPr="00AF2D8A">
              <w:rPr>
                <w:sz w:val="22"/>
                <w:szCs w:val="22"/>
              </w:rPr>
              <w:t>.</w:t>
            </w:r>
          </w:p>
          <w:p w14:paraId="51202135" w14:textId="411066C4" w:rsidR="002B707C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8ACE85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rStyle w:val="af6"/>
                <w:sz w:val="22"/>
                <w:szCs w:val="22"/>
              </w:rPr>
              <w:t>Мақсаты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>: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білім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алушыны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тексеру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кезінде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жүрек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өкпе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басқа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ағзалардың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дыбыстарын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тыңдау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тіркеу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сақтау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телемедицина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жүйесіне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5C21789D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0B1D1700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жүрек және өкпе аускультациясын жүргізу мүмкіндігі;</w:t>
            </w:r>
          </w:p>
          <w:p w14:paraId="7608070E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аускультация дыбыстарын цифрлық түрде тіркеу және сақтау;</w:t>
            </w:r>
          </w:p>
          <w:p w14:paraId="2D039CCC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дыбысты күшейту және тыңдау деңгейін реттеу мүмкіндігі;</w:t>
            </w:r>
          </w:p>
          <w:p w14:paraId="7EA3098F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жүрек және өкпе дыбыстарын ажыратуға арналған жұмыс режимдері немесе сүзгілері;</w:t>
            </w:r>
          </w:p>
          <w:p w14:paraId="4FB2AFC7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сыртқы шу деңгейін төмендету функциясы;</w:t>
            </w:r>
          </w:p>
          <w:p w14:paraId="150E56D0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тіркелген аудионы телемедицина жүйесіне беру мүмкіндігі;</w:t>
            </w:r>
          </w:p>
          <w:p w14:paraId="62252428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жазбаларды кейін қайта тыңдау мүмкіндігі;</w:t>
            </w:r>
          </w:p>
          <w:p w14:paraId="45E8EE05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USB және/немесе Bluetooth/Wi-Fi арқылы қосылу мүмкіндігі;</w:t>
            </w:r>
          </w:p>
          <w:p w14:paraId="14000757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компьютерге немесе мобильді құрылғыға қосылу мүмкіндігі;</w:t>
            </w:r>
          </w:p>
          <w:p w14:paraId="6026600E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автономды жұмыс істеуге арналған аккумулятор;</w:t>
            </w:r>
          </w:p>
          <w:p w14:paraId="3B3FF5EB" w14:textId="77777777" w:rsidR="00B40B6A" w:rsidRPr="00AF2D8A" w:rsidRDefault="00B40B6A" w:rsidP="00B40B6A">
            <w:pPr>
              <w:pStyle w:val="x1yc453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аккумуляторды қайта зарядтау мүмкіндігі.</w:t>
            </w:r>
          </w:p>
          <w:p w14:paraId="1FCA0360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Жиынтық:</w:t>
            </w:r>
            <w:r w:rsidRPr="00AF2D8A">
              <w:rPr>
                <w:sz w:val="22"/>
                <w:szCs w:val="22"/>
              </w:rPr>
              <w:t xml:space="preserve"> цифрлық стетофонендоскоп, тыңдау құлаққаптары немесе гарнитура, аккумулятор/қуат көзі, зарядтау құрылғысы, қосу кабелі, тасымалдау кейсі және өндіруші көздеген штаттық керек-жарақтар.</w:t>
            </w:r>
          </w:p>
          <w:p w14:paraId="58A6C937" w14:textId="44F54F23" w:rsidR="002B707C" w:rsidRPr="00AF2D8A" w:rsidRDefault="002B707C" w:rsidP="00E61B24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823074" w14:textId="1C5E7024" w:rsidR="002B707C" w:rsidRPr="00AF2D8A" w:rsidRDefault="00A32BB6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2B707C" w:rsidRPr="00AF2D8A" w14:paraId="61492138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02971D" w14:textId="77777777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B15843" w14:textId="77777777" w:rsidR="00B40B6A" w:rsidRPr="00AF2D8A" w:rsidRDefault="00B40B6A" w:rsidP="00B40B6A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Цифрлық стетофонендоскоп</w:t>
            </w:r>
            <w:r w:rsidRPr="00AF2D8A">
              <w:rPr>
                <w:sz w:val="22"/>
                <w:szCs w:val="22"/>
              </w:rPr>
              <w:t>.</w:t>
            </w:r>
          </w:p>
          <w:p w14:paraId="4D6BF0D3" w14:textId="1699C625" w:rsidR="002B707C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6F9B03A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rStyle w:val="af6"/>
                <w:sz w:val="22"/>
                <w:szCs w:val="22"/>
              </w:rPr>
              <w:t>Мақсаты</w:t>
            </w:r>
            <w:r w:rsidRPr="00AF2D8A">
              <w:rPr>
                <w:rStyle w:val="af6"/>
                <w:sz w:val="22"/>
                <w:szCs w:val="22"/>
                <w:lang w:val="en-US"/>
              </w:rPr>
              <w:t>: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жүрек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пен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өкпе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дыбыстарын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аускультациялау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жазу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қашықтан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беру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13EA8660" w14:textId="77777777" w:rsidR="00B40B6A" w:rsidRPr="00AF2D8A" w:rsidRDefault="00B40B6A" w:rsidP="00B40B6A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2731DA88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жүрек және өкпе режимдері;</w:t>
            </w:r>
          </w:p>
          <w:p w14:paraId="3E995C16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жиілік диапазоны – кемінде 20–2 000 Гц немесе оған баламалы;</w:t>
            </w:r>
          </w:p>
          <w:p w14:paraId="1C6E992D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жазу ұзақтығы – кемінде 30 секунд;</w:t>
            </w:r>
          </w:p>
          <w:p w14:paraId="59F71D60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дыбысты нақты уақыт режимінде және/немесе жазба түрінде беру;</w:t>
            </w:r>
          </w:p>
          <w:p w14:paraId="782ED765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фондық шуды басу функциясымен күшейту және дыбысты ойнату деңгейін реттеу;</w:t>
            </w:r>
          </w:p>
          <w:p w14:paraId="380A30A2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дыбысты жеткізу үшін жиынтықта құлақ үстіне тағылатын құлаққаптардың болуы (кедергісі – 32 Ом, жиілік сипаттамасы – 20 Гц–20 кГц);</w:t>
            </w:r>
          </w:p>
          <w:p w14:paraId="79F882E7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USB және/немесе сымсыз қосылу мүмкіндігі;</w:t>
            </w:r>
          </w:p>
          <w:p w14:paraId="4DC2BFC5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автономды жұмыс уақыты – кемінде 4 сағат;</w:t>
            </w:r>
          </w:p>
          <w:p w14:paraId="4343B91D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дезинфекциялауға болатын жанасу беттері;</w:t>
            </w:r>
          </w:p>
          <w:p w14:paraId="1821717E" w14:textId="77777777" w:rsidR="00B40B6A" w:rsidRPr="00AF2D8A" w:rsidRDefault="00B40B6A" w:rsidP="00B40B6A">
            <w:pPr>
              <w:pStyle w:val="x1yc453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зарядтау құрылғысы және тасымалдау кейсі.</w:t>
            </w:r>
          </w:p>
          <w:p w14:paraId="4102BED2" w14:textId="695FDB70" w:rsidR="002B707C" w:rsidRPr="00AF2D8A" w:rsidRDefault="002B707C" w:rsidP="00E61B24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5F54E9" w14:textId="2D80715C" w:rsidR="002B707C" w:rsidRPr="00AF2D8A" w:rsidRDefault="00A32BB6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4E662CD3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8C527C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B4CC424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Цифрлық пульсоксиметр</w:t>
            </w:r>
            <w:r w:rsidRPr="00AF2D8A">
              <w:rPr>
                <w:sz w:val="22"/>
                <w:szCs w:val="22"/>
              </w:rPr>
              <w:t>.</w:t>
            </w:r>
          </w:p>
          <w:p w14:paraId="1B454387" w14:textId="43922C42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049B99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0FD1ECFD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SpO₂ өлшеу диапазоны – кемінде 70–100%;</w:t>
            </w:r>
          </w:p>
          <w:p w14:paraId="037D666D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80–100% диапазонындағы өлшеу қателігі – ±2%-дан аспайды;</w:t>
            </w:r>
          </w:p>
          <w:p w14:paraId="7CCF2621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пульс жиілігін өлшеу диапазоны – кемінде 30–240 соққы/мин;</w:t>
            </w:r>
          </w:p>
          <w:p w14:paraId="31F6CB95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пульс жиілігін өлшеу қателігі – ±3 соққы/мин немесе ±3%-дан аспайды;</w:t>
            </w:r>
          </w:p>
          <w:p w14:paraId="63ECD5E3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SpO₂, пульс жиілігін, сигнал сапасын/плетизмограмманы және аккумулятор зарядының деңгейін көрсету;</w:t>
            </w:r>
          </w:p>
          <w:p w14:paraId="0FD65F9A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белгіленген шектерден ауытқыған кезде сигнал беру;</w:t>
            </w:r>
          </w:p>
          <w:p w14:paraId="2E1E4D45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мектеп жасындағы балалар мен ересектерге арналған датчик;</w:t>
            </w:r>
          </w:p>
          <w:p w14:paraId="5B871DFE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автономды қуат көзі;</w:t>
            </w:r>
          </w:p>
          <w:p w14:paraId="69966F84" w14:textId="77777777" w:rsidR="00A32BB6" w:rsidRPr="00AF2D8A" w:rsidRDefault="00A32BB6" w:rsidP="00A32BB6">
            <w:pPr>
              <w:pStyle w:val="x1yc453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нәтижені телемедицина жүйесінде автоматты түрде немесе оператордың көмегімен сақтау.</w:t>
            </w:r>
          </w:p>
          <w:p w14:paraId="4B3C5BC6" w14:textId="6931D239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998A94" w14:textId="1FE0E056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44058A7A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D28B6B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88104B0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Таразысы бар цифрлық бой өлшегіш</w:t>
            </w:r>
            <w:r w:rsidRPr="00AF2D8A">
              <w:rPr>
                <w:sz w:val="22"/>
                <w:szCs w:val="22"/>
              </w:rPr>
              <w:t>.</w:t>
            </w:r>
          </w:p>
          <w:p w14:paraId="683B6FDF" w14:textId="43EB5555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1F80F30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246B4F26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өлшеу шегі – кемінде 200 кг;</w:t>
            </w:r>
          </w:p>
          <w:p w14:paraId="43C82CD0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масса өлшеу дискреттілігі – 0,1 кг-нан аспайды;</w:t>
            </w:r>
          </w:p>
          <w:p w14:paraId="716C0765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бой өлшеу диапазоны – кемінде 80–220 см;</w:t>
            </w:r>
          </w:p>
          <w:p w14:paraId="586493BE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бой өлшеу дискреттілігі – 0,1 см-ден аспайды;</w:t>
            </w:r>
          </w:p>
          <w:p w14:paraId="2584C926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құрылғының өзі немесе телемедицина жүйесі тіркелген бой және дене салмағының мәндері негізінде дене салмағының индексін (ДСИ) автоматты түрде есептеуі;</w:t>
            </w:r>
          </w:p>
          <w:p w14:paraId="72258A92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орнықты, сырғанамайтын негіз;</w:t>
            </w:r>
          </w:p>
          <w:p w14:paraId="25420617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дисплей;</w:t>
            </w:r>
          </w:p>
          <w:p w14:paraId="70F06E5A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нәтижелерді телемедицина жүйесіне қолмен немесе автоматты түрде беру;</w:t>
            </w:r>
          </w:p>
          <w:p w14:paraId="52C67645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автономды қуат көзі және/немесе электр желісінен қуаттандыру;</w:t>
            </w:r>
          </w:p>
          <w:p w14:paraId="22B40D69" w14:textId="77777777" w:rsidR="00A32BB6" w:rsidRPr="00AF2D8A" w:rsidRDefault="00A32BB6" w:rsidP="00A32BB6">
            <w:pPr>
              <w:pStyle w:val="x1yc453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қолданылатын жағдайларда тексеру/калибрлеу туралы құжаттардың болуы.</w:t>
            </w:r>
          </w:p>
          <w:p w14:paraId="4B3F9C59" w14:textId="6FF2D638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25DD01B" w14:textId="6EB2EAFA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14B06FAE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9E4F07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852E153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Цифрлық тамақ камерасы</w:t>
            </w:r>
            <w:r w:rsidRPr="00AF2D8A">
              <w:rPr>
                <w:sz w:val="22"/>
                <w:szCs w:val="22"/>
              </w:rPr>
              <w:t>.</w:t>
            </w:r>
          </w:p>
          <w:p w14:paraId="0B4A77D1" w14:textId="17D8027F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C042B9C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7709EC2A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ажыратымдылығы – кемінде 1280×720;</w:t>
            </w:r>
          </w:p>
          <w:p w14:paraId="52B6080F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жарықдиодты жарықтандыру;</w:t>
            </w:r>
          </w:p>
          <w:p w14:paraId="2C600A95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ауыз қуысы мен жұтқыншақты тексеруге арналған фокустау мүмкіндігі;</w:t>
            </w:r>
          </w:p>
          <w:p w14:paraId="7B82B584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кескінді құрылғының корпусындағы басқару элементтері немесе бағдарламалық құрал арқылы түсіру;</w:t>
            </w:r>
          </w:p>
          <w:p w14:paraId="607A7C6A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USB және/немесе сымсыз деректерді беру;</w:t>
            </w:r>
          </w:p>
          <w:p w14:paraId="5603EB43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пациентке байланыстыра отырып фотосурет түсіру;</w:t>
            </w:r>
          </w:p>
          <w:p w14:paraId="6F6553BC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телемедицина жүйесімен үйлесімділігі;</w:t>
            </w:r>
          </w:p>
          <w:p w14:paraId="1D4A50CE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дезинфекциялау мүмкіндігі және кемінде екі өлшемдегі бір рет қолданылатын ұштықтарды пайдалану мүмкіндігі;</w:t>
            </w:r>
          </w:p>
          <w:p w14:paraId="470AABE7" w14:textId="77777777" w:rsidR="00A32BB6" w:rsidRPr="00AF2D8A" w:rsidRDefault="00A32BB6" w:rsidP="00A32BB6">
            <w:pPr>
              <w:pStyle w:val="x1yc453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ұштықтардың бастапқы жиынтығы.</w:t>
            </w:r>
          </w:p>
          <w:p w14:paraId="42E35036" w14:textId="05E13C18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8905CE" w14:textId="0E0CD22D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07DFC5A2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B91065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A24C10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Цифрлық отоскоп</w:t>
            </w:r>
            <w:r w:rsidRPr="00AF2D8A">
              <w:rPr>
                <w:sz w:val="22"/>
                <w:szCs w:val="22"/>
              </w:rPr>
              <w:t>.</w:t>
            </w:r>
          </w:p>
          <w:p w14:paraId="09B6D6A6" w14:textId="3667AC1F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C4E589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54A66AD2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түрлі-түсті камера – ажыратымдылығы кемінде 1280×720;</w:t>
            </w:r>
          </w:p>
          <w:p w14:paraId="0F5CE105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жарықдиодты жарықтандыру;</w:t>
            </w:r>
          </w:p>
          <w:p w14:paraId="7931316A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кадрлар сериясын тіркеу және медициналық сапа талаптарына сәйкес келетін кадрды автоматты түрде таңдау;</w:t>
            </w:r>
          </w:p>
          <w:p w14:paraId="6F419CFA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кескінді нақты уақыт режимінде беру;</w:t>
            </w:r>
          </w:p>
          <w:p w14:paraId="43300B32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балалар мен ересектерге арналған кемінде екі өлшемдегі ауыстырмалы құлақ воронкалары;</w:t>
            </w:r>
          </w:p>
          <w:p w14:paraId="252A580E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бір рет қолданылатын воронкаларды пайдалану мүмкіндігі;</w:t>
            </w:r>
          </w:p>
          <w:p w14:paraId="6480D139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USB және/немесе Wi-Fi қосылымы;</w:t>
            </w:r>
          </w:p>
          <w:p w14:paraId="3CE76421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автономды жұмыс уақыты – кемінде 2 сағат;</w:t>
            </w:r>
          </w:p>
          <w:p w14:paraId="13F91976" w14:textId="77777777" w:rsidR="00A32BB6" w:rsidRPr="00AF2D8A" w:rsidRDefault="00A32BB6" w:rsidP="00A32BB6">
            <w:pPr>
              <w:pStyle w:val="x1yc453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өндірушінің нұсқаулығына сәйкес өңдеу мүмкіндігі.</w:t>
            </w:r>
          </w:p>
          <w:p w14:paraId="46555D9E" w14:textId="093CE39B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F562E5" w14:textId="01BB783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2B707C" w:rsidRPr="00AF2D8A" w14:paraId="32D954AA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AD948B" w14:textId="77777777" w:rsidR="002B707C" w:rsidRPr="00AF2D8A" w:rsidRDefault="002B707C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886E13" w14:textId="77777777" w:rsidR="000A6813" w:rsidRPr="00AF2D8A" w:rsidRDefault="000A6813" w:rsidP="000A6813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Цифрлық авторефрактометр</w:t>
            </w:r>
            <w:r w:rsidRPr="00AF2D8A">
              <w:rPr>
                <w:sz w:val="22"/>
                <w:szCs w:val="22"/>
              </w:rPr>
              <w:t>.</w:t>
            </w:r>
          </w:p>
          <w:p w14:paraId="54287748" w14:textId="7A378312" w:rsidR="002B707C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7D06D1" w14:textId="77777777" w:rsidR="000A6813" w:rsidRPr="00AF2D8A" w:rsidRDefault="000A6813" w:rsidP="000A6813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0F7B45B0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сфераны, цилиндрді, осьті және қарашықтар арасындағы қашықтықты өлшеу;</w:t>
            </w:r>
          </w:p>
          <w:p w14:paraId="072D288A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сфера диапазоны – кемінде −15…+15 D;</w:t>
            </w:r>
          </w:p>
          <w:p w14:paraId="6A78E111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цилиндр – кемінде 0–6 D;</w:t>
            </w:r>
          </w:p>
          <w:p w14:paraId="3A5F2616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ось – 0–180°;</w:t>
            </w:r>
          </w:p>
          <w:p w14:paraId="6F44FCD2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ең кіші қарашық өлшемі – 3 мм-ден аспайды;</w:t>
            </w:r>
          </w:p>
          <w:p w14:paraId="44A3F488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өлшеулер сериясының орташа мәнін есептеу;</w:t>
            </w:r>
          </w:p>
          <w:p w14:paraId="60E8E324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балаларға арналған режим;</w:t>
            </w:r>
          </w:p>
          <w:p w14:paraId="615EBED5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дисплей;</w:t>
            </w:r>
          </w:p>
          <w:p w14:paraId="0ACBDAA8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нәтижелерді сақтау және экспорттау;</w:t>
            </w:r>
          </w:p>
          <w:p w14:paraId="49901A60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  <w:lang w:val="en-US"/>
              </w:rPr>
              <w:t xml:space="preserve">USB/Ethernet/Wi-Fi/API </w:t>
            </w:r>
            <w:r w:rsidRPr="00AF2D8A">
              <w:rPr>
                <w:sz w:val="22"/>
                <w:szCs w:val="22"/>
              </w:rPr>
              <w:t>интерфейстері</w:t>
            </w:r>
            <w:r w:rsidRPr="00AF2D8A">
              <w:rPr>
                <w:sz w:val="22"/>
                <w:szCs w:val="22"/>
                <w:lang w:val="en-US"/>
              </w:rPr>
              <w:t>;</w:t>
            </w:r>
          </w:p>
          <w:p w14:paraId="3850A952" w14:textId="77777777" w:rsidR="000A6813" w:rsidRPr="00AF2D8A" w:rsidRDefault="000A6813" w:rsidP="000A6813">
            <w:pPr>
              <w:pStyle w:val="x1yc453h"/>
              <w:numPr>
                <w:ilvl w:val="0"/>
                <w:numId w:val="18"/>
              </w:numPr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портативті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немесе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үстел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үсті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нұсқада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орындалуына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жол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беріледі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2F74D661" w14:textId="00F4C35F" w:rsidR="002B707C" w:rsidRPr="00AF2D8A" w:rsidRDefault="002B707C" w:rsidP="00E61B24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0511D2F" w14:textId="42DF7B71" w:rsidR="002B707C" w:rsidRPr="00AF2D8A" w:rsidRDefault="00A32BB6" w:rsidP="00E61B24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Позицияны қосу кезінде міндетті</w:t>
            </w:r>
          </w:p>
        </w:tc>
      </w:tr>
      <w:tr w:rsidR="00A32BB6" w:rsidRPr="00AF2D8A" w14:paraId="6DCC7B2A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691C743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964C79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Телемедицина жүйесінің аппараттық бөлігі</w:t>
            </w:r>
            <w:r w:rsidRPr="00AF2D8A">
              <w:rPr>
                <w:sz w:val="22"/>
                <w:szCs w:val="22"/>
              </w:rPr>
              <w:t>.</w:t>
            </w:r>
          </w:p>
          <w:p w14:paraId="31963673" w14:textId="0253DBB6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7F72AB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Планшет</w:t>
            </w:r>
            <w:r w:rsidRPr="00AF2D8A">
              <w:rPr>
                <w:sz w:val="22"/>
                <w:szCs w:val="22"/>
                <w:lang w:val="en-US"/>
              </w:rPr>
              <w:t xml:space="preserve">: </w:t>
            </w:r>
            <w:r w:rsidRPr="00AF2D8A">
              <w:rPr>
                <w:sz w:val="22"/>
                <w:szCs w:val="22"/>
              </w:rPr>
              <w:t>экран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диагоналі</w:t>
            </w:r>
            <w:r w:rsidRPr="00AF2D8A">
              <w:rPr>
                <w:sz w:val="22"/>
                <w:szCs w:val="22"/>
                <w:lang w:val="en-US"/>
              </w:rPr>
              <w:t xml:space="preserve"> – </w:t>
            </w:r>
            <w:r w:rsidRPr="00AF2D8A">
              <w:rPr>
                <w:sz w:val="22"/>
                <w:szCs w:val="22"/>
              </w:rPr>
              <w:t>кемінде</w:t>
            </w:r>
            <w:r w:rsidRPr="00AF2D8A">
              <w:rPr>
                <w:sz w:val="22"/>
                <w:szCs w:val="22"/>
                <w:lang w:val="en-US"/>
              </w:rPr>
              <w:t xml:space="preserve"> 8 </w:t>
            </w:r>
            <w:r w:rsidRPr="00AF2D8A">
              <w:rPr>
                <w:sz w:val="22"/>
                <w:szCs w:val="22"/>
              </w:rPr>
              <w:t>дюйм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жедел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жады</w:t>
            </w:r>
            <w:r w:rsidRPr="00AF2D8A">
              <w:rPr>
                <w:sz w:val="22"/>
                <w:szCs w:val="22"/>
                <w:lang w:val="en-US"/>
              </w:rPr>
              <w:t xml:space="preserve"> – </w:t>
            </w:r>
            <w:r w:rsidRPr="00AF2D8A">
              <w:rPr>
                <w:sz w:val="22"/>
                <w:szCs w:val="22"/>
              </w:rPr>
              <w:t>кемінде</w:t>
            </w:r>
            <w:r w:rsidRPr="00AF2D8A">
              <w:rPr>
                <w:sz w:val="22"/>
                <w:szCs w:val="22"/>
                <w:lang w:val="en-US"/>
              </w:rPr>
              <w:t xml:space="preserve"> 4 </w:t>
            </w:r>
            <w:r w:rsidRPr="00AF2D8A">
              <w:rPr>
                <w:sz w:val="22"/>
                <w:szCs w:val="22"/>
              </w:rPr>
              <w:t>ГБ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жинақтауыштың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сыйымдылығы</w:t>
            </w:r>
            <w:r w:rsidRPr="00AF2D8A">
              <w:rPr>
                <w:sz w:val="22"/>
                <w:szCs w:val="22"/>
                <w:lang w:val="en-US"/>
              </w:rPr>
              <w:t xml:space="preserve"> – </w:t>
            </w:r>
            <w:r w:rsidRPr="00AF2D8A">
              <w:rPr>
                <w:sz w:val="22"/>
                <w:szCs w:val="22"/>
              </w:rPr>
              <w:t>кемінде</w:t>
            </w:r>
            <w:r w:rsidRPr="00AF2D8A">
              <w:rPr>
                <w:sz w:val="22"/>
                <w:szCs w:val="22"/>
                <w:lang w:val="en-US"/>
              </w:rPr>
              <w:t xml:space="preserve"> 64 </w:t>
            </w:r>
            <w:r w:rsidRPr="00AF2D8A">
              <w:rPr>
                <w:sz w:val="22"/>
                <w:szCs w:val="22"/>
              </w:rPr>
              <w:t>ГБ</w:t>
            </w:r>
            <w:r w:rsidRPr="00AF2D8A">
              <w:rPr>
                <w:sz w:val="22"/>
                <w:szCs w:val="22"/>
                <w:lang w:val="en-US"/>
              </w:rPr>
              <w:t xml:space="preserve">, </w:t>
            </w:r>
            <w:r w:rsidRPr="00AF2D8A">
              <w:rPr>
                <w:sz w:val="22"/>
                <w:szCs w:val="22"/>
              </w:rPr>
              <w:t>камера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микрофон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кіріктірілген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камера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жеткіліксіз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болған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жағдайда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сыртқы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камера</w:t>
            </w:r>
            <w:r w:rsidRPr="00AF2D8A">
              <w:rPr>
                <w:sz w:val="22"/>
                <w:szCs w:val="22"/>
                <w:lang w:val="en-US"/>
              </w:rPr>
              <w:t xml:space="preserve">; Wi-Fi; </w:t>
            </w:r>
            <w:r w:rsidRPr="00AF2D8A">
              <w:rPr>
                <w:sz w:val="22"/>
                <w:szCs w:val="22"/>
              </w:rPr>
              <w:t>лицензиялық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операциялық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жүйе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қорғау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бағдарламалық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жасақтамасы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микрофоны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бар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құлақ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үстіне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тағылатын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құлаққаптар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қорғаныш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кейс</w:t>
            </w:r>
            <w:r w:rsidRPr="00AF2D8A">
              <w:rPr>
                <w:sz w:val="22"/>
                <w:szCs w:val="22"/>
                <w:lang w:val="en-US"/>
              </w:rPr>
              <w:t xml:space="preserve">; </w:t>
            </w:r>
            <w:r w:rsidRPr="00AF2D8A">
              <w:rPr>
                <w:sz w:val="22"/>
                <w:szCs w:val="22"/>
              </w:rPr>
              <w:t>кабельдер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адаптерлер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345EB9DA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  <w:lang w:val="en-US"/>
              </w:rPr>
            </w:pPr>
            <w:r w:rsidRPr="00AF2D8A">
              <w:rPr>
                <w:sz w:val="22"/>
                <w:szCs w:val="22"/>
              </w:rPr>
              <w:t>Жиынтық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бейнебайланысты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қамтамасыз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етуге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және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кемінде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бір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медициналық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бұйымнан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деректерді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бір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мезгілде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алуға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мүмкіндік</w:t>
            </w:r>
            <w:r w:rsidRPr="00AF2D8A">
              <w:rPr>
                <w:sz w:val="22"/>
                <w:szCs w:val="22"/>
                <w:lang w:val="en-US"/>
              </w:rPr>
              <w:t xml:space="preserve"> </w:t>
            </w:r>
            <w:r w:rsidRPr="00AF2D8A">
              <w:rPr>
                <w:sz w:val="22"/>
                <w:szCs w:val="22"/>
              </w:rPr>
              <w:t>береді</w:t>
            </w:r>
            <w:r w:rsidRPr="00AF2D8A">
              <w:rPr>
                <w:sz w:val="22"/>
                <w:szCs w:val="22"/>
                <w:lang w:val="en-US"/>
              </w:rPr>
              <w:t>.</w:t>
            </w:r>
          </w:p>
          <w:p w14:paraId="6AB39CD6" w14:textId="4DEE08E4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794AD64" w14:textId="247FB73F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097E52BF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89DF00B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3A3757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Телемедициналық бағдарламалық қамтамасыз ету</w:t>
            </w:r>
            <w:r w:rsidRPr="00AF2D8A">
              <w:rPr>
                <w:sz w:val="22"/>
                <w:szCs w:val="22"/>
              </w:rPr>
              <w:t>.</w:t>
            </w:r>
          </w:p>
          <w:p w14:paraId="3E0EC484" w14:textId="2F2EAB17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13977F7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44BC4347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пациентті тіркеу және тексерудің электрондық картасы;</w:t>
            </w:r>
          </w:p>
          <w:p w14:paraId="056DE113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ақпараттық қауіпсіздік сертификатының болуы;</w:t>
            </w:r>
          </w:p>
          <w:p w14:paraId="6360470E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қорғалған бейнеконсультация;</w:t>
            </w:r>
          </w:p>
          <w:p w14:paraId="7F92C3EA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ЭКГ, кескіндер, бейне, дыбыс және сандық көрсеткіштерді беру;</w:t>
            </w:r>
          </w:p>
          <w:p w14:paraId="3C72F46D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күні, уақыты, құрылғысы және пайдаланушысы туралы деректерді сақтау;</w:t>
            </w:r>
          </w:p>
          <w:p w14:paraId="2117BC5C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шағымдарды, анамнезді, қорытындыны және ұсынымдарды енгізу;</w:t>
            </w:r>
          </w:p>
          <w:p w14:paraId="26A1E932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тексеру хаттамасын қалыптастыру және оны PDF форматында экспорттау;</w:t>
            </w:r>
          </w:p>
          <w:p w14:paraId="2C7BD97D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пайдаланушылардың әрекеттер журналы;</w:t>
            </w:r>
          </w:p>
          <w:p w14:paraId="26535E56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рөлдерге негізделген қолжетімділікті басқару;</w:t>
            </w:r>
          </w:p>
          <w:p w14:paraId="6756DF7C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ақпараттандырылған келісімді тіркеу;</w:t>
            </w:r>
          </w:p>
          <w:p w14:paraId="0AC87483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орыс және қазақ тілдеріндегі интерфейс;</w:t>
            </w:r>
          </w:p>
          <w:p w14:paraId="472A7E9C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іздеу және есептілікті қалыптастыру;</w:t>
            </w:r>
          </w:p>
          <w:p w14:paraId="44480947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резервтік көшіру;</w:t>
            </w:r>
          </w:p>
          <w:p w14:paraId="1A98C422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қосымша ақысыз жаңартулар;</w:t>
            </w:r>
          </w:p>
          <w:p w14:paraId="71A90FEF" w14:textId="77777777" w:rsidR="00A32BB6" w:rsidRPr="00AF2D8A" w:rsidRDefault="00A32BB6" w:rsidP="00A32BB6">
            <w:pPr>
              <w:pStyle w:val="x1yc453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жарнаманың болмауы.</w:t>
            </w:r>
          </w:p>
          <w:p w14:paraId="5795D2B8" w14:textId="299029FD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C1C3B9" w14:textId="37555F28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2931C137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392840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5A4547" w14:textId="77777777" w:rsidR="00A32BB6" w:rsidRPr="00AF2D8A" w:rsidRDefault="00A32BB6" w:rsidP="00A32BB6">
            <w:pPr>
              <w:pStyle w:val="aff9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Интеграция және үйлесімділік</w:t>
            </w:r>
            <w:r w:rsidRPr="00AF2D8A">
              <w:rPr>
                <w:sz w:val="22"/>
                <w:szCs w:val="22"/>
              </w:rPr>
              <w:t>.</w:t>
            </w:r>
          </w:p>
          <w:p w14:paraId="01CA084E" w14:textId="046F4903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4B31B1" w14:textId="77777777" w:rsidR="00A32BB6" w:rsidRPr="00AF2D8A" w:rsidRDefault="00A32BB6" w:rsidP="00A32BB6">
            <w:pPr>
              <w:pStyle w:val="x1yc453h"/>
              <w:rPr>
                <w:sz w:val="22"/>
                <w:szCs w:val="22"/>
              </w:rPr>
            </w:pPr>
            <w:r w:rsidRPr="00AF2D8A">
              <w:rPr>
                <w:rStyle w:val="af6"/>
                <w:sz w:val="22"/>
                <w:szCs w:val="22"/>
              </w:rPr>
              <w:t>Минималды талаптар:</w:t>
            </w:r>
          </w:p>
          <w:p w14:paraId="59BE36F4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құжатталған ашық REST API және/немесе HL7 FHIR интерфейстері;</w:t>
            </w:r>
          </w:p>
          <w:p w14:paraId="714F1ECE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деректерді бір ғана өндірушіге тәуелді болмай экспорттау мүмкіндігі;</w:t>
            </w:r>
          </w:p>
          <w:p w14:paraId="035DC1D2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деректердің түріне қарай JSON/XML/PDF/JPEG/PNG/WAV/MP4 форматтары;</w:t>
            </w:r>
          </w:p>
          <w:p w14:paraId="3EE147DE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Тапсырыс беруші тарапынан техникалық шарттар ұсынылған жағдайда Қазақстан Республикасы Денсаулық сақтау министрлігінің және Тапсырыс берушінің ақпараттық жүйелерімен интеграциялау;</w:t>
            </w:r>
          </w:p>
          <w:p w14:paraId="638EDA6D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интеграциялық модуль лицензияларының құны қызмет құнына енгізіледі;</w:t>
            </w:r>
          </w:p>
          <w:p w14:paraId="7A5E6C13" w14:textId="77777777" w:rsidR="00A32BB6" w:rsidRPr="00AF2D8A" w:rsidRDefault="00A32BB6" w:rsidP="00A32BB6">
            <w:pPr>
              <w:pStyle w:val="x1yc453h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F2D8A">
              <w:rPr>
                <w:sz w:val="22"/>
                <w:szCs w:val="22"/>
              </w:rPr>
              <w:t>интеграция аяқталғанға дейін деректерді қауіпсіз түрде қолмен жүктеп алу/жүктеу мүмкіндігі.</w:t>
            </w:r>
          </w:p>
          <w:p w14:paraId="3EAD3EC6" w14:textId="1AC3CF53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4E12BE" w14:textId="5FD991EB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7E87491F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4CE2BAD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46E7DBE" w14:textId="271CFB2C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b/>
                <w:sz w:val="22"/>
              </w:rPr>
              <w:t>Ақпараттық қауіпсіздік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DA9919" w14:textId="4FA17EF5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Қазақстан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Республикасының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аумағында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сақтау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Қазақстан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Республикасының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ақпараттық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саласындағы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бірыңғай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талаптарды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сақтау</w:t>
            </w:r>
            <w:r w:rsidRPr="00AF2D8A">
              <w:rPr>
                <w:rFonts w:cs="Times New Roman"/>
                <w:sz w:val="22"/>
              </w:rPr>
              <w:t>; TLS 1.2-</w:t>
            </w:r>
            <w:r w:rsidRPr="00AF2D8A">
              <w:rPr>
                <w:rFonts w:cs="Times New Roman"/>
                <w:sz w:val="22"/>
                <w:lang w:val="ru-RU"/>
              </w:rPr>
              <w:t>ден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төмен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сақтау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қорғау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әкімшілер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қызметкерлері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үшін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көп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факторлы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аутентификация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кіру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қарау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өзгерту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түсіру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журналы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белсенді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сессияны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автоматты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түрде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аяқтау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жеткізудің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құқықтары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резервтік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көшіру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бір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рет</w:t>
            </w:r>
            <w:r w:rsidRPr="00AF2D8A">
              <w:rPr>
                <w:rFonts w:cs="Times New Roman"/>
                <w:sz w:val="22"/>
              </w:rPr>
              <w:t xml:space="preserve"> 2 </w:t>
            </w:r>
            <w:r w:rsidRPr="00AF2D8A">
              <w:rPr>
                <w:rFonts w:cs="Times New Roman"/>
                <w:sz w:val="22"/>
                <w:lang w:val="ru-RU"/>
              </w:rPr>
              <w:t>сағаттан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кешіктірмей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Ақпараттық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оқиғасы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туралы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Тапсырыс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берушіні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хабардар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дербес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жарнамалық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пайдалануға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оларды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заңды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негізсіз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үшінші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тұлғаларға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тыйым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салу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дәрігерлік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шешімдерді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қабылдауды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қолдау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алгоритмдерін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жетілдіруді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қоса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алғанда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статистикалық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ғылыми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зерттеу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мақсаттарында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иесіздендірілген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өңдеуге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иесіздендіру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қайтымсыз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болған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жағдайда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Қазақстан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Республикасының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Дербес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туралы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заңнамасына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сәйкес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жол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беріледі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шарт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аяқталғаннан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кейін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белгіленген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тәртіппен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жоюға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6301AF8" w14:textId="33ADF8B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33F15D37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70D30D6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173DE9" w14:textId="607FD621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Жеткізу және пайдалануға беру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6AEE803" w14:textId="7DE3282B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  <w:lang w:val="ru-RU"/>
              </w:rPr>
              <w:t>. Үй-жай мен желіні тексеру; орналастыруды келісу; жеткізу және монтаждау; есептік жазбаларды баптау; әрбір бұйымды тексеру; тестілік бейнеконсультация және нәтижелерді беру; сервистік нөмірлермен таңбалау; нұсқаулықтарды беру; дайындық актісі және пайдалануға беру актісі. Бір объектіні іске қосу мерзімі, егер шартта өзгеше белгіленбесе, Тапсырыс беруші дайын үй – жай ұсынған және инфрақұрылымға қол жеткізген жағдайда, жабдықты объектінің елді мекеніне жеткізген күннен бастап 10 жұмыс күнінен аспайды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07A92A" w14:textId="7CD45838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241D7D10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91E038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53AAFE" w14:textId="2E0C673F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Пайдаланушыларды оқыту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D3CCA1" w14:textId="49B3576D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Объектіде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екі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қызметкерін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бір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әкімшіні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күндізгі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немесе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қашықтықтан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оқыту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Тақырыптар</w:t>
            </w:r>
            <w:r w:rsidRPr="00AF2D8A">
              <w:rPr>
                <w:rFonts w:cs="Times New Roman"/>
                <w:sz w:val="22"/>
              </w:rPr>
              <w:t xml:space="preserve">: </w:t>
            </w:r>
            <w:r w:rsidRPr="00AF2D8A">
              <w:rPr>
                <w:rFonts w:cs="Times New Roman"/>
                <w:sz w:val="22"/>
                <w:lang w:val="ru-RU"/>
              </w:rPr>
              <w:t>қауіпсіз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пайдалану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сауалнамалар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сапасы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жүйеде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істеу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қорғау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қолдау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көрсету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бас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тарту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әрекеттері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Кем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дегенде</w:t>
            </w:r>
            <w:r w:rsidRPr="00AF2D8A">
              <w:rPr>
                <w:rFonts w:cs="Times New Roman"/>
                <w:sz w:val="22"/>
              </w:rPr>
              <w:t xml:space="preserve"> 4 </w:t>
            </w:r>
            <w:r w:rsidRPr="00AF2D8A">
              <w:rPr>
                <w:rFonts w:cs="Times New Roman"/>
                <w:sz w:val="22"/>
                <w:lang w:val="ru-RU"/>
              </w:rPr>
              <w:t>академиялық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сағат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Нұсқаулықтар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бейнематериалдар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Тапсырыс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өтінімі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бойынша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персоналды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бір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қайта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оқыту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5E2E27" w14:textId="0DD4FF98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10922792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53A20F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7CEBB9" w14:textId="18A23D00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Техникалық қызмет көрсету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46BDC9D" w14:textId="54B07E19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бұйымды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өндірушінің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пайдалану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құжаттамасында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белгіленген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көлемде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кезеңділікпен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профилактикалық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көрсету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қабілеттілігінің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қашықтықтан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мониторингі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бағдарламалық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бөлікке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профилактикалық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көрсету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диагностика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жөндеу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қолдану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тексеру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калибрлеу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БҚ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жаңарту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қызмет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көрсету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журналы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қосалқы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бөлшектер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шығыс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материалдары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жөндеу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уақытына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белгіленгеннен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төмен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сипаттамалары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жабдығы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жеткізуші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8FB6D04" w14:textId="187DC926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4CF98C62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204BBD8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A722F7" w14:textId="0B9BD7B1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Жабдықтың сапасы мен жағдайы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F51AE0" w14:textId="7E7EEDA0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Бастапқы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енгізу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жаңа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пайдаланылмаған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қалпына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келтірілмеген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ақаусыз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егер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өзгеше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келісілмесе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жеткізілімге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дейін</w:t>
            </w:r>
            <w:r w:rsidRPr="00AF2D8A">
              <w:rPr>
                <w:rFonts w:cs="Times New Roman"/>
                <w:sz w:val="22"/>
              </w:rPr>
              <w:t xml:space="preserve"> 12 </w:t>
            </w:r>
            <w:r w:rsidRPr="00AF2D8A">
              <w:rPr>
                <w:rFonts w:cs="Times New Roman"/>
                <w:sz w:val="22"/>
                <w:lang w:val="ru-RU"/>
              </w:rPr>
              <w:t>айдан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ерте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дайындалмады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толық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зауыттық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жиынтық</w:t>
            </w:r>
            <w:r w:rsidRPr="00AF2D8A">
              <w:rPr>
                <w:rFonts w:cs="Times New Roman"/>
                <w:sz w:val="22"/>
              </w:rPr>
              <w:t xml:space="preserve">; 220 </w:t>
            </w:r>
            <w:r w:rsidRPr="00AF2D8A">
              <w:rPr>
                <w:rFonts w:cs="Times New Roman"/>
                <w:sz w:val="22"/>
                <w:lang w:val="ru-RU"/>
              </w:rPr>
              <w:t>В</w:t>
            </w:r>
            <w:r w:rsidRPr="00AF2D8A">
              <w:rPr>
                <w:rFonts w:cs="Times New Roman"/>
                <w:sz w:val="22"/>
              </w:rPr>
              <w:t xml:space="preserve">, 50 </w:t>
            </w:r>
            <w:r w:rsidRPr="00AF2D8A">
              <w:rPr>
                <w:rFonts w:cs="Times New Roman"/>
                <w:sz w:val="22"/>
                <w:lang w:val="ru-RU"/>
              </w:rPr>
              <w:t>Гц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желісіндегі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таңбалау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сериялық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нөмірлер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құжаттармен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сәйкес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келеді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шығыс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бөліктерінің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ресурсы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90 %.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14BF3F" w14:textId="3DC07D3D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70C014D5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8B63CB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803492" w14:textId="47BE350C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Кепілдік, ауыстыру және SLA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6D8601" w14:textId="421E767D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Кепілдік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көрсетудің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барлық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мерзімі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пайдалануға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берілген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бастап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12 </w:t>
            </w:r>
            <w:r w:rsidRPr="00AF2D8A">
              <w:rPr>
                <w:rFonts w:cs="Times New Roman"/>
                <w:sz w:val="22"/>
                <w:lang w:val="ru-RU"/>
              </w:rPr>
              <w:t>ай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қолданылады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Сыни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ақаулық</w:t>
            </w:r>
            <w:r w:rsidRPr="00AF2D8A">
              <w:rPr>
                <w:rFonts w:cs="Times New Roman"/>
                <w:sz w:val="22"/>
              </w:rPr>
              <w:t xml:space="preserve">: </w:t>
            </w:r>
            <w:r w:rsidRPr="00AF2D8A">
              <w:rPr>
                <w:rFonts w:cs="Times New Roman"/>
                <w:sz w:val="22"/>
                <w:lang w:val="ru-RU"/>
              </w:rPr>
              <w:t>қашықтықтан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диагностиканың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басталуы</w:t>
            </w:r>
            <w:r w:rsidRPr="00AF2D8A">
              <w:rPr>
                <w:rFonts w:cs="Times New Roman"/>
                <w:sz w:val="22"/>
              </w:rPr>
              <w:t xml:space="preserve"> 2 </w:t>
            </w:r>
            <w:r w:rsidRPr="00AF2D8A">
              <w:rPr>
                <w:rFonts w:cs="Times New Roman"/>
                <w:sz w:val="22"/>
                <w:lang w:val="ru-RU"/>
              </w:rPr>
              <w:t>сағаттан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кешіктірмей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құрылғысы</w:t>
            </w:r>
            <w:r w:rsidRPr="00AF2D8A">
              <w:rPr>
                <w:rFonts w:cs="Times New Roman"/>
                <w:sz w:val="22"/>
              </w:rPr>
              <w:t xml:space="preserve"> / </w:t>
            </w:r>
            <w:r w:rsidRPr="00AF2D8A">
              <w:rPr>
                <w:rFonts w:cs="Times New Roman"/>
                <w:sz w:val="22"/>
                <w:lang w:val="ru-RU"/>
              </w:rPr>
              <w:t>шығу</w:t>
            </w:r>
            <w:r w:rsidRPr="00AF2D8A">
              <w:rPr>
                <w:rFonts w:cs="Times New Roman"/>
                <w:sz w:val="22"/>
              </w:rPr>
              <w:t xml:space="preserve"> – </w:t>
            </w:r>
            <w:r w:rsidRPr="00AF2D8A">
              <w:rPr>
                <w:rFonts w:cs="Times New Roman"/>
                <w:sz w:val="22"/>
                <w:lang w:val="ru-RU"/>
              </w:rPr>
              <w:t>облыс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орталығында</w:t>
            </w:r>
            <w:r w:rsidRPr="00AF2D8A">
              <w:rPr>
                <w:rFonts w:cs="Times New Roman"/>
                <w:sz w:val="22"/>
              </w:rPr>
              <w:t xml:space="preserve"> 3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күнінен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өзге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елді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мекендерде</w:t>
            </w:r>
            <w:r w:rsidRPr="00AF2D8A">
              <w:rPr>
                <w:rFonts w:cs="Times New Roman"/>
                <w:sz w:val="22"/>
              </w:rPr>
              <w:t xml:space="preserve"> 7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күнінен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кешіктірмей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 7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күнінен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кешіктірмей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Платформаның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қол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жетімділігі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айына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99,5% </w:t>
            </w:r>
            <w:r w:rsidRPr="00AF2D8A">
              <w:rPr>
                <w:rFonts w:cs="Times New Roman"/>
                <w:sz w:val="22"/>
                <w:lang w:val="ru-RU"/>
              </w:rPr>
              <w:t>құрайды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Маңызды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оқиға</w:t>
            </w:r>
            <w:r w:rsidRPr="00AF2D8A">
              <w:rPr>
                <w:rFonts w:cs="Times New Roman"/>
                <w:sz w:val="22"/>
              </w:rPr>
              <w:t xml:space="preserve">: 2 </w:t>
            </w:r>
            <w:r w:rsidRPr="00AF2D8A">
              <w:rPr>
                <w:rFonts w:cs="Times New Roman"/>
                <w:sz w:val="22"/>
                <w:lang w:val="ru-RU"/>
              </w:rPr>
              <w:t>сағаттық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реакция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уақытша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шешім</w:t>
            </w:r>
            <w:r w:rsidRPr="00AF2D8A">
              <w:rPr>
                <w:rFonts w:cs="Times New Roman"/>
                <w:sz w:val="22"/>
              </w:rPr>
              <w:t xml:space="preserve"> / 24 </w:t>
            </w:r>
            <w:r w:rsidRPr="00AF2D8A">
              <w:rPr>
                <w:rFonts w:cs="Times New Roman"/>
                <w:sz w:val="22"/>
                <w:lang w:val="ru-RU"/>
              </w:rPr>
              <w:t>сағаттық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қалпына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келтіру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маңызды</w:t>
            </w:r>
            <w:r w:rsidRPr="00AF2D8A">
              <w:rPr>
                <w:rFonts w:cs="Times New Roman"/>
                <w:sz w:val="22"/>
              </w:rPr>
              <w:t xml:space="preserve">: 6 </w:t>
            </w:r>
            <w:r w:rsidRPr="00AF2D8A">
              <w:rPr>
                <w:rFonts w:cs="Times New Roman"/>
                <w:sz w:val="22"/>
                <w:lang w:val="ru-RU"/>
              </w:rPr>
              <w:t>сағаттық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реакция</w:t>
            </w:r>
            <w:r w:rsidRPr="00AF2D8A">
              <w:rPr>
                <w:rFonts w:cs="Times New Roman"/>
                <w:sz w:val="22"/>
              </w:rPr>
              <w:t xml:space="preserve">, 3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жою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сыни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: 5 </w:t>
            </w:r>
            <w:r w:rsidRPr="00AF2D8A">
              <w:rPr>
                <w:rFonts w:cs="Times New Roman"/>
                <w:sz w:val="22"/>
                <w:lang w:val="ru-RU"/>
              </w:rPr>
              <w:t>жұмыс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күніндегі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реакция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BBA9A58" w14:textId="10B0821B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710E89F7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EC1AC1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CB1CD4" w14:textId="24069682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Жеткізушінің Құжаттамасы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21DCC22" w14:textId="61FC2168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Үлгілері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сериялық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нөмірлері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Шығарылған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жылы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жабдықтардың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тізбесі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тіркеу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куәліктері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орыс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немесе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қазақ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тіліндегі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нұсқаулықтар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қолдану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тексеру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калибрлеу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құжаттары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қолдану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кезінде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жабдыққа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арналған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сертификаттар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декларациялар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БҚ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лицензиялары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ақпараттық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қауіпсіздікті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сынау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сертификаты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ХАТТАМАСЫ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архитектура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ақпараттық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шараларының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сипаттамасы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регламенті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бағдарлама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оқыту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ХАТТАМАСЫ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пайдалануға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актілері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қабылдау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сынақтарының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ХАТТАМАСЫ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2CE308" w14:textId="57F71615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27682859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CFB454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45CE10" w14:textId="37548790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Қабылдау сынақтары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FF0398" w14:textId="67B07420" w:rsidR="00A32BB6" w:rsidRPr="00AF2D8A" w:rsidRDefault="00A32BB6" w:rsidP="00A32BB6">
            <w:pPr>
              <w:pStyle w:val="TableText"/>
              <w:rPr>
                <w:rFonts w:cs="Times New Roman"/>
                <w:sz w:val="22"/>
                <w:lang w:val="ru-RU"/>
              </w:rPr>
            </w:pP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Толықтығы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тексеріледі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барлық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құрылғылардың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жұмысы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сынақ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өлшемі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пациенттің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карточкасында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нәтиженің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сақталуы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ЭКГ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аускультативті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дыбыс</w:t>
            </w:r>
            <w:r w:rsidRPr="00AF2D8A">
              <w:rPr>
                <w:rFonts w:cs="Times New Roman"/>
                <w:sz w:val="22"/>
              </w:rPr>
              <w:t xml:space="preserve">, SpO₂, </w:t>
            </w:r>
            <w:r w:rsidRPr="00AF2D8A">
              <w:rPr>
                <w:rFonts w:cs="Times New Roman"/>
                <w:sz w:val="22"/>
                <w:lang w:val="ru-RU"/>
              </w:rPr>
              <w:t>бой</w:t>
            </w:r>
            <w:r w:rsidRPr="00AF2D8A">
              <w:rPr>
                <w:rFonts w:cs="Times New Roman"/>
                <w:sz w:val="22"/>
              </w:rPr>
              <w:t>/</w:t>
            </w:r>
            <w:r w:rsidRPr="00AF2D8A">
              <w:rPr>
                <w:rFonts w:cs="Times New Roman"/>
                <w:sz w:val="22"/>
                <w:lang w:val="ru-RU"/>
              </w:rPr>
              <w:t>салмақ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отоскоп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кескінін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кем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дегенде</w:t>
            </w:r>
            <w:r w:rsidRPr="00AF2D8A">
              <w:rPr>
                <w:rFonts w:cs="Times New Roman"/>
                <w:sz w:val="22"/>
              </w:rPr>
              <w:t xml:space="preserve"> 10 </w:t>
            </w:r>
            <w:r w:rsidRPr="00AF2D8A">
              <w:rPr>
                <w:rFonts w:cs="Times New Roman"/>
                <w:sz w:val="22"/>
                <w:lang w:val="ru-RU"/>
              </w:rPr>
              <w:t>минуттық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бейне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кеңес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</w:t>
            </w:r>
            <w:r w:rsidRPr="00AF2D8A">
              <w:rPr>
                <w:rFonts w:cs="Times New Roman"/>
                <w:sz w:val="22"/>
              </w:rPr>
              <w:t xml:space="preserve">; PDF </w:t>
            </w:r>
            <w:r w:rsidRPr="00AF2D8A">
              <w:rPr>
                <w:rFonts w:cs="Times New Roman"/>
                <w:sz w:val="22"/>
                <w:lang w:val="ru-RU"/>
              </w:rPr>
              <w:t>қалыптастыру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рөлдер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әрекеттер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журналы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резервтеу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оқыту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Сәйкессіздіктер өнім берушінің есебінен 5 жұмыс күнінен аспайтын мерзімде жойылады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E39B882" w14:textId="38D555EF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7B49BE23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1E09EFE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1406D1D" w14:textId="633AA3CF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Ай сайынғы есеп беру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A6A829" w14:textId="4E11F7D4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Көрсетілген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актісіне</w:t>
            </w:r>
            <w:r w:rsidRPr="00AF2D8A">
              <w:rPr>
                <w:rFonts w:cs="Times New Roman"/>
                <w:sz w:val="22"/>
              </w:rPr>
              <w:t xml:space="preserve">: </w:t>
            </w:r>
            <w:r w:rsidRPr="00AF2D8A">
              <w:rPr>
                <w:rFonts w:cs="Times New Roman"/>
                <w:sz w:val="22"/>
                <w:lang w:val="ru-RU"/>
              </w:rPr>
              <w:t>қолданыстағы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объектілер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жабдықтардың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тізбесі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қолжетімділігі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өтініштер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жою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мерзімдері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профилактика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жөндеу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ауыстыру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жаңарту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оқыту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ақпараттық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қауіпсіздік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инциденттері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қолданыстағы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лицензияларды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растау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қоса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беріледі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8DF054" w14:textId="401441A3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1FD42CA7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10315C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24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427EF3" w14:textId="2996FD16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Қызметті аяқтау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90CF2AA" w14:textId="5C3B80F9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Өнім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хаттамаларды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журналдар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есептерді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келісілген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машинада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оқылатын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форматта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егер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шартта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өзгеше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белгіленбесе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кемінде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күнтізбелік</w:t>
            </w:r>
            <w:r w:rsidRPr="00AF2D8A">
              <w:rPr>
                <w:rFonts w:cs="Times New Roman"/>
                <w:sz w:val="22"/>
              </w:rPr>
              <w:t xml:space="preserve"> 30 </w:t>
            </w:r>
            <w:r w:rsidRPr="00AF2D8A">
              <w:rPr>
                <w:rFonts w:cs="Times New Roman"/>
                <w:sz w:val="22"/>
                <w:lang w:val="ru-RU"/>
              </w:rPr>
              <w:t>күн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өтпелі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қолжетімділікті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қамтамасыз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етеді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келісілгеннен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кейін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өзінің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жабдығын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бөлшектейді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әкетеді</w:t>
            </w:r>
            <w:r w:rsidRPr="00AF2D8A">
              <w:rPr>
                <w:rFonts w:cs="Times New Roman"/>
                <w:sz w:val="22"/>
              </w:rPr>
              <w:t xml:space="preserve">; </w:t>
            </w:r>
            <w:r w:rsidRPr="00AF2D8A">
              <w:rPr>
                <w:rFonts w:cs="Times New Roman"/>
                <w:sz w:val="22"/>
                <w:lang w:val="ru-RU"/>
              </w:rPr>
              <w:t>қайтару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көші</w:t>
            </w:r>
            <w:r w:rsidRPr="00AF2D8A">
              <w:rPr>
                <w:rFonts w:cs="Times New Roman"/>
                <w:sz w:val="22"/>
              </w:rPr>
              <w:t>-</w:t>
            </w:r>
            <w:r w:rsidRPr="00AF2D8A">
              <w:rPr>
                <w:rFonts w:cs="Times New Roman"/>
                <w:sz w:val="22"/>
                <w:lang w:val="ru-RU"/>
              </w:rPr>
              <w:t>қон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актілерін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ресімдейді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Деректерді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жою</w:t>
            </w:r>
            <w:r w:rsidRPr="00AF2D8A">
              <w:rPr>
                <w:rFonts w:cs="Times New Roman"/>
                <w:sz w:val="22"/>
              </w:rPr>
              <w:t>-</w:t>
            </w:r>
            <w:r w:rsidRPr="00AF2D8A">
              <w:rPr>
                <w:rFonts w:cs="Times New Roman"/>
                <w:sz w:val="22"/>
                <w:lang w:val="ru-RU"/>
              </w:rPr>
              <w:t>Тапсырыс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жазбаша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расталғаннан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кейін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медициналық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құжаттаманы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сақтау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мерзімдерін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ескере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отырып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C63B0D" w14:textId="413BD373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  <w:tr w:rsidR="00A32BB6" w:rsidRPr="00AF2D8A" w14:paraId="74F6D6EF" w14:textId="77777777" w:rsidTr="002B70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C1CEB9" w14:textId="77777777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lastRenderedPageBreak/>
              <w:t>25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2450B3" w14:textId="0A84D4C6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Қосымша талаптар</w:t>
            </w:r>
          </w:p>
        </w:tc>
        <w:tc>
          <w:tcPr>
            <w:tcW w:w="7177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388D11" w14:textId="636A8151" w:rsidR="00A32BB6" w:rsidRPr="00AF2D8A" w:rsidRDefault="00A32BB6" w:rsidP="00A32BB6">
            <w:pPr>
              <w:pStyle w:val="TableText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  <w:lang w:val="ru-RU"/>
              </w:rPr>
              <w:t>Талаптарда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тауар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белгілері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өндіруші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немесе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шыққан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ел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Жоқ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Мақсатын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үйлесімділігін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қауіпсіздігін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сақтай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отырып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баламалы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немесе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жоғары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өнімділікке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жол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беріледі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Өнім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спецификацияны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орындау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үшін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қажетті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қосымша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лицензияларды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жабдықтарды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немесе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қызметтерді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талап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етуге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құқылы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емес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Барлық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лицензиялар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заңды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барлық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мерзімге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жарамды</w:t>
            </w:r>
            <w:r w:rsidRPr="00AF2D8A">
              <w:rPr>
                <w:rFonts w:cs="Times New Roman"/>
                <w:sz w:val="22"/>
              </w:rPr>
              <w:t xml:space="preserve">. </w:t>
            </w:r>
            <w:r w:rsidRPr="00AF2D8A">
              <w:rPr>
                <w:rFonts w:cs="Times New Roman"/>
                <w:sz w:val="22"/>
                <w:lang w:val="ru-RU"/>
              </w:rPr>
              <w:t>Қолдау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және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құжаттар</w:t>
            </w:r>
            <w:r w:rsidRPr="00AF2D8A">
              <w:rPr>
                <w:rFonts w:cs="Times New Roman"/>
                <w:sz w:val="22"/>
              </w:rPr>
              <w:t xml:space="preserve"> – </w:t>
            </w:r>
            <w:r w:rsidRPr="00AF2D8A">
              <w:rPr>
                <w:rFonts w:cs="Times New Roman"/>
                <w:sz w:val="22"/>
                <w:lang w:val="ru-RU"/>
              </w:rPr>
              <w:t>орыс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тілінде</w:t>
            </w:r>
            <w:r w:rsidRPr="00AF2D8A">
              <w:rPr>
                <w:rFonts w:cs="Times New Roman"/>
                <w:sz w:val="22"/>
              </w:rPr>
              <w:t xml:space="preserve">, </w:t>
            </w:r>
            <w:r w:rsidRPr="00AF2D8A">
              <w:rPr>
                <w:rFonts w:cs="Times New Roman"/>
                <w:sz w:val="22"/>
                <w:lang w:val="ru-RU"/>
              </w:rPr>
              <w:t>Қазақ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тілі</w:t>
            </w:r>
            <w:r w:rsidRPr="00AF2D8A">
              <w:rPr>
                <w:rFonts w:cs="Times New Roman"/>
                <w:sz w:val="22"/>
              </w:rPr>
              <w:t>-</w:t>
            </w:r>
            <w:r w:rsidRPr="00AF2D8A">
              <w:rPr>
                <w:rFonts w:cs="Times New Roman"/>
                <w:sz w:val="22"/>
                <w:lang w:val="ru-RU"/>
              </w:rPr>
              <w:t>Тапсырыс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берушінің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сұранысы</w:t>
            </w:r>
            <w:r w:rsidRPr="00AF2D8A">
              <w:rPr>
                <w:rFonts w:cs="Times New Roman"/>
                <w:sz w:val="22"/>
              </w:rPr>
              <w:t xml:space="preserve"> </w:t>
            </w:r>
            <w:r w:rsidRPr="00AF2D8A">
              <w:rPr>
                <w:rFonts w:cs="Times New Roman"/>
                <w:sz w:val="22"/>
                <w:lang w:val="ru-RU"/>
              </w:rPr>
              <w:t>бойынша</w:t>
            </w:r>
            <w:r w:rsidRPr="00AF2D8A">
              <w:rPr>
                <w:rFonts w:cs="Times New Roman"/>
                <w:sz w:val="22"/>
              </w:rPr>
              <w:t>.</w:t>
            </w:r>
          </w:p>
        </w:tc>
        <w:tc>
          <w:tcPr>
            <w:tcW w:w="1400" w:type="dxa"/>
            <w:gridSpan w:val="2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8874D5" w14:textId="3CF27F6E" w:rsidR="00A32BB6" w:rsidRPr="00AF2D8A" w:rsidRDefault="00A32BB6" w:rsidP="00A32BB6">
            <w:pPr>
              <w:pStyle w:val="TableText"/>
              <w:jc w:val="center"/>
              <w:rPr>
                <w:rFonts w:cs="Times New Roman"/>
                <w:sz w:val="22"/>
              </w:rPr>
            </w:pPr>
            <w:r w:rsidRPr="00AF2D8A">
              <w:rPr>
                <w:rFonts w:cs="Times New Roman"/>
                <w:sz w:val="22"/>
              </w:rPr>
              <w:t>Міндетті</w:t>
            </w:r>
          </w:p>
        </w:tc>
      </w:tr>
    </w:tbl>
    <w:p w14:paraId="3DF11C31" w14:textId="77777777" w:rsidR="00717E78" w:rsidRPr="00AF2D8A" w:rsidRDefault="00717E78" w:rsidP="00B22F81">
      <w:pPr>
        <w:spacing w:after="0"/>
        <w:rPr>
          <w:rFonts w:cs="Times New Roman"/>
        </w:rPr>
      </w:pPr>
    </w:p>
    <w:sectPr w:rsidR="00717E78" w:rsidRPr="00AF2D8A" w:rsidSect="00034616">
      <w:headerReference w:type="default" r:id="rId8"/>
      <w:footerReference w:type="default" r:id="rId9"/>
      <w:pgSz w:w="12240" w:h="15840"/>
      <w:pgMar w:top="850" w:right="850" w:bottom="850" w:left="85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0789C" w14:textId="77777777" w:rsidR="00B85ACA" w:rsidRDefault="00B85ACA">
      <w:pPr>
        <w:spacing w:after="0" w:line="240" w:lineRule="auto"/>
      </w:pPr>
      <w:r>
        <w:separator/>
      </w:r>
    </w:p>
  </w:endnote>
  <w:endnote w:type="continuationSeparator" w:id="0">
    <w:p w14:paraId="447CC693" w14:textId="77777777" w:rsidR="00B85ACA" w:rsidRDefault="00B8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FE33" w14:textId="77777777" w:rsidR="005E7256" w:rsidRDefault="005E7256">
    <w:pPr>
      <w:pStyle w:val="a7"/>
      <w:jc w:val="center"/>
    </w:pPr>
    <w:r>
      <w:rPr>
        <w:sz w:val="16"/>
      </w:rPr>
      <w:t xml:space="preserve">Страница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FD15F8">
      <w:rPr>
        <w:noProof/>
        <w:sz w:val="16"/>
      </w:rPr>
      <w:t>14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76C8E" w14:textId="77777777" w:rsidR="00B85ACA" w:rsidRDefault="00B85ACA">
      <w:pPr>
        <w:spacing w:after="0" w:line="240" w:lineRule="auto"/>
      </w:pPr>
      <w:r>
        <w:separator/>
      </w:r>
    </w:p>
  </w:footnote>
  <w:footnote w:type="continuationSeparator" w:id="0">
    <w:p w14:paraId="3AE29932" w14:textId="77777777" w:rsidR="00B85ACA" w:rsidRDefault="00B85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D05A4" w14:textId="77777777" w:rsidR="005E7256" w:rsidRDefault="005E7256">
    <w:pPr>
      <w:pStyle w:val="a5"/>
      <w:jc w:val="right"/>
    </w:pPr>
    <w:r>
      <w:rPr>
        <w:i/>
        <w:color w:val="646464"/>
        <w:sz w:val="16"/>
      </w:rPr>
      <w:t>Техническая спецификация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8068BA"/>
    <w:multiLevelType w:val="hybridMultilevel"/>
    <w:tmpl w:val="B290D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E2D00"/>
    <w:multiLevelType w:val="multilevel"/>
    <w:tmpl w:val="05AE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35726C"/>
    <w:multiLevelType w:val="multilevel"/>
    <w:tmpl w:val="BC2E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B6042D"/>
    <w:multiLevelType w:val="multilevel"/>
    <w:tmpl w:val="B248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CE5D38"/>
    <w:multiLevelType w:val="multilevel"/>
    <w:tmpl w:val="EBC2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F629D4"/>
    <w:multiLevelType w:val="multilevel"/>
    <w:tmpl w:val="D5C2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4337E"/>
    <w:multiLevelType w:val="multilevel"/>
    <w:tmpl w:val="3088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EB4F13"/>
    <w:multiLevelType w:val="multilevel"/>
    <w:tmpl w:val="9A0E9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B490C"/>
    <w:multiLevelType w:val="multilevel"/>
    <w:tmpl w:val="097A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115B6A"/>
    <w:multiLevelType w:val="multilevel"/>
    <w:tmpl w:val="696A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9F6519"/>
    <w:multiLevelType w:val="multilevel"/>
    <w:tmpl w:val="7642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4"/>
  </w:num>
  <w:num w:numId="12">
    <w:abstractNumId w:val="16"/>
  </w:num>
  <w:num w:numId="13">
    <w:abstractNumId w:val="18"/>
  </w:num>
  <w:num w:numId="14">
    <w:abstractNumId w:val="15"/>
  </w:num>
  <w:num w:numId="15">
    <w:abstractNumId w:val="11"/>
  </w:num>
  <w:num w:numId="16">
    <w:abstractNumId w:val="19"/>
  </w:num>
  <w:num w:numId="17">
    <w:abstractNumId w:val="12"/>
  </w:num>
  <w:num w:numId="18">
    <w:abstractNumId w:val="10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B89"/>
    <w:rsid w:val="00030E4B"/>
    <w:rsid w:val="00034616"/>
    <w:rsid w:val="000350C3"/>
    <w:rsid w:val="00056438"/>
    <w:rsid w:val="0006063C"/>
    <w:rsid w:val="00076E30"/>
    <w:rsid w:val="00082A94"/>
    <w:rsid w:val="00082ABB"/>
    <w:rsid w:val="000A6813"/>
    <w:rsid w:val="000A7E10"/>
    <w:rsid w:val="000E7CCD"/>
    <w:rsid w:val="000F301A"/>
    <w:rsid w:val="00124030"/>
    <w:rsid w:val="00124239"/>
    <w:rsid w:val="00142B33"/>
    <w:rsid w:val="00145171"/>
    <w:rsid w:val="0015074B"/>
    <w:rsid w:val="001B282B"/>
    <w:rsid w:val="001C4F8A"/>
    <w:rsid w:val="001D54E7"/>
    <w:rsid w:val="00201CA3"/>
    <w:rsid w:val="002035BB"/>
    <w:rsid w:val="00205B57"/>
    <w:rsid w:val="0029639D"/>
    <w:rsid w:val="002A1B02"/>
    <w:rsid w:val="002B55A5"/>
    <w:rsid w:val="002B707C"/>
    <w:rsid w:val="002C4068"/>
    <w:rsid w:val="00326F90"/>
    <w:rsid w:val="00391FE7"/>
    <w:rsid w:val="003B7189"/>
    <w:rsid w:val="003D0EEE"/>
    <w:rsid w:val="003D6AA2"/>
    <w:rsid w:val="00413591"/>
    <w:rsid w:val="00426AEE"/>
    <w:rsid w:val="004357E5"/>
    <w:rsid w:val="00442CC9"/>
    <w:rsid w:val="004A5F80"/>
    <w:rsid w:val="004B4B35"/>
    <w:rsid w:val="004C2080"/>
    <w:rsid w:val="004F7488"/>
    <w:rsid w:val="00507BDC"/>
    <w:rsid w:val="00556715"/>
    <w:rsid w:val="00557A25"/>
    <w:rsid w:val="0056712E"/>
    <w:rsid w:val="005742D8"/>
    <w:rsid w:val="005A733C"/>
    <w:rsid w:val="005C446D"/>
    <w:rsid w:val="005D3ECD"/>
    <w:rsid w:val="005E7256"/>
    <w:rsid w:val="00627EA3"/>
    <w:rsid w:val="006968F6"/>
    <w:rsid w:val="006B084E"/>
    <w:rsid w:val="006D7F94"/>
    <w:rsid w:val="006F4185"/>
    <w:rsid w:val="00706127"/>
    <w:rsid w:val="00717E78"/>
    <w:rsid w:val="007309F8"/>
    <w:rsid w:val="00732889"/>
    <w:rsid w:val="007428A8"/>
    <w:rsid w:val="00781105"/>
    <w:rsid w:val="007966E4"/>
    <w:rsid w:val="007B4B67"/>
    <w:rsid w:val="007B537B"/>
    <w:rsid w:val="007E4AED"/>
    <w:rsid w:val="008165BD"/>
    <w:rsid w:val="008A433A"/>
    <w:rsid w:val="008B6E6F"/>
    <w:rsid w:val="008F4DF5"/>
    <w:rsid w:val="009020F6"/>
    <w:rsid w:val="009240CA"/>
    <w:rsid w:val="00926FF7"/>
    <w:rsid w:val="009273F7"/>
    <w:rsid w:val="009420E1"/>
    <w:rsid w:val="0097619E"/>
    <w:rsid w:val="00994868"/>
    <w:rsid w:val="009B1E46"/>
    <w:rsid w:val="009D0F1E"/>
    <w:rsid w:val="009F1948"/>
    <w:rsid w:val="00A11041"/>
    <w:rsid w:val="00A147C5"/>
    <w:rsid w:val="00A244B6"/>
    <w:rsid w:val="00A32BB6"/>
    <w:rsid w:val="00A44497"/>
    <w:rsid w:val="00A54F90"/>
    <w:rsid w:val="00A67B1C"/>
    <w:rsid w:val="00AA1D8D"/>
    <w:rsid w:val="00AF2D8A"/>
    <w:rsid w:val="00B00494"/>
    <w:rsid w:val="00B07A5A"/>
    <w:rsid w:val="00B22F81"/>
    <w:rsid w:val="00B40B6A"/>
    <w:rsid w:val="00B47730"/>
    <w:rsid w:val="00B85ACA"/>
    <w:rsid w:val="00BA25B7"/>
    <w:rsid w:val="00BB4CEB"/>
    <w:rsid w:val="00BB69B3"/>
    <w:rsid w:val="00BD3665"/>
    <w:rsid w:val="00BF198E"/>
    <w:rsid w:val="00C2163D"/>
    <w:rsid w:val="00C2719A"/>
    <w:rsid w:val="00C277DC"/>
    <w:rsid w:val="00C370E7"/>
    <w:rsid w:val="00CB0664"/>
    <w:rsid w:val="00CE41BA"/>
    <w:rsid w:val="00D0009C"/>
    <w:rsid w:val="00D25B77"/>
    <w:rsid w:val="00D74834"/>
    <w:rsid w:val="00DF35EC"/>
    <w:rsid w:val="00E079DB"/>
    <w:rsid w:val="00E31371"/>
    <w:rsid w:val="00E31CDA"/>
    <w:rsid w:val="00E32D71"/>
    <w:rsid w:val="00E36EC5"/>
    <w:rsid w:val="00E3758F"/>
    <w:rsid w:val="00E71695"/>
    <w:rsid w:val="00EA3D94"/>
    <w:rsid w:val="00EB6ADF"/>
    <w:rsid w:val="00EF4D28"/>
    <w:rsid w:val="00F04B45"/>
    <w:rsid w:val="00F3338B"/>
    <w:rsid w:val="00F61736"/>
    <w:rsid w:val="00F76763"/>
    <w:rsid w:val="00FC693F"/>
    <w:rsid w:val="00FC6FC3"/>
    <w:rsid w:val="00FD0247"/>
    <w:rsid w:val="00FD15F8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EAB69B"/>
  <w14:defaultImageDpi w14:val="300"/>
  <w15:docId w15:val="{6D5871DC-764C-434A-AAB8-B3C37041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rFonts w:ascii="Times New Roman" w:eastAsia="Times New Roman" w:hAnsi="Times New Roman"/>
      <w:sz w:val="18"/>
    </w:rPr>
  </w:style>
  <w:style w:type="paragraph" w:styleId="aff8">
    <w:name w:val="Revision"/>
    <w:hidden/>
    <w:uiPriority w:val="99"/>
    <w:semiHidden/>
    <w:rsid w:val="00F61736"/>
    <w:pPr>
      <w:spacing w:after="0" w:line="240" w:lineRule="auto"/>
    </w:pPr>
    <w:rPr>
      <w:rFonts w:ascii="Times New Roman" w:eastAsia="Times New Roman" w:hAnsi="Times New Roman"/>
    </w:rPr>
  </w:style>
  <w:style w:type="paragraph" w:customStyle="1" w:styleId="x1yc453h">
    <w:name w:val="x1yc453h"/>
    <w:basedOn w:val="a1"/>
    <w:rsid w:val="00717E78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paragraph" w:styleId="aff9">
    <w:name w:val="Normal (Web)"/>
    <w:basedOn w:val="a1"/>
    <w:uiPriority w:val="99"/>
    <w:semiHidden/>
    <w:unhideWhenUsed/>
    <w:rsid w:val="002B707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0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2D9900-674B-4083-BE85-469BA4A41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13</Pages>
  <Words>4286</Words>
  <Characters>24434</Characters>
  <Application>Microsoft Office Word</Application>
  <DocSecurity>0</DocSecurity>
  <Lines>203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на комплексную услугу для школьной медицины</vt:lpstr>
      <vt:lpstr/>
    </vt:vector>
  </TitlesOfParts>
  <Manager/>
  <Company/>
  <LinksUpToDate>false</LinksUpToDate>
  <CharactersWithSpaces>28663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комплексную услугу для школьной медицины</dc:title>
  <dc:subject>Приложение 43 к приказу № ҚР ДСМ-167/2020</dc:subject>
  <dc:creator>Подготовлено для Заказчика</dc:creator>
  <cp:keywords/>
  <dc:description>generated by python-docx</dc:description>
  <cp:lastModifiedBy>Наталья</cp:lastModifiedBy>
  <cp:revision>20</cp:revision>
  <cp:lastPrinted>2026-09-22T05:26:00Z</cp:lastPrinted>
  <dcterms:created xsi:type="dcterms:W3CDTF">2026-08-24T13:05:00Z</dcterms:created>
  <dcterms:modified xsi:type="dcterms:W3CDTF">2026-10-12T07:40:00Z</dcterms:modified>
  <cp:category/>
</cp:coreProperties>
</file>