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B3" w:rsidRPr="008104B3" w:rsidRDefault="008104B3" w:rsidP="008104B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ТЕХНИКАЛЫҚ ЕРЕКШЕЛІК</w:t>
      </w:r>
    </w:p>
    <w:p w:rsid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8104B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u-RU" w:eastAsia="ru-RU"/>
        </w:rPr>
        <w:drawing>
          <wp:inline distT="0" distB="0" distL="0" distR="0" wp14:anchorId="5CC6A260" wp14:editId="4DF655E0">
            <wp:extent cx="3486150" cy="2371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364" t="14312" r="21974" b="17156"/>
                    <a:stretch/>
                  </pic:blipFill>
                  <pic:spPr bwMode="auto">
                    <a:xfrm>
                      <a:off x="0" y="0"/>
                      <a:ext cx="3486150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8104B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Тауардың атауы:</w:t>
      </w:r>
      <w:r w:rsidRPr="008104B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Тұрмыстық қатты қалдықтарға (ТҚҚ) арналған контейнерлерді орналастыру алаңын </w:t>
      </w:r>
      <w:r w:rsidR="00B110F1">
        <w:rPr>
          <w:rFonts w:ascii="Times New Roman" w:eastAsia="Times New Roman" w:hAnsi="Times New Roman" w:cs="Times New Roman"/>
          <w:sz w:val="24"/>
          <w:szCs w:val="24"/>
          <w:lang w:val="kk-KZ"/>
        </w:rPr>
        <w:t>крышасымен</w:t>
      </w:r>
      <w:r w:rsidR="00B110F1" w:rsidRPr="008104B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04B3">
        <w:rPr>
          <w:rFonts w:ascii="Times New Roman" w:eastAsia="Times New Roman" w:hAnsi="Times New Roman" w:cs="Times New Roman"/>
          <w:sz w:val="24"/>
          <w:szCs w:val="24"/>
          <w:lang w:val="kk-KZ"/>
        </w:rPr>
        <w:t>қоршау</w:t>
      </w:r>
    </w:p>
    <w:p w:rsidR="008104B3" w:rsidRPr="001C37DE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</w:pPr>
      <w:r w:rsidRPr="001C37DE"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  <w:t>1. Мақсаты</w:t>
      </w:r>
    </w:p>
    <w:p w:rsidR="008104B3" w:rsidRPr="001C37DE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C37DE">
        <w:rPr>
          <w:rFonts w:ascii="Times New Roman" w:eastAsia="Times New Roman" w:hAnsi="Times New Roman" w:cs="Times New Roman"/>
          <w:sz w:val="24"/>
          <w:szCs w:val="24"/>
          <w:lang w:val="kk-KZ"/>
        </w:rPr>
        <w:t>Металл қоршау мектеп аумағында ТҚҚ контейнерлерін орналастыруға арналған алаңды қоршау, контейнерлердің реттелген орналасуын қамтамасыз ету, қоқыстың алаңнан тыс шашылуын болдырмау және санитариялық жағдайды сақтау мақсатында орнатылады.</w:t>
      </w:r>
    </w:p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Негізгі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техникалық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сипаттамалары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177"/>
        <w:gridCol w:w="6195"/>
      </w:tblGrid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Талаптар</w:t>
            </w:r>
            <w:proofErr w:type="spellEnd"/>
          </w:p>
        </w:tc>
      </w:tr>
      <w:tr w:rsidR="008104B3" w:rsidRPr="001C37DE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Қоршау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ТҚҚ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контейнерлеріне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металл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қоршау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Қоршау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B11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10F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2300</w:t>
            </w: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Қаңқасы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Болат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профильді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құбырдан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</w:p>
        </w:tc>
      </w:tr>
      <w:tr w:rsidR="00B110F1" w:rsidRPr="008104B3" w:rsidTr="008104B3">
        <w:trPr>
          <w:tblCellSpacing w:w="15" w:type="dxa"/>
        </w:trPr>
        <w:tc>
          <w:tcPr>
            <w:tcW w:w="0" w:type="auto"/>
            <w:vAlign w:val="center"/>
          </w:tcPr>
          <w:p w:rsidR="00B110F1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0" w:type="auto"/>
            <w:vAlign w:val="center"/>
          </w:tcPr>
          <w:p w:rsidR="00B110F1" w:rsidRPr="008104B3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110F1" w:rsidRPr="00B110F1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Ұзындығы 7000 мм,ені 3400 мм</w:t>
            </w:r>
          </w:p>
        </w:tc>
      </w:tr>
      <w:tr w:rsidR="00B110F1" w:rsidRPr="001C37DE" w:rsidTr="008104B3">
        <w:trPr>
          <w:tblCellSpacing w:w="15" w:type="dxa"/>
        </w:trPr>
        <w:tc>
          <w:tcPr>
            <w:tcW w:w="0" w:type="auto"/>
            <w:vAlign w:val="center"/>
          </w:tcPr>
          <w:p w:rsidR="00B110F1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0" w:type="auto"/>
            <w:vAlign w:val="center"/>
          </w:tcPr>
          <w:p w:rsidR="00B110F1" w:rsidRPr="00B110F1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Крыша </w:t>
            </w:r>
          </w:p>
        </w:tc>
        <w:tc>
          <w:tcPr>
            <w:tcW w:w="0" w:type="auto"/>
            <w:vAlign w:val="center"/>
          </w:tcPr>
          <w:p w:rsidR="00B110F1" w:rsidRDefault="00B110F1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Ұзындығы 7000 мм,ені 3400 мм, материалы профлист или металлочерепица</w:t>
            </w:r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қабырғасының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қалыңдығы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B11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1,5 </w:t>
            </w:r>
            <w:r w:rsidR="00B110F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8104B3" w:rsidRPr="001C37DE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Қақпасы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Бір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немесе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қанатты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металл</w:t>
            </w:r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Қақпа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ені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1200</w:t>
            </w:r>
            <w:r w:rsidR="00B110F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-1500</w:t>
            </w: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Қақпа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ашылуы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Контейнерлерді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еркін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кіргізуге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мүмкіндік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жабыны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Коррозияға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қарсы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өңдеу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ұнтақ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бояу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келісу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Тіреу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бағандары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Болат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профильді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құбырдан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Бекіту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негізге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анкерлік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бетондалған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түрде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бекіту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Тұрақтылығы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механикалық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әсерлерге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төзімді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Қауіпсіздік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Өткір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жиектер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жарақаттауы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мүмкін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элементтер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болмауы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тиіс</w:t>
            </w:r>
            <w:proofErr w:type="spellEnd"/>
          </w:p>
        </w:tc>
      </w:tr>
      <w:tr w:rsidR="008104B3" w:rsidRPr="001C37DE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Жеткізу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жинақтау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объектіде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монтаждау</w:t>
            </w:r>
            <w:proofErr w:type="spellEnd"/>
          </w:p>
        </w:tc>
      </w:tr>
      <w:tr w:rsidR="008104B3" w:rsidRPr="008104B3" w:rsidTr="0081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04B3" w:rsidRPr="008104B3" w:rsidRDefault="008104B3" w:rsidP="0081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аумағындағы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ТҚҚ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контейнерлерін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4B3">
              <w:rPr>
                <w:rFonts w:ascii="Times New Roman" w:eastAsia="Times New Roman" w:hAnsi="Times New Roman" w:cs="Times New Roman"/>
                <w:sz w:val="24"/>
                <w:szCs w:val="24"/>
              </w:rPr>
              <w:t>алаңы</w:t>
            </w:r>
            <w:proofErr w:type="spellEnd"/>
          </w:p>
        </w:tc>
      </w:tr>
    </w:tbl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Конструкцияға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қойылатын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</w:t>
      </w:r>
      <w:proofErr w:type="spellEnd"/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конструкциясы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бірнеше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контейнерді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орналастыруға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жеткілікті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көлемдегі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алаңды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қамтуы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контейнерлердің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сыртқа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жылжып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кетуіне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бермейтіндей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қоқыстың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желмен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жан-жаққа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таралуын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барынша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шектейтіндей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етіп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Қоршаудың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қақпасы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контейнерлерді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арнайы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қоқыс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шығаратын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көлікпен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көрсетуші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персоналмен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кедергісіз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3.4.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Қоршаудың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металл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коррозиядан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қорғалған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Дәнекерленген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қосылыстар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орындалып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дәнекер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тігістері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мұқият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тазартылып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өңделуі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Конструкцияның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бетінде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өткір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бұрыштар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металл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қылталар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кесетін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жарақаттайтын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шығыңқы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элементтер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болмауы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Монтаждау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талаптары</w:t>
      </w:r>
      <w:proofErr w:type="spellEnd"/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қоршауды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аумағына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жеткізуді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жинақтауды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монтаждауды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тіреу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бағандарын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бетон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негізге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орнатылуы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Қоршау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орнатылатын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алаң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тегіс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тазалауға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санитариялық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өңдеуге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қолайлы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өлшемдер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контейнерлер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саны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объектіде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жүргізілген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Сапа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талаптары</w:t>
      </w:r>
      <w:proofErr w:type="spellEnd"/>
    </w:p>
    <w:p w:rsidR="008104B3" w:rsidRPr="008104B3" w:rsidRDefault="008104B3" w:rsidP="008104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тауар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пайдаланылмаған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104B3" w:rsidRPr="008104B3" w:rsidRDefault="008104B3" w:rsidP="008104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конструкцияда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деформациялар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жарықтар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тот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ақаулар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болмауы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8104B3" w:rsidRPr="008104B3" w:rsidRDefault="008104B3" w:rsidP="008104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бояу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жабыны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біркелкі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берік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механикалық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әсерге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төзімді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8104B3" w:rsidRPr="008104B3" w:rsidRDefault="008104B3" w:rsidP="008104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конструкция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пайдаланудың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кезеңінде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өзінің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беріктігі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тұрақтылығын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сақтауы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 xml:space="preserve">6.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Кепілдік</w:t>
      </w:r>
      <w:proofErr w:type="spellEnd"/>
    </w:p>
    <w:p w:rsidR="008104B3" w:rsidRPr="008104B3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Тауарға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жұмыстарына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кемінде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12 ай</w:t>
      </w:r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қабылдау-тапсыру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актісіне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қол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қойылған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күннен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8104B3" w:rsidRPr="008104B3" w:rsidRDefault="008104B3" w:rsidP="008104B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 xml:space="preserve">7.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Жеткізу</w:t>
      </w:r>
      <w:proofErr w:type="spellEnd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нәтижесі</w:t>
      </w:r>
      <w:proofErr w:type="spellEnd"/>
    </w:p>
    <w:p w:rsidR="008104B3" w:rsidRPr="001C37DE" w:rsidRDefault="008104B3" w:rsidP="0081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ТҚҚ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контейнерлерін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орналастыруға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берік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қауіпсіз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металл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қоршау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жеткізіліп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мектеп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аумағында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монтаждалған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күйде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тапсырылуы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8104B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Сондай-ақ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,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өндіруге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байланысты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барлық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шығындар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қоршау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шатыры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бар ҚТҚ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контейнерлерін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орналастыруға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арналған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алаңдар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,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жеткізуші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өз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мойнына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 xml:space="preserve"> </w:t>
      </w:r>
      <w:proofErr w:type="spellStart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алады</w:t>
      </w:r>
      <w:proofErr w:type="spellEnd"/>
      <w:r w:rsidR="001C37DE" w:rsidRPr="001C37DE">
        <w:rPr>
          <w:rFonts w:ascii="Arial" w:hAnsi="Arial" w:cs="Arial"/>
          <w:color w:val="000000"/>
          <w:sz w:val="21"/>
          <w:szCs w:val="21"/>
          <w:lang w:val="ru-RU"/>
        </w:rPr>
        <w:t>.</w:t>
      </w:r>
    </w:p>
    <w:p w:rsidR="00430BCA" w:rsidRDefault="00430BCA" w:rsidP="008104B3">
      <w:pPr>
        <w:spacing w:after="0" w:line="240" w:lineRule="auto"/>
        <w:rPr>
          <w:lang w:val="ru-RU"/>
        </w:rPr>
      </w:pPr>
      <w:bookmarkStart w:id="0" w:name="_GoBack"/>
      <w:bookmarkEnd w:id="0"/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Default="00B110F1" w:rsidP="008104B3">
      <w:pPr>
        <w:spacing w:after="0" w:line="240" w:lineRule="auto"/>
        <w:rPr>
          <w:lang w:val="ru-RU"/>
        </w:rPr>
      </w:pPr>
    </w:p>
    <w:p w:rsidR="00B110F1" w:rsidRPr="00B110F1" w:rsidRDefault="00B110F1" w:rsidP="00B110F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ТЕХНИЧЕСКАЯ СПЕЦИФИКАЦИЯ</w:t>
      </w:r>
    </w:p>
    <w:p w:rsid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8104B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u-RU" w:eastAsia="ru-RU"/>
        </w:rPr>
        <w:drawing>
          <wp:inline distT="0" distB="0" distL="0" distR="0" wp14:anchorId="25BCDEA0" wp14:editId="59B55C84">
            <wp:extent cx="3486150" cy="2371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364" t="14312" r="21974" b="17156"/>
                    <a:stretch/>
                  </pic:blipFill>
                  <pic:spPr bwMode="auto">
                    <a:xfrm>
                      <a:off x="0" y="0"/>
                      <a:ext cx="3486150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Наименование: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Ограждение площадки для размещения контейнеров ТБО с навесом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1. Назначение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Металлическое ограждение с навесом предназначено для обустройства на территории школы площадки для размещения контейнеров твердых бытовых отходов (ТБО), обеспечения их упорядоченного размещения, предотвращения разбрасывания отходов за пределы площадки, защиты контейнеров и отходов от атмосферных осадков, а также для поддержания надлежащего санитарного состояния территории.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proofErr w:type="spellStart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>Основные</w:t>
      </w:r>
      <w:proofErr w:type="spellEnd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технические</w:t>
      </w:r>
      <w:proofErr w:type="spellEnd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>характеристики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195"/>
        <w:gridCol w:w="6177"/>
      </w:tblGrid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Требования</w:t>
            </w:r>
            <w:proofErr w:type="spellEnd"/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Тип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Металлическое ограждение для контейнеров ТБО</w:t>
            </w:r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2300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Каркас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стальной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профильной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трубы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Габаритные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7000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3400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Навес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7000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3400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навеса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Профнастил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металлочерепица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Толщина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стенки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1,5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Ворота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Одно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двустворчатые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металлические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ворот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1200–1500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Открывание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ворот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Должно обеспечивать свободный ввоз и вывоз контейнеров</w:t>
            </w:r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Защитное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Антикоррозийная обработка и порошковая окраска</w:t>
            </w:r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согласованию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Заказчиком</w:t>
            </w:r>
            <w:proofErr w:type="spellEnd"/>
          </w:p>
        </w:tc>
      </w:tr>
      <w:tr w:rsidR="00B110F1" w:rsidRPr="00B110F1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Опорные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стойки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стальной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профильной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трубы</w:t>
            </w:r>
            <w:proofErr w:type="spellEnd"/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Крепление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Анкерное крепление к бетонному основанию либо бетонирование</w:t>
            </w:r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Устойчивость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Устойчивость к ветровым и механическим воздействиям</w:t>
            </w:r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допускается наличие острых кромок и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травмоопасных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элементов</w:t>
            </w:r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Доставка, сборка и монтаж на объекте</w:t>
            </w:r>
          </w:p>
        </w:tc>
      </w:tr>
      <w:tr w:rsidR="00B110F1" w:rsidRPr="001C37DE" w:rsidTr="00B110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10F1" w:rsidRPr="00B110F1" w:rsidRDefault="00B110F1" w:rsidP="00B11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110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Площадка для размещения контейнеров ТБО на территории школы</w:t>
            </w:r>
          </w:p>
        </w:tc>
      </w:tr>
    </w:tbl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3. Требования к конструкции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3.1.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Конструкция ограждения должна полностью охватывать площадку, достаточную для размещения нескольких контейнеров ТБО.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3.2.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Ограждение должно препятствовать перемещению контейнеров за пределы площадки и максимально ограничивать распространение отходов за ее пределы под воздействием ветра.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3.3.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Ворота ограждения должны обеспечивать беспрепятственный доступ обслуживающего персонала и возможность вывоза контейнеров специализированным </w:t>
      </w:r>
      <w:proofErr w:type="spellStart"/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мусоровывозящим</w:t>
      </w:r>
      <w:proofErr w:type="spellEnd"/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транспортом.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3.4.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Все металлические элементы ограждения должны иметь надежную антикоррозийную защиту.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3.5.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Сварные соединения должны быть выполнены качественно, сварные швы очищены и обработаны.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3.6.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поверхности конструкции не допускается наличие острых углов, металлических заусенцев, режущих или </w:t>
      </w:r>
      <w:proofErr w:type="spellStart"/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травмоопасных</w:t>
      </w:r>
      <w:proofErr w:type="spellEnd"/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выступающих элементов.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3.7.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Навес должен обеспечивать защиту контейнеров и площадки от атмосферных осадков.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3.8.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Конструкция навеса должна иметь достаточную прочность и устойчивость к ветровым и снеговым нагрузкам.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4. Требования к монтажу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4.1.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Поставщик осуществляет доставку ограждения с навесом на территорию школы, сборку и монтаж.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4.2.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Опорные стойки ограждения должны быть надежно закреплены на бетонном основании анкерным способом либо забетонированы.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4.3.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Площадка, на которой устанавливается ограждение, должна быть ровной, удобной для уборки, мойки и проведения санитарной обработки.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4.4.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Все элементы конструкции должны быть надежно закреплены и обеспечивать устойчивость сооружения.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4.5.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Точные размеры площадки и количество контейнеров определяются по результатам замеров на объекте и согласовываются с Заказчиком.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>Требования</w:t>
      </w:r>
      <w:proofErr w:type="spellEnd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к </w:t>
      </w:r>
      <w:proofErr w:type="spellStart"/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</w:rPr>
        <w:t>качеству</w:t>
      </w:r>
      <w:proofErr w:type="spellEnd"/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товар должен быть новым и ранее не использованным;</w:t>
      </w:r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металлическая конструкция не должна иметь деформаций, трещин, следов коррозии и других видимых дефектов;</w:t>
      </w:r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сварные соединения должны быть прочными и качественно обработанными;</w:t>
      </w:r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лакокрасочное покрытие должно быть равномерным, прочным и устойчивым к механическим и атмосферным воздействиям;</w:t>
      </w:r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 навеса не должен иметь повреждений, деформаций и иных дефектов;</w:t>
      </w:r>
    </w:p>
    <w:p w:rsidR="00B110F1" w:rsidRPr="00B110F1" w:rsidRDefault="00B110F1" w:rsidP="00B110F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 должна сохранять прочность, устойчивость и эксплуатационные характеристики в течение всего срока использования.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6. Гарантийные требования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Гарантийный срок на товар и выполненные монтажные работы — </w:t>
      </w: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не менее 12 месяцев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даты подписания акта приема-передачи.</w:t>
      </w:r>
    </w:p>
    <w:p w:rsidR="00B110F1" w:rsidRPr="00B110F1" w:rsidRDefault="00B110F1" w:rsidP="00B110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110F1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7. Результат поставки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Полностью готовое к эксплуатации, прочное и безопасное металлическое ограждение площадки для размещения контейнеров ТБО </w:t>
      </w:r>
      <w:r w:rsidRPr="00B110F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 навесом</w:t>
      </w: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, включая доставку, сборку и монтаж на территории КГУ «Школа-гимназия №73».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B110F1" w:rsidRPr="00B110F1" w:rsidRDefault="00B110F1" w:rsidP="00B110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Конструкция должна обеспечивать организованное размещение контейнеров, защиту от атмосферных осадков, безопасность эксплуатации и надлежащее санитарное состояние контейнерной площадки.</w:t>
      </w:r>
      <w:r w:rsidR="001C37DE" w:rsidRPr="001C37D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>Также все расходы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связанные с изготовлением 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="001C37DE" w:rsidRPr="00B110F1">
        <w:rPr>
          <w:rFonts w:ascii="Times New Roman" w:eastAsia="Times New Roman" w:hAnsi="Times New Roman" w:cs="Times New Roman"/>
          <w:sz w:val="24"/>
          <w:szCs w:val="24"/>
          <w:lang w:val="ru-RU"/>
        </w:rPr>
        <w:t>граждение площадки для размещения контейнеров ТБО с навесом</w:t>
      </w:r>
      <w:r w:rsidR="001C37D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поставщик берет на себя. </w:t>
      </w:r>
    </w:p>
    <w:p w:rsidR="00B110F1" w:rsidRPr="008104B3" w:rsidRDefault="00B110F1" w:rsidP="00B110F1">
      <w:pPr>
        <w:spacing w:after="0" w:line="240" w:lineRule="auto"/>
        <w:jc w:val="both"/>
        <w:rPr>
          <w:lang w:val="ru-RU"/>
        </w:rPr>
      </w:pPr>
    </w:p>
    <w:sectPr w:rsidR="00B110F1" w:rsidRPr="008104B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1874"/>
    <w:multiLevelType w:val="multilevel"/>
    <w:tmpl w:val="89723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B313BC"/>
    <w:multiLevelType w:val="multilevel"/>
    <w:tmpl w:val="98E8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B3"/>
    <w:rsid w:val="001C37DE"/>
    <w:rsid w:val="00430BCA"/>
    <w:rsid w:val="008104B3"/>
    <w:rsid w:val="00B1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0E65F"/>
  <w15:chartTrackingRefBased/>
  <w15:docId w15:val="{A4AD2FC1-208D-4D78-A798-D83ED281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104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104B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8104B3"/>
    <w:rPr>
      <w:b/>
      <w:bCs/>
    </w:rPr>
  </w:style>
  <w:style w:type="paragraph" w:styleId="a4">
    <w:name w:val="Normal (Web)"/>
    <w:basedOn w:val="a"/>
    <w:uiPriority w:val="99"/>
    <w:semiHidden/>
    <w:unhideWhenUsed/>
    <w:rsid w:val="00810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Решат</cp:lastModifiedBy>
  <cp:revision>2</cp:revision>
  <dcterms:created xsi:type="dcterms:W3CDTF">2026-09-24T11:21:00Z</dcterms:created>
  <dcterms:modified xsi:type="dcterms:W3CDTF">2026-10-05T10:50:00Z</dcterms:modified>
</cp:coreProperties>
</file>