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A3788" w14:textId="7569431B" w:rsidR="00B50BC4" w:rsidRDefault="002D58B2" w:rsidP="002D58B2">
      <w:pPr>
        <w:rPr>
          <w:b/>
          <w:noProof/>
          <w:sz w:val="28"/>
          <w:szCs w:val="28"/>
          <w:lang w:val="kk-KZ"/>
        </w:rPr>
      </w:pPr>
      <w:r w:rsidRPr="002D58B2">
        <w:rPr>
          <w:snapToGrid w:val="0"/>
          <w:color w:val="000000"/>
          <w:w w:val="0"/>
          <w:sz w:val="0"/>
          <w:szCs w:val="0"/>
          <w:u w:color="000000"/>
          <w:bdr w:val="none" w:sz="0" w:space="0" w:color="000000"/>
          <w:shd w:val="clear" w:color="000000" w:fill="000000"/>
        </w:rPr>
        <w:t xml:space="preserve"> </w:t>
      </w:r>
      <w:r>
        <w:rPr>
          <w:b/>
          <w:noProof/>
          <w:sz w:val="28"/>
          <w:szCs w:val="28"/>
          <w:lang w:val="kk-KZ"/>
        </w:rPr>
        <w:t xml:space="preserve"> </w:t>
      </w:r>
      <w:r w:rsidRPr="002D58B2">
        <w:rPr>
          <w:b/>
          <w:noProof/>
          <w:sz w:val="28"/>
          <w:szCs w:val="28"/>
          <w:lang w:val="kk-KZ"/>
        </w:rPr>
        <w:drawing>
          <wp:inline distT="0" distB="0" distL="0" distR="0" wp14:anchorId="0115B201" wp14:editId="385A9154">
            <wp:extent cx="6067425" cy="2886075"/>
            <wp:effectExtent l="19050" t="0" r="0" b="0"/>
            <wp:docPr id="5" name="Рисунок 3" descr="C:\Users\User\Downloads\WhatsApp Image 2026-07-30 at 11.13.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hatsApp Image 2026-07-30 at 11.13.31.jpeg"/>
                    <pic:cNvPicPr>
                      <a:picLocks noChangeAspect="1" noChangeArrowheads="1"/>
                    </pic:cNvPicPr>
                  </pic:nvPicPr>
                  <pic:blipFill>
                    <a:blip r:embed="rId7" cstate="print"/>
                    <a:srcRect/>
                    <a:stretch>
                      <a:fillRect/>
                    </a:stretch>
                  </pic:blipFill>
                  <pic:spPr bwMode="auto">
                    <a:xfrm>
                      <a:off x="0" y="0"/>
                      <a:ext cx="6059597" cy="2882352"/>
                    </a:xfrm>
                    <a:prstGeom prst="rect">
                      <a:avLst/>
                    </a:prstGeom>
                    <a:noFill/>
                    <a:ln w="9525">
                      <a:noFill/>
                      <a:miter lim="800000"/>
                      <a:headEnd/>
                      <a:tailEnd/>
                    </a:ln>
                  </pic:spPr>
                </pic:pic>
              </a:graphicData>
            </a:graphic>
          </wp:inline>
        </w:drawing>
      </w:r>
    </w:p>
    <w:p w14:paraId="65910F35" w14:textId="6240506D" w:rsidR="002D58B2" w:rsidRPr="002D58B2" w:rsidRDefault="002D58B2" w:rsidP="00AE2DE6">
      <w:pPr>
        <w:tabs>
          <w:tab w:val="left" w:pos="5812"/>
        </w:tabs>
        <w:rPr>
          <w:b/>
          <w:sz w:val="28"/>
          <w:szCs w:val="28"/>
          <w:lang w:val="kk-KZ"/>
        </w:rPr>
      </w:pPr>
      <w:r>
        <w:rPr>
          <w:b/>
          <w:noProof/>
          <w:sz w:val="28"/>
          <w:szCs w:val="28"/>
          <w:lang w:val="kk-KZ"/>
        </w:rPr>
        <w:t xml:space="preserve"> </w:t>
      </w:r>
    </w:p>
    <w:p w14:paraId="090143F1" w14:textId="5AB053D1" w:rsidR="00B50BC4" w:rsidRDefault="00AE2DE6">
      <w:pPr>
        <w:jc w:val="center"/>
        <w:rPr>
          <w:b/>
          <w:sz w:val="28"/>
          <w:szCs w:val="28"/>
          <w:lang w:val="kk-KZ"/>
        </w:rPr>
      </w:pPr>
      <w:r>
        <w:rPr>
          <w:noProof/>
        </w:rPr>
        <w:drawing>
          <wp:inline distT="0" distB="0" distL="0" distR="0" wp14:anchorId="0E47D95B" wp14:editId="7A0838A7">
            <wp:extent cx="6390005" cy="4792345"/>
            <wp:effectExtent l="0" t="0" r="0" b="0"/>
            <wp:docPr id="19633725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0005" cy="4792345"/>
                    </a:xfrm>
                    <a:prstGeom prst="rect">
                      <a:avLst/>
                    </a:prstGeom>
                    <a:noFill/>
                    <a:ln>
                      <a:noFill/>
                    </a:ln>
                  </pic:spPr>
                </pic:pic>
              </a:graphicData>
            </a:graphic>
          </wp:inline>
        </w:drawing>
      </w:r>
    </w:p>
    <w:p w14:paraId="1098264E" w14:textId="77777777" w:rsidR="002D58B2" w:rsidRDefault="002D58B2">
      <w:pPr>
        <w:jc w:val="center"/>
        <w:rPr>
          <w:b/>
          <w:sz w:val="28"/>
          <w:szCs w:val="28"/>
          <w:lang w:val="kk-KZ"/>
        </w:rPr>
      </w:pPr>
    </w:p>
    <w:p w14:paraId="38024931" w14:textId="77777777" w:rsidR="002D58B2" w:rsidRDefault="002D58B2">
      <w:pPr>
        <w:jc w:val="center"/>
        <w:rPr>
          <w:b/>
          <w:sz w:val="28"/>
          <w:szCs w:val="28"/>
          <w:lang w:val="kk-KZ"/>
        </w:rPr>
      </w:pPr>
    </w:p>
    <w:p w14:paraId="43C8C420" w14:textId="77777777" w:rsidR="00AE2DE6" w:rsidRDefault="00AE2DE6">
      <w:pPr>
        <w:jc w:val="center"/>
        <w:rPr>
          <w:b/>
          <w:sz w:val="28"/>
          <w:szCs w:val="28"/>
          <w:lang w:val="kk-KZ"/>
        </w:rPr>
      </w:pPr>
    </w:p>
    <w:p w14:paraId="53503BEB" w14:textId="77777777" w:rsidR="007638C7" w:rsidRDefault="007638C7">
      <w:pPr>
        <w:jc w:val="center"/>
        <w:rPr>
          <w:b/>
          <w:sz w:val="28"/>
          <w:szCs w:val="28"/>
          <w:lang w:val="kk-KZ"/>
        </w:rPr>
      </w:pPr>
    </w:p>
    <w:p w14:paraId="3BB1E388" w14:textId="77777777" w:rsidR="00AE2DE6" w:rsidRDefault="00AE2DE6">
      <w:pPr>
        <w:jc w:val="center"/>
        <w:rPr>
          <w:b/>
          <w:sz w:val="28"/>
          <w:szCs w:val="28"/>
          <w:lang w:val="kk-KZ"/>
        </w:rPr>
      </w:pPr>
    </w:p>
    <w:p w14:paraId="770CF6F5" w14:textId="77777777" w:rsidR="00AE2DE6" w:rsidRDefault="00AE2DE6">
      <w:pPr>
        <w:jc w:val="center"/>
        <w:rPr>
          <w:b/>
          <w:sz w:val="28"/>
          <w:szCs w:val="28"/>
          <w:lang w:val="kk-KZ"/>
        </w:rPr>
      </w:pPr>
    </w:p>
    <w:p w14:paraId="0E554714" w14:textId="77777777" w:rsidR="00061150" w:rsidRDefault="00061150">
      <w:pPr>
        <w:jc w:val="center"/>
        <w:rPr>
          <w:b/>
          <w:sz w:val="28"/>
          <w:szCs w:val="28"/>
          <w:lang w:val="kk-KZ"/>
        </w:rPr>
      </w:pPr>
    </w:p>
    <w:p w14:paraId="789473EC" w14:textId="77777777" w:rsidR="00B50BC4" w:rsidRDefault="00D01606" w:rsidP="00B50BC4">
      <w:pPr>
        <w:jc w:val="center"/>
        <w:rPr>
          <w:b/>
          <w:sz w:val="28"/>
          <w:szCs w:val="28"/>
          <w:lang w:val="kk-KZ"/>
        </w:rPr>
      </w:pPr>
      <w:r w:rsidRPr="00D01606">
        <w:rPr>
          <w:b/>
          <w:sz w:val="28"/>
          <w:szCs w:val="28"/>
          <w:lang w:val="kk-KZ"/>
        </w:rPr>
        <w:lastRenderedPageBreak/>
        <w:t xml:space="preserve">"Қазақстан Республикасының Мемлекеттік рәміздері" </w:t>
      </w:r>
      <w:r w:rsidR="00B50BC4">
        <w:rPr>
          <w:b/>
          <w:sz w:val="28"/>
          <w:szCs w:val="28"/>
          <w:lang w:val="kk-KZ"/>
        </w:rPr>
        <w:t>реставрация бойынша техникалық сипаттамасы</w:t>
      </w:r>
    </w:p>
    <w:p w14:paraId="723024A2" w14:textId="77777777" w:rsidR="001F4BE8" w:rsidRDefault="001F4BE8">
      <w:pPr>
        <w:jc w:val="center"/>
        <w:rPr>
          <w:b/>
          <w:sz w:val="28"/>
          <w:szCs w:val="28"/>
          <w:lang w:val="kk-KZ"/>
        </w:rPr>
      </w:pPr>
    </w:p>
    <w:tbl>
      <w:tblPr>
        <w:tblStyle w:val="a5"/>
        <w:tblW w:w="10314" w:type="dxa"/>
        <w:tblLook w:val="04A0" w:firstRow="1" w:lastRow="0" w:firstColumn="1" w:lastColumn="0" w:noHBand="0" w:noVBand="1"/>
      </w:tblPr>
      <w:tblGrid>
        <w:gridCol w:w="652"/>
        <w:gridCol w:w="2680"/>
        <w:gridCol w:w="6982"/>
      </w:tblGrid>
      <w:tr w:rsidR="001F4BE8" w14:paraId="258E6341" w14:textId="77777777" w:rsidTr="00F80378">
        <w:tc>
          <w:tcPr>
            <w:tcW w:w="652" w:type="dxa"/>
          </w:tcPr>
          <w:p w14:paraId="3BFA5D74" w14:textId="77777777" w:rsidR="001F4BE8" w:rsidRDefault="00F10F69">
            <w:pPr>
              <w:jc w:val="center"/>
              <w:rPr>
                <w:b/>
              </w:rPr>
            </w:pPr>
            <w:r>
              <w:rPr>
                <w:b/>
              </w:rPr>
              <w:t>№</w:t>
            </w:r>
          </w:p>
        </w:tc>
        <w:tc>
          <w:tcPr>
            <w:tcW w:w="2680" w:type="dxa"/>
          </w:tcPr>
          <w:p w14:paraId="0EDFF5B3" w14:textId="77777777" w:rsidR="001F4BE8" w:rsidRDefault="00F10F69">
            <w:pPr>
              <w:jc w:val="center"/>
            </w:pPr>
            <w:proofErr w:type="spellStart"/>
            <w:r>
              <w:rPr>
                <w:b/>
                <w:sz w:val="28"/>
                <w:szCs w:val="28"/>
              </w:rPr>
              <w:t>Атауы</w:t>
            </w:r>
            <w:proofErr w:type="spellEnd"/>
          </w:p>
        </w:tc>
        <w:tc>
          <w:tcPr>
            <w:tcW w:w="6982" w:type="dxa"/>
          </w:tcPr>
          <w:p w14:paraId="40E17D3D" w14:textId="77777777" w:rsidR="001F4BE8" w:rsidRDefault="00F10F69">
            <w:pPr>
              <w:jc w:val="center"/>
            </w:pPr>
            <w:proofErr w:type="spellStart"/>
            <w:r>
              <w:rPr>
                <w:b/>
                <w:sz w:val="28"/>
                <w:szCs w:val="28"/>
              </w:rPr>
              <w:t>Сипаттамасы</w:t>
            </w:r>
            <w:proofErr w:type="spellEnd"/>
          </w:p>
        </w:tc>
      </w:tr>
      <w:tr w:rsidR="001F4BE8" w:rsidRPr="00122A47" w14:paraId="41FC0F5C" w14:textId="77777777" w:rsidTr="00F80378">
        <w:trPr>
          <w:trHeight w:val="70"/>
        </w:trPr>
        <w:tc>
          <w:tcPr>
            <w:tcW w:w="652" w:type="dxa"/>
          </w:tcPr>
          <w:p w14:paraId="62828323" w14:textId="77777777" w:rsidR="001F4BE8" w:rsidRDefault="00F10F69">
            <w:pPr>
              <w:jc w:val="center"/>
              <w:rPr>
                <w:lang w:val="kk-KZ"/>
              </w:rPr>
            </w:pPr>
            <w:r>
              <w:rPr>
                <w:lang w:val="kk-KZ"/>
              </w:rPr>
              <w:t>1</w:t>
            </w:r>
          </w:p>
        </w:tc>
        <w:tc>
          <w:tcPr>
            <w:tcW w:w="2680" w:type="dxa"/>
          </w:tcPr>
          <w:p w14:paraId="43EDBD57" w14:textId="77777777" w:rsidR="001F4BE8" w:rsidRDefault="00F10F69">
            <w:pPr>
              <w:jc w:val="center"/>
              <w:rPr>
                <w:sz w:val="28"/>
                <w:szCs w:val="28"/>
                <w:lang w:val="kk-KZ"/>
              </w:rPr>
            </w:pPr>
            <w:r>
              <w:rPr>
                <w:sz w:val="28"/>
                <w:szCs w:val="28"/>
                <w:lang w:val="kk-KZ"/>
              </w:rPr>
              <w:t xml:space="preserve">Қазақстан Республикасы </w:t>
            </w:r>
            <w:r w:rsidR="00061150">
              <w:rPr>
                <w:sz w:val="28"/>
                <w:szCs w:val="28"/>
                <w:lang w:val="kk-KZ"/>
              </w:rPr>
              <w:t xml:space="preserve">мемлекеттік </w:t>
            </w:r>
            <w:r>
              <w:rPr>
                <w:sz w:val="28"/>
                <w:szCs w:val="28"/>
                <w:lang w:val="kk-KZ"/>
              </w:rPr>
              <w:t>рәміздері стенд</w:t>
            </w:r>
            <w:r w:rsidR="00061150">
              <w:rPr>
                <w:sz w:val="28"/>
                <w:szCs w:val="28"/>
                <w:lang w:val="kk-KZ"/>
              </w:rPr>
              <w:t xml:space="preserve"> </w:t>
            </w:r>
            <w:r>
              <w:rPr>
                <w:sz w:val="28"/>
                <w:szCs w:val="28"/>
                <w:lang w:val="kk-KZ"/>
              </w:rPr>
              <w:t xml:space="preserve"> </w:t>
            </w:r>
            <w:r w:rsidR="00061150">
              <w:rPr>
                <w:sz w:val="28"/>
                <w:szCs w:val="28"/>
                <w:lang w:val="kk-KZ"/>
              </w:rPr>
              <w:t>қайта жаңғырту</w:t>
            </w:r>
          </w:p>
        </w:tc>
        <w:tc>
          <w:tcPr>
            <w:tcW w:w="6982" w:type="dxa"/>
          </w:tcPr>
          <w:p w14:paraId="12859477" w14:textId="77777777" w:rsidR="00B50BC4" w:rsidRPr="00B50BC4" w:rsidRDefault="00B50BC4" w:rsidP="00B50BC4">
            <w:pPr>
              <w:jc w:val="both"/>
              <w:rPr>
                <w:rFonts w:eastAsia="Calibri"/>
                <w:lang w:val="kk-KZ"/>
              </w:rPr>
            </w:pPr>
            <w:r w:rsidRPr="00B50BC4">
              <w:rPr>
                <w:rFonts w:eastAsia="Calibri"/>
                <w:lang w:val="kk-KZ"/>
              </w:rPr>
              <w:t xml:space="preserve">Қазақстан Республикасының жаңа Конституциясындағы өзгертілген атаулармен бірге, мемлекеттік рәміздерді пайдалану тәртібін жетілдіру және оларға деген құрметті нығайту мақсатындағы Қазақстан Республикасының Мәдениет және ақпарат министрлігі Мемлекеттік туды, Мемлекеттік Елтаңбаны және олардың бейнелерін, сондай-ақ Мемлекеттік Гимн мәтінін пайдалану, орнату және орналастыру қағидаларын бекіту туралы Үкіметтің қаулысына </w:t>
            </w:r>
            <w:r w:rsidRPr="00B50BC4">
              <w:rPr>
                <w:rFonts w:eastAsia="Calibri"/>
                <w:i/>
                <w:lang w:val="kk-KZ"/>
              </w:rPr>
              <w:t>(2007 жылғы 2 қазандағы № 873 қаулысы)</w:t>
            </w:r>
            <w:r w:rsidRPr="00B50BC4">
              <w:rPr>
                <w:rFonts w:eastAsia="Calibri"/>
                <w:lang w:val="kk-KZ"/>
              </w:rPr>
              <w:t xml:space="preserve"> өзгерістер</w:t>
            </w:r>
            <w:r w:rsidR="00192942">
              <w:rPr>
                <w:rFonts w:eastAsia="Calibri"/>
                <w:lang w:val="kk-KZ"/>
              </w:rPr>
              <w:t xml:space="preserve"> енгізілді</w:t>
            </w:r>
            <w:r w:rsidRPr="00B50BC4">
              <w:rPr>
                <w:rFonts w:eastAsia="Calibri"/>
                <w:lang w:val="kk-KZ"/>
              </w:rPr>
              <w:t>.</w:t>
            </w:r>
          </w:p>
          <w:p w14:paraId="299D5540" w14:textId="77777777" w:rsidR="00192942" w:rsidRPr="00192942" w:rsidRDefault="00B50BC4" w:rsidP="00192942">
            <w:pPr>
              <w:tabs>
                <w:tab w:val="left" w:pos="2040"/>
                <w:tab w:val="left" w:pos="31680"/>
              </w:tabs>
              <w:jc w:val="both"/>
              <w:rPr>
                <w:rFonts w:eastAsia="Calibri"/>
                <w:lang w:val="kk-KZ"/>
              </w:rPr>
            </w:pPr>
            <w:r w:rsidRPr="00192942">
              <w:rPr>
                <w:rFonts w:eastAsia="Calibri"/>
                <w:lang w:val="kk-KZ"/>
              </w:rPr>
              <w:t xml:space="preserve">Енгізілген өзгерістердің бірі терминологияны біріздендіруге бағытталып, нормативтік құқықтық актілерде </w:t>
            </w:r>
            <w:r w:rsidRPr="00192942">
              <w:rPr>
                <w:rFonts w:eastAsia="Calibri"/>
                <w:b/>
                <w:lang w:val="kk-KZ"/>
              </w:rPr>
              <w:t>«Гимн»</w:t>
            </w:r>
            <w:r w:rsidRPr="00192942">
              <w:rPr>
                <w:rFonts w:eastAsia="Calibri"/>
                <w:lang w:val="kk-KZ"/>
              </w:rPr>
              <w:t xml:space="preserve"> атауының орнына </w:t>
            </w:r>
            <w:r w:rsidRPr="00192942">
              <w:rPr>
                <w:rFonts w:eastAsia="Calibri"/>
                <w:b/>
                <w:lang w:val="kk-KZ"/>
              </w:rPr>
              <w:t>«Әнұран»</w:t>
            </w:r>
            <w:r w:rsidRPr="00192942">
              <w:rPr>
                <w:rFonts w:eastAsia="Calibri"/>
                <w:lang w:val="kk-KZ"/>
              </w:rPr>
              <w:t xml:space="preserve"> атауының қолданылуы болып табылуы және Қазақстан Республикасының мемлекеттік рәміздерінің бейнелері бар стендтерді, плакаттарды және өзге де көрнекі материалдарды ресімдегенде </w:t>
            </w:r>
            <w:r w:rsidRPr="00192942">
              <w:rPr>
                <w:rFonts w:eastAsia="Calibri"/>
                <w:b/>
                <w:lang w:val="kk-KZ"/>
              </w:rPr>
              <w:t>көк түсті фон</w:t>
            </w:r>
            <w:r w:rsidRPr="00192942">
              <w:rPr>
                <w:rFonts w:eastAsia="Calibri"/>
                <w:lang w:val="kk-KZ"/>
              </w:rPr>
              <w:t xml:space="preserve"> пайдаланылады, жазулар </w:t>
            </w:r>
            <w:r w:rsidRPr="00192942">
              <w:rPr>
                <w:rFonts w:eastAsia="Calibri"/>
                <w:b/>
                <w:lang w:val="kk-KZ"/>
              </w:rPr>
              <w:t>алтын</w:t>
            </w:r>
            <w:r w:rsidRPr="00192942">
              <w:rPr>
                <w:rFonts w:eastAsia="Calibri"/>
                <w:lang w:val="kk-KZ"/>
              </w:rPr>
              <w:t xml:space="preserve"> түспен жазылу</w:t>
            </w:r>
            <w:r>
              <w:rPr>
                <w:rFonts w:eastAsia="Calibri"/>
                <w:lang w:val="kk-KZ"/>
              </w:rPr>
              <w:t>ы тиісті.</w:t>
            </w:r>
            <w:r w:rsidR="00192942">
              <w:rPr>
                <w:rFonts w:eastAsia="Calibri"/>
                <w:lang w:val="kk-KZ"/>
              </w:rPr>
              <w:t xml:space="preserve"> Техникалық ерекшелікке сәйкес </w:t>
            </w:r>
            <w:r w:rsidR="00192942" w:rsidRPr="00192942">
              <w:rPr>
                <w:rFonts w:eastAsia="Calibri"/>
                <w:lang w:val="kk-KZ"/>
              </w:rPr>
              <w:t>Жұмыстарды орындау басталғанға дейін әлеуетті өнім беруші көзбен шолып тексеру, бақылау өлшеулерін жүргізу және қолданыстағы конструкциялардың техникалық параметрлерін нақтылау үшін Тапсырыс берушінің объектісіне шығуды жүзеге асыруға міндетті.</w:t>
            </w:r>
          </w:p>
          <w:p w14:paraId="13DC3EB0"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Эскиздерді әзірлеу объектіні тексергеннен кейін конструкциялардың нақты өлшемдері мен техникалық жай-күйі негізінде орындалады.</w:t>
            </w:r>
          </w:p>
          <w:p w14:paraId="035D8F87"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Өнім беруші жұмыстарды орындаудың бүкіл кезеңі ішінде эскиздерді, түсті шешімдерді, материалдарды және өзге де техникалық мәселелерді келісуді жүргізу үшін Тапсырыс берушінің объектісіне өз өкілінің қатысуын қамтамасыз етуге міндетті.</w:t>
            </w:r>
          </w:p>
          <w:p w14:paraId="3757DA40"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Тапсырыс берушінің ескертулерін алған жағдайда Өнім беруші хабарламаны алған сәттен бастап 24 сағат ішінде оларды жоюға кірісуге міндетті.</w:t>
            </w:r>
          </w:p>
          <w:p w14:paraId="405CA988"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xml:space="preserve">• Мамандардың шығуына, объектіні тексеруге, бөлшектеуге, тиеу-түсіру жұмыстарына, бұйымдарды тасымалдауға, монтаждауға, персоналдың тұруына және өзге де ілеспе шығыстарға байланысты </w:t>
            </w:r>
            <w:r w:rsidRPr="00012A45">
              <w:rPr>
                <w:rFonts w:eastAsia="Calibri"/>
                <w:b/>
                <w:lang w:val="kk-KZ"/>
              </w:rPr>
              <w:t>барлық шығыстар Өнім беруші ұсынысының құнына енгізіледі.</w:t>
            </w:r>
          </w:p>
          <w:p w14:paraId="3DE0AFE8"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Жұмыстар Тапсырыс берушімен келісілген уақытта объектіні пайдаланудан шығарусыз орындалады.</w:t>
            </w:r>
          </w:p>
          <w:p w14:paraId="6FC92787" w14:textId="77777777" w:rsidR="00192942" w:rsidRPr="00192942" w:rsidRDefault="00192942" w:rsidP="00192942">
            <w:pPr>
              <w:tabs>
                <w:tab w:val="left" w:pos="2040"/>
                <w:tab w:val="left" w:pos="31680"/>
              </w:tabs>
              <w:jc w:val="both"/>
              <w:rPr>
                <w:rFonts w:eastAsia="Calibri"/>
                <w:lang w:val="kk-KZ"/>
              </w:rPr>
            </w:pPr>
            <w:r w:rsidRPr="00192942">
              <w:rPr>
                <w:rFonts w:eastAsia="Calibri"/>
                <w:lang w:val="kk-KZ"/>
              </w:rPr>
              <w:t>• Тапсырыс берушінің талабы бойынша жұмыстарды орындау және кепілдік қызмет көрсету кезеңінде Өнім беруші өкілінің объектіге келу мерзімі 24 сағаттан аспауы тиіс.</w:t>
            </w:r>
          </w:p>
          <w:p w14:paraId="12FE547E" w14:textId="77777777" w:rsidR="002A58B1" w:rsidRPr="002A58B1" w:rsidRDefault="00192942" w:rsidP="00192942">
            <w:pPr>
              <w:jc w:val="both"/>
              <w:rPr>
                <w:sz w:val="28"/>
                <w:szCs w:val="28"/>
                <w:lang w:val="kk-KZ"/>
              </w:rPr>
            </w:pPr>
            <w:r w:rsidRPr="00F80378">
              <w:rPr>
                <w:rFonts w:eastAsia="Calibri"/>
                <w:lang w:val="kk-KZ"/>
              </w:rPr>
              <w:t>• Әлеуетті өнім беруші Тапсырыс берушінің аумағында жұмыстарды орындау кезінде конструкциялардың сақталуына, монтаждау сапасына және қауіпсіздік техникасы талаптарының сақталуына толық жауапты болады.</w:t>
            </w:r>
          </w:p>
        </w:tc>
      </w:tr>
      <w:tr w:rsidR="001F4BE8" w:rsidRPr="00122A47" w14:paraId="303A5F29" w14:textId="77777777" w:rsidTr="00F80378">
        <w:tc>
          <w:tcPr>
            <w:tcW w:w="3332" w:type="dxa"/>
            <w:gridSpan w:val="2"/>
            <w:vAlign w:val="center"/>
          </w:tcPr>
          <w:p w14:paraId="7DE60EFD" w14:textId="77777777" w:rsidR="001F4BE8" w:rsidRPr="00061150" w:rsidRDefault="00F10F69" w:rsidP="00F80378">
            <w:pPr>
              <w:rPr>
                <w:lang w:val="kk-KZ"/>
              </w:rPr>
            </w:pPr>
            <w:r w:rsidRPr="00061150">
              <w:rPr>
                <w:lang w:val="kk-KZ"/>
              </w:rPr>
              <w:t>Қызмет көрсету орны:</w:t>
            </w:r>
          </w:p>
        </w:tc>
        <w:tc>
          <w:tcPr>
            <w:tcW w:w="6982" w:type="dxa"/>
            <w:vAlign w:val="center"/>
          </w:tcPr>
          <w:p w14:paraId="7DDA068E" w14:textId="1843E8B2" w:rsidR="001F4BE8" w:rsidRPr="00061150" w:rsidRDefault="001C4D5C" w:rsidP="00283F37">
            <w:pPr>
              <w:jc w:val="both"/>
              <w:rPr>
                <w:b/>
                <w:lang w:val="kk-KZ"/>
              </w:rPr>
            </w:pPr>
            <w:r w:rsidRPr="00061150">
              <w:rPr>
                <w:b/>
                <w:lang w:val="kk-KZ"/>
              </w:rPr>
              <w:t>Қызылорда</w:t>
            </w:r>
            <w:r w:rsidR="00283F37" w:rsidRPr="00061150">
              <w:rPr>
                <w:b/>
                <w:lang w:val="kk-KZ"/>
              </w:rPr>
              <w:t xml:space="preserve"> облысы, </w:t>
            </w:r>
            <w:r w:rsidRPr="00061150">
              <w:rPr>
                <w:b/>
                <w:lang w:val="kk-KZ"/>
              </w:rPr>
              <w:t>Қызылорда қаласы</w:t>
            </w:r>
            <w:r w:rsidR="00283F37" w:rsidRPr="00061150">
              <w:rPr>
                <w:b/>
                <w:lang w:val="kk-KZ"/>
              </w:rPr>
              <w:t xml:space="preserve">, </w:t>
            </w:r>
            <w:r w:rsidR="00122A47">
              <w:rPr>
                <w:b/>
                <w:lang w:val="kk-KZ"/>
              </w:rPr>
              <w:t>Е.Демесінов №65</w:t>
            </w:r>
          </w:p>
        </w:tc>
      </w:tr>
      <w:tr w:rsidR="001F4BE8" w:rsidRPr="00122A47" w14:paraId="0B152534" w14:textId="77777777" w:rsidTr="00F80378">
        <w:tc>
          <w:tcPr>
            <w:tcW w:w="3332" w:type="dxa"/>
            <w:gridSpan w:val="2"/>
            <w:vAlign w:val="center"/>
          </w:tcPr>
          <w:p w14:paraId="4A617F30" w14:textId="77777777" w:rsidR="001F4BE8" w:rsidRPr="00061150" w:rsidRDefault="00F10F69" w:rsidP="00F80378">
            <w:pPr>
              <w:rPr>
                <w:lang w:val="kk-KZ"/>
              </w:rPr>
            </w:pPr>
            <w:r w:rsidRPr="00061150">
              <w:rPr>
                <w:lang w:val="kk-KZ"/>
              </w:rPr>
              <w:t>Қызмет көрсету мерзімі:</w:t>
            </w:r>
          </w:p>
        </w:tc>
        <w:tc>
          <w:tcPr>
            <w:tcW w:w="6982" w:type="dxa"/>
            <w:vAlign w:val="center"/>
          </w:tcPr>
          <w:p w14:paraId="19591F5E" w14:textId="615B2DCD" w:rsidR="001F4BE8" w:rsidRPr="00061150" w:rsidRDefault="00A714F9">
            <w:pPr>
              <w:jc w:val="both"/>
              <w:rPr>
                <w:b/>
                <w:lang w:val="kk-KZ"/>
              </w:rPr>
            </w:pPr>
            <w:r w:rsidRPr="00061150">
              <w:rPr>
                <w:b/>
                <w:shd w:val="clear" w:color="auto" w:fill="FFFFFF"/>
                <w:lang w:val="kk-KZ"/>
              </w:rPr>
              <w:t xml:space="preserve">Шартқа қол қойылған күннен бастап күнтізбелік </w:t>
            </w:r>
            <w:r w:rsidR="00122A47">
              <w:rPr>
                <w:b/>
                <w:shd w:val="clear" w:color="auto" w:fill="FFFFFF"/>
                <w:lang w:val="kk-KZ"/>
              </w:rPr>
              <w:t>16</w:t>
            </w:r>
            <w:r w:rsidRPr="00061150">
              <w:rPr>
                <w:b/>
                <w:shd w:val="clear" w:color="auto" w:fill="FFFFFF"/>
                <w:lang w:val="kk-KZ"/>
              </w:rPr>
              <w:t xml:space="preserve"> күн ішінде.</w:t>
            </w:r>
          </w:p>
        </w:tc>
      </w:tr>
    </w:tbl>
    <w:p w14:paraId="4540FD61" w14:textId="77777777" w:rsidR="00F80378" w:rsidRDefault="00F80378" w:rsidP="00F80378">
      <w:pPr>
        <w:jc w:val="center"/>
        <w:rPr>
          <w:b/>
          <w:sz w:val="28"/>
          <w:szCs w:val="28"/>
        </w:rPr>
      </w:pPr>
      <w:r>
        <w:rPr>
          <w:b/>
          <w:sz w:val="28"/>
          <w:szCs w:val="28"/>
        </w:rPr>
        <w:t xml:space="preserve">Техническая спецификация </w:t>
      </w:r>
    </w:p>
    <w:p w14:paraId="694542A2" w14:textId="77777777" w:rsidR="00F80378" w:rsidRDefault="00F80378" w:rsidP="00F80378">
      <w:pPr>
        <w:jc w:val="center"/>
        <w:rPr>
          <w:b/>
          <w:sz w:val="28"/>
          <w:szCs w:val="28"/>
        </w:rPr>
      </w:pPr>
      <w:r>
        <w:rPr>
          <w:b/>
          <w:sz w:val="28"/>
          <w:szCs w:val="28"/>
          <w:lang w:val="kk-KZ"/>
        </w:rPr>
        <w:lastRenderedPageBreak/>
        <w:t>реставрация</w:t>
      </w:r>
      <w:r>
        <w:rPr>
          <w:b/>
          <w:sz w:val="28"/>
          <w:szCs w:val="28"/>
        </w:rPr>
        <w:t xml:space="preserve"> </w:t>
      </w:r>
      <w:r w:rsidRPr="002255C7">
        <w:rPr>
          <w:b/>
          <w:sz w:val="28"/>
          <w:szCs w:val="28"/>
          <w:lang w:val="kk-KZ"/>
        </w:rPr>
        <w:t>«Государственной символики Республики Казахстан»</w:t>
      </w:r>
    </w:p>
    <w:p w14:paraId="211A3D3C" w14:textId="77777777" w:rsidR="00F80378" w:rsidRDefault="00F80378" w:rsidP="00F80378">
      <w:pPr>
        <w:jc w:val="center"/>
        <w:rPr>
          <w:b/>
        </w:rPr>
      </w:pPr>
    </w:p>
    <w:tbl>
      <w:tblPr>
        <w:tblStyle w:val="a5"/>
        <w:tblW w:w="0" w:type="auto"/>
        <w:tblLook w:val="04A0" w:firstRow="1" w:lastRow="0" w:firstColumn="1" w:lastColumn="0" w:noHBand="0" w:noVBand="1"/>
      </w:tblPr>
      <w:tblGrid>
        <w:gridCol w:w="652"/>
        <w:gridCol w:w="2680"/>
        <w:gridCol w:w="6239"/>
      </w:tblGrid>
      <w:tr w:rsidR="00F80378" w14:paraId="5DA5254F" w14:textId="77777777" w:rsidTr="00D669C1">
        <w:tc>
          <w:tcPr>
            <w:tcW w:w="652" w:type="dxa"/>
          </w:tcPr>
          <w:p w14:paraId="06ABEE5B" w14:textId="77777777" w:rsidR="00F80378" w:rsidRDefault="00F80378" w:rsidP="00D669C1">
            <w:pPr>
              <w:jc w:val="center"/>
              <w:rPr>
                <w:b/>
              </w:rPr>
            </w:pPr>
            <w:r>
              <w:rPr>
                <w:b/>
              </w:rPr>
              <w:t>№</w:t>
            </w:r>
          </w:p>
        </w:tc>
        <w:tc>
          <w:tcPr>
            <w:tcW w:w="2680" w:type="dxa"/>
          </w:tcPr>
          <w:p w14:paraId="0CE3DE72" w14:textId="77777777" w:rsidR="00F80378" w:rsidRDefault="00F80378" w:rsidP="00D669C1">
            <w:pPr>
              <w:jc w:val="center"/>
            </w:pPr>
            <w:proofErr w:type="spellStart"/>
            <w:r>
              <w:rPr>
                <w:b/>
                <w:sz w:val="28"/>
                <w:szCs w:val="28"/>
              </w:rPr>
              <w:t>Наименование</w:t>
            </w:r>
            <w:proofErr w:type="spellEnd"/>
          </w:p>
        </w:tc>
        <w:tc>
          <w:tcPr>
            <w:tcW w:w="6239" w:type="dxa"/>
          </w:tcPr>
          <w:p w14:paraId="1CD97689" w14:textId="77777777" w:rsidR="00F80378" w:rsidRDefault="00F80378" w:rsidP="00D669C1">
            <w:pPr>
              <w:jc w:val="center"/>
            </w:pPr>
            <w:proofErr w:type="spellStart"/>
            <w:r>
              <w:rPr>
                <w:b/>
                <w:sz w:val="28"/>
                <w:szCs w:val="28"/>
              </w:rPr>
              <w:t>Описание</w:t>
            </w:r>
            <w:proofErr w:type="spellEnd"/>
          </w:p>
        </w:tc>
      </w:tr>
      <w:tr w:rsidR="00F80378" w14:paraId="1006E530" w14:textId="77777777" w:rsidTr="00D669C1">
        <w:tc>
          <w:tcPr>
            <w:tcW w:w="652" w:type="dxa"/>
          </w:tcPr>
          <w:p w14:paraId="239522BD" w14:textId="77777777" w:rsidR="00F80378" w:rsidRDefault="00F80378" w:rsidP="00D669C1">
            <w:pPr>
              <w:jc w:val="center"/>
              <w:rPr>
                <w:lang w:val="kk-KZ"/>
              </w:rPr>
            </w:pPr>
            <w:r>
              <w:rPr>
                <w:lang w:val="kk-KZ"/>
              </w:rPr>
              <w:t>1</w:t>
            </w:r>
          </w:p>
        </w:tc>
        <w:tc>
          <w:tcPr>
            <w:tcW w:w="2680" w:type="dxa"/>
          </w:tcPr>
          <w:p w14:paraId="2B627ABD" w14:textId="77777777" w:rsidR="00F80378" w:rsidRPr="00061150" w:rsidRDefault="00F80378" w:rsidP="00D669C1">
            <w:pPr>
              <w:jc w:val="center"/>
              <w:rPr>
                <w:b/>
                <w:lang w:val="ru-RU"/>
              </w:rPr>
            </w:pPr>
            <w:r w:rsidRPr="00061150">
              <w:rPr>
                <w:b/>
                <w:lang w:val="kk-KZ"/>
              </w:rPr>
              <w:t>Реставрация</w:t>
            </w:r>
            <w:r w:rsidRPr="00061150">
              <w:rPr>
                <w:b/>
                <w:lang w:val="ru-RU"/>
              </w:rPr>
              <w:t xml:space="preserve"> стенда государственных символов </w:t>
            </w:r>
          </w:p>
          <w:p w14:paraId="7C0B6279" w14:textId="77777777" w:rsidR="00F80378" w:rsidRPr="00283F37" w:rsidRDefault="00F80378" w:rsidP="00D669C1">
            <w:pPr>
              <w:jc w:val="center"/>
              <w:rPr>
                <w:sz w:val="28"/>
                <w:lang w:val="ru-RU"/>
              </w:rPr>
            </w:pPr>
            <w:r w:rsidRPr="00061150">
              <w:rPr>
                <w:b/>
                <w:lang w:val="ru-RU"/>
              </w:rPr>
              <w:t>Республики Казахстан</w:t>
            </w:r>
            <w:r w:rsidRPr="00283F37">
              <w:rPr>
                <w:sz w:val="28"/>
                <w:lang w:val="ru-RU"/>
              </w:rPr>
              <w:t xml:space="preserve">  </w:t>
            </w:r>
          </w:p>
        </w:tc>
        <w:tc>
          <w:tcPr>
            <w:tcW w:w="6239" w:type="dxa"/>
          </w:tcPr>
          <w:p w14:paraId="5BCDB68A" w14:textId="71CB5CEC" w:rsidR="00F80378" w:rsidRPr="00061150" w:rsidRDefault="00F80378" w:rsidP="00D669C1">
            <w:pPr>
              <w:rPr>
                <w:lang w:val="ru-RU"/>
              </w:rPr>
            </w:pPr>
            <w:r w:rsidRPr="00061150">
              <w:rPr>
                <w:lang w:val="ru-RU"/>
              </w:rPr>
              <w:t>Изменения в постановление правительства (постановление от 2 октября 2007 года № 873</w:t>
            </w:r>
            <w:proofErr w:type="gramStart"/>
            <w:r w:rsidRPr="00061150">
              <w:rPr>
                <w:lang w:val="ru-RU"/>
              </w:rPr>
              <w:t>)</w:t>
            </w:r>
            <w:proofErr w:type="gramEnd"/>
            <w:r w:rsidRPr="00061150">
              <w:rPr>
                <w:lang w:val="ru-RU"/>
              </w:rPr>
              <w:t xml:space="preserve"> Об утверждении Правил использования, установки и размещения государственного Флага, государственного Герба и их изображений, а также текста государственного Гимна Министерства культуры и информации Республики Казахстан в целях совершенствования порядка использования и укрепления уважения к государственным символам с измененными названиями в новой Конституции Республики Казахстан введен. Одно из внесенных изменений направлено на унификацию терминологии, заключается в том, что в нормативных правовых актах вместо названия «Гимн» используется название «</w:t>
            </w:r>
            <w:proofErr w:type="spellStart"/>
            <w:r w:rsidRPr="00061150">
              <w:rPr>
                <w:lang w:val="ru-RU"/>
              </w:rPr>
              <w:t>Әнұран</w:t>
            </w:r>
            <w:proofErr w:type="spellEnd"/>
            <w:r w:rsidRPr="00061150">
              <w:rPr>
                <w:lang w:val="ru-RU"/>
              </w:rPr>
              <w:t xml:space="preserve">» и при оформлении стендов, плакатов и иных наглядных материалов с изображениями государственных символов Республики Казахстан используется синий фон, надписи должны быть выполнены золотым цветом. </w:t>
            </w:r>
            <w:r>
              <w:rPr>
                <w:lang w:val="kk-KZ"/>
              </w:rPr>
              <w:t>Согласно технической сп</w:t>
            </w:r>
            <w:r w:rsidR="00A82277">
              <w:rPr>
                <w:lang w:val="kk-KZ"/>
              </w:rPr>
              <w:t>е</w:t>
            </w:r>
            <w:r>
              <w:rPr>
                <w:lang w:val="kk-KZ"/>
              </w:rPr>
              <w:t>цификации д</w:t>
            </w:r>
            <w:r w:rsidRPr="00061150">
              <w:rPr>
                <w:lang w:val="ru-RU"/>
              </w:rPr>
              <w:t>о начала выполнения работ потенциальный поставщик обязан осуществить выезд на объект Заказчика для проведения визуального обследования, контрольных замеров и уточнения технических параметров существующих конструкций.</w:t>
            </w:r>
          </w:p>
          <w:p w14:paraId="7DE0AC43" w14:textId="77777777" w:rsidR="00F80378" w:rsidRPr="00061150" w:rsidRDefault="00F80378" w:rsidP="00D669C1">
            <w:pPr>
              <w:rPr>
                <w:lang w:val="ru-RU"/>
              </w:rPr>
            </w:pPr>
            <w:r w:rsidRPr="00061150">
              <w:rPr>
                <w:lang w:val="ru-RU"/>
              </w:rPr>
              <w:t>Разработка эскизов выполняется на основании фактических размеров и технического состояния конструкций после обследования объекта.</w:t>
            </w:r>
          </w:p>
          <w:p w14:paraId="2F3D8844" w14:textId="77777777" w:rsidR="00F80378" w:rsidRPr="00061150" w:rsidRDefault="00F80378" w:rsidP="00D669C1">
            <w:pPr>
              <w:rPr>
                <w:lang w:val="ru-RU"/>
              </w:rPr>
            </w:pPr>
            <w:r w:rsidRPr="00061150">
              <w:rPr>
                <w:lang w:val="ru-RU"/>
              </w:rPr>
              <w:t>Поставщик обязан обеспечить участие своего представителя на объекте Заказчика для проведения согласований эскизов, цветовых решений, материалов и иных технических вопросов в течение всего периода выполнения работ.</w:t>
            </w:r>
          </w:p>
          <w:p w14:paraId="66A17157" w14:textId="77777777" w:rsidR="00F80378" w:rsidRPr="00061150" w:rsidRDefault="00F80378" w:rsidP="00D669C1">
            <w:pPr>
              <w:rPr>
                <w:lang w:val="ru-RU"/>
              </w:rPr>
            </w:pPr>
            <w:r w:rsidRPr="00061150">
              <w:rPr>
                <w:lang w:val="ru-RU"/>
              </w:rPr>
              <w:t>В случае получения замечаний Заказчика Поставщик обязан приступить к их устранению в течение 24 часов с момента получения уведомления.</w:t>
            </w:r>
          </w:p>
          <w:p w14:paraId="5A86123C" w14:textId="77777777" w:rsidR="00F80378" w:rsidRPr="00061150" w:rsidRDefault="00F80378" w:rsidP="00D669C1">
            <w:pPr>
              <w:rPr>
                <w:lang w:val="ru-RU"/>
              </w:rPr>
            </w:pPr>
            <w:r w:rsidRPr="00012A45">
              <w:rPr>
                <w:b/>
                <w:lang w:val="ru-RU"/>
              </w:rPr>
              <w:t>Все расходы</w:t>
            </w:r>
            <w:r w:rsidRPr="00061150">
              <w:rPr>
                <w:lang w:val="ru-RU"/>
              </w:rPr>
              <w:t>, связанные с выездом специалистов, обследованием объекта, демонтажем, погрузочно-разгрузочными работами, транспортировкой изделий, монтажом, и иными сопутствующими расходами, включаются в стоимость предложения Поставщика.</w:t>
            </w:r>
          </w:p>
          <w:p w14:paraId="64767CC2" w14:textId="77777777" w:rsidR="00F80378" w:rsidRPr="00061150" w:rsidRDefault="00F80378" w:rsidP="00D669C1">
            <w:pPr>
              <w:rPr>
                <w:lang w:val="ru-RU"/>
              </w:rPr>
            </w:pPr>
            <w:r w:rsidRPr="00061150">
              <w:rPr>
                <w:lang w:val="ru-RU"/>
              </w:rPr>
              <w:t>Работы выполняются без вывода объекта из эксплуатации, в согласованное с Заказчиком время.</w:t>
            </w:r>
          </w:p>
          <w:p w14:paraId="309D0D12" w14:textId="77777777" w:rsidR="00F80378" w:rsidRPr="00061150" w:rsidRDefault="00F80378" w:rsidP="00D669C1">
            <w:pPr>
              <w:rPr>
                <w:lang w:val="ru-RU"/>
              </w:rPr>
            </w:pPr>
            <w:r w:rsidRPr="00061150">
              <w:rPr>
                <w:lang w:val="ru-RU"/>
              </w:rPr>
              <w:t>Срок прибытия представителя Поставщика на объект по требованию Заказчика в период выполнения работ и гарантийного обслуживания не должен превышать 24 часов.</w:t>
            </w:r>
          </w:p>
          <w:p w14:paraId="140B4947" w14:textId="77777777" w:rsidR="00F80378" w:rsidRPr="00061150" w:rsidRDefault="00F80378" w:rsidP="00D669C1">
            <w:pPr>
              <w:rPr>
                <w:sz w:val="28"/>
                <w:szCs w:val="28"/>
                <w:lang w:val="ru-RU"/>
              </w:rPr>
            </w:pPr>
            <w:r w:rsidRPr="00061150">
              <w:rPr>
                <w:lang w:val="ru-RU"/>
              </w:rPr>
              <w:t>Потенциальный поставщик несет полную ответственность за сохранность конструкций, качество монтажа и соблюдение требований техники безопасности при выполнении работ на территории Заказчика.</w:t>
            </w:r>
          </w:p>
        </w:tc>
      </w:tr>
      <w:tr w:rsidR="00F80378" w14:paraId="30720304" w14:textId="77777777" w:rsidTr="00D669C1">
        <w:tc>
          <w:tcPr>
            <w:tcW w:w="3332" w:type="dxa"/>
            <w:gridSpan w:val="2"/>
          </w:tcPr>
          <w:p w14:paraId="73932558" w14:textId="77777777" w:rsidR="00F80378" w:rsidRPr="00061150" w:rsidRDefault="00F80378" w:rsidP="00D669C1">
            <w:pPr>
              <w:jc w:val="center"/>
              <w:rPr>
                <w:lang w:val="ru-RU"/>
              </w:rPr>
            </w:pPr>
          </w:p>
          <w:p w14:paraId="6F0CA909" w14:textId="77777777" w:rsidR="00F80378" w:rsidRPr="00061150" w:rsidRDefault="00F80378" w:rsidP="00D669C1">
            <w:pPr>
              <w:jc w:val="center"/>
              <w:rPr>
                <w:lang w:val="kk-KZ"/>
              </w:rPr>
            </w:pPr>
            <w:proofErr w:type="spellStart"/>
            <w:r w:rsidRPr="00061150">
              <w:t>Место</w:t>
            </w:r>
            <w:proofErr w:type="spellEnd"/>
            <w:r w:rsidRPr="00061150">
              <w:t xml:space="preserve"> </w:t>
            </w:r>
            <w:proofErr w:type="spellStart"/>
            <w:r w:rsidRPr="00061150">
              <w:t>поставки</w:t>
            </w:r>
            <w:proofErr w:type="spellEnd"/>
            <w:r w:rsidRPr="00061150">
              <w:t>:</w:t>
            </w:r>
          </w:p>
        </w:tc>
        <w:tc>
          <w:tcPr>
            <w:tcW w:w="6239" w:type="dxa"/>
          </w:tcPr>
          <w:p w14:paraId="53BDB913" w14:textId="77E97240" w:rsidR="00F80378" w:rsidRPr="00122A47" w:rsidRDefault="00F80378" w:rsidP="00D669C1">
            <w:pPr>
              <w:jc w:val="both"/>
              <w:rPr>
                <w:b/>
                <w:lang w:val="kk-KZ"/>
              </w:rPr>
            </w:pPr>
            <w:r w:rsidRPr="00061150">
              <w:rPr>
                <w:b/>
                <w:lang w:val="ru-RU"/>
              </w:rPr>
              <w:t xml:space="preserve"> Кызылординская область, </w:t>
            </w:r>
            <w:proofErr w:type="spellStart"/>
            <w:r w:rsidRPr="00061150">
              <w:rPr>
                <w:b/>
                <w:lang w:val="ru-RU"/>
              </w:rPr>
              <w:t>г.Кызылорда</w:t>
            </w:r>
            <w:proofErr w:type="spellEnd"/>
            <w:r w:rsidRPr="00061150">
              <w:rPr>
                <w:b/>
                <w:lang w:val="ru-RU"/>
              </w:rPr>
              <w:t xml:space="preserve">, </w:t>
            </w:r>
            <w:r w:rsidR="00122A47">
              <w:rPr>
                <w:b/>
                <w:lang w:val="kk-KZ"/>
              </w:rPr>
              <w:t>ул. Е.Демесинова №65</w:t>
            </w:r>
          </w:p>
        </w:tc>
      </w:tr>
      <w:tr w:rsidR="00F80378" w14:paraId="5F8F3C1E" w14:textId="77777777" w:rsidTr="00D669C1">
        <w:tc>
          <w:tcPr>
            <w:tcW w:w="3332" w:type="dxa"/>
            <w:gridSpan w:val="2"/>
          </w:tcPr>
          <w:p w14:paraId="20EA869F" w14:textId="77777777" w:rsidR="00F80378" w:rsidRPr="00061150" w:rsidRDefault="00F80378" w:rsidP="00D669C1">
            <w:pPr>
              <w:jc w:val="center"/>
            </w:pPr>
            <w:proofErr w:type="spellStart"/>
            <w:r w:rsidRPr="00061150">
              <w:lastRenderedPageBreak/>
              <w:t>Срок</w:t>
            </w:r>
            <w:proofErr w:type="spellEnd"/>
            <w:r w:rsidRPr="00061150">
              <w:t xml:space="preserve"> </w:t>
            </w:r>
            <w:proofErr w:type="spellStart"/>
            <w:r w:rsidRPr="00061150">
              <w:t>поставки</w:t>
            </w:r>
            <w:proofErr w:type="spellEnd"/>
            <w:r w:rsidRPr="00061150">
              <w:t>:</w:t>
            </w:r>
          </w:p>
        </w:tc>
        <w:tc>
          <w:tcPr>
            <w:tcW w:w="6239" w:type="dxa"/>
          </w:tcPr>
          <w:p w14:paraId="603B5741" w14:textId="3B00D4CB" w:rsidR="00F80378" w:rsidRPr="00061150" w:rsidRDefault="00F80378" w:rsidP="00D669C1">
            <w:pPr>
              <w:jc w:val="both"/>
              <w:rPr>
                <w:b/>
                <w:lang w:val="kk-KZ"/>
              </w:rPr>
            </w:pPr>
            <w:r w:rsidRPr="00061150">
              <w:rPr>
                <w:b/>
                <w:lang w:val="ru-RU"/>
              </w:rPr>
              <w:t xml:space="preserve">В течении </w:t>
            </w:r>
            <w:r w:rsidR="00122A47">
              <w:rPr>
                <w:b/>
                <w:lang w:val="kk-KZ"/>
              </w:rPr>
              <w:t>16</w:t>
            </w:r>
            <w:r w:rsidRPr="00061150">
              <w:rPr>
                <w:b/>
                <w:lang w:val="ru-RU"/>
              </w:rPr>
              <w:t xml:space="preserve"> календарных дней со дня </w:t>
            </w:r>
            <w:r w:rsidRPr="00061150">
              <w:rPr>
                <w:b/>
                <w:lang w:val="kk-KZ"/>
              </w:rPr>
              <w:t>подписания договора</w:t>
            </w:r>
            <w:r w:rsidRPr="00061150">
              <w:rPr>
                <w:b/>
                <w:lang w:val="ru-RU"/>
              </w:rPr>
              <w:t>.</w:t>
            </w:r>
          </w:p>
        </w:tc>
      </w:tr>
    </w:tbl>
    <w:p w14:paraId="15022D22" w14:textId="2879D0CA" w:rsidR="001F4BE8" w:rsidRPr="002D58B2" w:rsidRDefault="001F4BE8" w:rsidP="005B314C"/>
    <w:sectPr w:rsidR="001F4BE8" w:rsidRPr="002D58B2" w:rsidSect="00061150">
      <w:pgSz w:w="11906" w:h="16838"/>
      <w:pgMar w:top="426"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EBA9E" w14:textId="77777777" w:rsidR="00F127DB" w:rsidRDefault="00F127DB">
      <w:r>
        <w:separator/>
      </w:r>
    </w:p>
  </w:endnote>
  <w:endnote w:type="continuationSeparator" w:id="0">
    <w:p w14:paraId="31614B18" w14:textId="77777777" w:rsidR="00F127DB" w:rsidRDefault="00F12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91B280" w14:textId="77777777" w:rsidR="00F127DB" w:rsidRDefault="00F127DB">
      <w:r>
        <w:separator/>
      </w:r>
    </w:p>
  </w:footnote>
  <w:footnote w:type="continuationSeparator" w:id="0">
    <w:p w14:paraId="35965278" w14:textId="77777777" w:rsidR="00F127DB" w:rsidRDefault="00F127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9B"/>
    <w:rsid w:val="00010874"/>
    <w:rsid w:val="00012A45"/>
    <w:rsid w:val="00016608"/>
    <w:rsid w:val="000574D5"/>
    <w:rsid w:val="00061150"/>
    <w:rsid w:val="000755FD"/>
    <w:rsid w:val="00077B24"/>
    <w:rsid w:val="000A434F"/>
    <w:rsid w:val="000F15AF"/>
    <w:rsid w:val="00112D92"/>
    <w:rsid w:val="00122A47"/>
    <w:rsid w:val="00153E5A"/>
    <w:rsid w:val="00192942"/>
    <w:rsid w:val="00192FE7"/>
    <w:rsid w:val="001B2C08"/>
    <w:rsid w:val="001C4D5C"/>
    <w:rsid w:val="001F4BE8"/>
    <w:rsid w:val="002255C7"/>
    <w:rsid w:val="00254A0E"/>
    <w:rsid w:val="00283F37"/>
    <w:rsid w:val="00287E65"/>
    <w:rsid w:val="002A58B1"/>
    <w:rsid w:val="002D58B2"/>
    <w:rsid w:val="00313257"/>
    <w:rsid w:val="00354567"/>
    <w:rsid w:val="00382363"/>
    <w:rsid w:val="003C072B"/>
    <w:rsid w:val="00426B20"/>
    <w:rsid w:val="00462C9E"/>
    <w:rsid w:val="00466DA1"/>
    <w:rsid w:val="004A5F6A"/>
    <w:rsid w:val="004A6F88"/>
    <w:rsid w:val="004C0931"/>
    <w:rsid w:val="004D5FC7"/>
    <w:rsid w:val="00522C6D"/>
    <w:rsid w:val="005B314C"/>
    <w:rsid w:val="005B7E8B"/>
    <w:rsid w:val="005D5426"/>
    <w:rsid w:val="006654CD"/>
    <w:rsid w:val="00693C00"/>
    <w:rsid w:val="006A2826"/>
    <w:rsid w:val="006A49B1"/>
    <w:rsid w:val="006C409B"/>
    <w:rsid w:val="00704663"/>
    <w:rsid w:val="0071767D"/>
    <w:rsid w:val="007402BA"/>
    <w:rsid w:val="00751384"/>
    <w:rsid w:val="007638C7"/>
    <w:rsid w:val="00771718"/>
    <w:rsid w:val="00795C99"/>
    <w:rsid w:val="007A6970"/>
    <w:rsid w:val="00880EDD"/>
    <w:rsid w:val="008B7700"/>
    <w:rsid w:val="008C18FD"/>
    <w:rsid w:val="008E7BF8"/>
    <w:rsid w:val="0091299D"/>
    <w:rsid w:val="009405B8"/>
    <w:rsid w:val="0099613F"/>
    <w:rsid w:val="009A5273"/>
    <w:rsid w:val="00A714F9"/>
    <w:rsid w:val="00A80C0E"/>
    <w:rsid w:val="00A82277"/>
    <w:rsid w:val="00AE2DE6"/>
    <w:rsid w:val="00B05F35"/>
    <w:rsid w:val="00B47615"/>
    <w:rsid w:val="00B50BC4"/>
    <w:rsid w:val="00C16705"/>
    <w:rsid w:val="00CB1C9E"/>
    <w:rsid w:val="00D01606"/>
    <w:rsid w:val="00D072D8"/>
    <w:rsid w:val="00D30E55"/>
    <w:rsid w:val="00DB1D61"/>
    <w:rsid w:val="00DE7D0B"/>
    <w:rsid w:val="00EC0DAA"/>
    <w:rsid w:val="00F10F69"/>
    <w:rsid w:val="00F127DB"/>
    <w:rsid w:val="00F80378"/>
    <w:rsid w:val="00F93876"/>
    <w:rsid w:val="00FA12D4"/>
    <w:rsid w:val="00FE123F"/>
    <w:rsid w:val="16585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D2DE1"/>
  <w15:docId w15:val="{CC393BE0-EEDD-4FCD-AA32-AB698E86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4BE8"/>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1F4BE8"/>
    <w:rPr>
      <w:rFonts w:ascii="Tahoma" w:hAnsi="Tahoma" w:cs="Tahoma"/>
      <w:sz w:val="16"/>
      <w:szCs w:val="16"/>
    </w:rPr>
  </w:style>
  <w:style w:type="table" w:styleId="a5">
    <w:name w:val="Table Grid"/>
    <w:basedOn w:val="a1"/>
    <w:uiPriority w:val="39"/>
    <w:qFormat/>
    <w:rsid w:val="001F4BE8"/>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basedOn w:val="a0"/>
    <w:link w:val="a3"/>
    <w:uiPriority w:val="99"/>
    <w:semiHidden/>
    <w:qFormat/>
    <w:rsid w:val="001F4BE8"/>
    <w:rPr>
      <w:rFonts w:ascii="Tahoma" w:eastAsia="Times New Roman" w:hAnsi="Tahoma" w:cs="Tahoma"/>
      <w:sz w:val="16"/>
      <w:szCs w:val="16"/>
      <w:lang w:eastAsia="ru-RU"/>
    </w:rPr>
  </w:style>
  <w:style w:type="character" w:styleId="a6">
    <w:name w:val="Hyperlink"/>
    <w:basedOn w:val="a0"/>
    <w:uiPriority w:val="99"/>
    <w:unhideWhenUsed/>
    <w:rsid w:val="005B314C"/>
    <w:rPr>
      <w:color w:val="0000FF" w:themeColor="hyperlink"/>
      <w:u w:val="single"/>
    </w:rPr>
  </w:style>
  <w:style w:type="character" w:styleId="a7">
    <w:name w:val="Unresolved Mention"/>
    <w:basedOn w:val="a0"/>
    <w:uiPriority w:val="99"/>
    <w:semiHidden/>
    <w:unhideWhenUsed/>
    <w:rsid w:val="005B3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294370">
      <w:bodyDiv w:val="1"/>
      <w:marLeft w:val="0"/>
      <w:marRight w:val="0"/>
      <w:marTop w:val="0"/>
      <w:marBottom w:val="0"/>
      <w:divBdr>
        <w:top w:val="none" w:sz="0" w:space="0" w:color="auto"/>
        <w:left w:val="none" w:sz="0" w:space="0" w:color="auto"/>
        <w:bottom w:val="none" w:sz="0" w:space="0" w:color="auto"/>
        <w:right w:val="none" w:sz="0" w:space="0" w:color="auto"/>
      </w:divBdr>
    </w:div>
    <w:div w:id="1329402471">
      <w:bodyDiv w:val="1"/>
      <w:marLeft w:val="0"/>
      <w:marRight w:val="0"/>
      <w:marTop w:val="0"/>
      <w:marBottom w:val="0"/>
      <w:divBdr>
        <w:top w:val="none" w:sz="0" w:space="0" w:color="auto"/>
        <w:left w:val="none" w:sz="0" w:space="0" w:color="auto"/>
        <w:bottom w:val="none" w:sz="0" w:space="0" w:color="auto"/>
        <w:right w:val="none" w:sz="0" w:space="0" w:color="auto"/>
      </w:divBdr>
    </w:div>
    <w:div w:id="170263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6A940-393D-4FEA-9756-0F9514641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788</Words>
  <Characters>4493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Алтын Самамбетова</dc:creator>
  <cp:lastModifiedBy>iT-Korea</cp:lastModifiedBy>
  <cp:revision>7</cp:revision>
  <cp:lastPrinted>2025-03-03T05:34:00Z</cp:lastPrinted>
  <dcterms:created xsi:type="dcterms:W3CDTF">2026-07-31T05:37:00Z</dcterms:created>
  <dcterms:modified xsi:type="dcterms:W3CDTF">2026-09-25T10:56:00Z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0C706E06DA3D4C2CA9D14992CCBBA7A5_13</vt:lpwstr>
  </property>
</Properties>
</file>