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CDAAD">
      <w:pPr>
        <w:jc w:val="center"/>
        <w:rPr>
          <w:rFonts w:ascii="Times New Roman" w:hAnsi="Times New Roman" w:cs="Times New Roman"/>
          <w:b/>
          <w:bCs/>
          <w:sz w:val="24"/>
          <w:szCs w:val="24"/>
          <w:lang w:val="ru-RU"/>
        </w:rPr>
      </w:pPr>
      <w:bookmarkStart w:id="0" w:name="_Hlk241846445"/>
      <w:r>
        <w:rPr>
          <w:rFonts w:ascii="Times New Roman" w:hAnsi="Times New Roman" w:cs="Times New Roman"/>
          <w:b/>
          <w:bCs/>
          <w:sz w:val="24"/>
          <w:szCs w:val="24"/>
          <w:lang w:val="ru-RU"/>
        </w:rPr>
        <w:t xml:space="preserve"> Техническая спецификация закупаемых товаров и услуг</w:t>
      </w:r>
    </w:p>
    <w:tbl>
      <w:tblPr>
        <w:tblStyle w:val="6"/>
        <w:tblW w:w="14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4491"/>
        <w:gridCol w:w="9639"/>
      </w:tblGrid>
      <w:tr w14:paraId="05BA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tcPr>
          <w:p w14:paraId="11DDE788">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w:t>
            </w:r>
          </w:p>
          <w:p w14:paraId="0908073B">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п/п</w:t>
            </w:r>
          </w:p>
        </w:tc>
        <w:tc>
          <w:tcPr>
            <w:tcW w:w="4491" w:type="dxa"/>
            <w:tcBorders>
              <w:top w:val="single" w:color="auto" w:sz="4" w:space="0"/>
              <w:left w:val="single" w:color="auto" w:sz="4" w:space="0"/>
              <w:bottom w:val="single" w:color="auto" w:sz="4" w:space="0"/>
              <w:right w:val="single" w:color="auto" w:sz="4" w:space="0"/>
            </w:tcBorders>
          </w:tcPr>
          <w:p w14:paraId="140A061A">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Наименование работы и услуги</w:t>
            </w:r>
          </w:p>
        </w:tc>
        <w:tc>
          <w:tcPr>
            <w:tcW w:w="9639" w:type="dxa"/>
            <w:tcBorders>
              <w:top w:val="single" w:color="auto" w:sz="4" w:space="0"/>
              <w:left w:val="single" w:color="auto" w:sz="4" w:space="0"/>
              <w:bottom w:val="single" w:color="auto" w:sz="4" w:space="0"/>
              <w:right w:val="single" w:color="auto" w:sz="4" w:space="0"/>
            </w:tcBorders>
          </w:tcPr>
          <w:p w14:paraId="5F98D89A">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Техническая спецификация, характеристика работ и услуг</w:t>
            </w:r>
          </w:p>
        </w:tc>
      </w:tr>
      <w:tr w14:paraId="6CAC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tcPr>
          <w:p w14:paraId="5EA2965E">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4491" w:type="dxa"/>
            <w:tcBorders>
              <w:top w:val="single" w:color="auto" w:sz="4" w:space="0"/>
              <w:left w:val="single" w:color="auto" w:sz="4" w:space="0"/>
              <w:bottom w:val="single" w:color="auto" w:sz="4" w:space="0"/>
              <w:right w:val="single" w:color="auto" w:sz="4" w:space="0"/>
            </w:tcBorders>
          </w:tcPr>
          <w:p w14:paraId="1E6F6E11">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Услуга строительных работ по стяжке и выравниванию пола, перегородка стен, и перекрытие водопроводной трубы </w:t>
            </w:r>
          </w:p>
        </w:tc>
        <w:tc>
          <w:tcPr>
            <w:tcW w:w="9639" w:type="dxa"/>
            <w:tcBorders>
              <w:top w:val="single" w:color="auto" w:sz="4" w:space="0"/>
              <w:left w:val="single" w:color="auto" w:sz="4" w:space="0"/>
              <w:bottom w:val="single" w:color="auto" w:sz="4" w:space="0"/>
              <w:right w:val="single" w:color="auto" w:sz="4" w:space="0"/>
            </w:tcBorders>
          </w:tcPr>
          <w:p w14:paraId="0C8A2183">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Услуга ( работа) все строительные материалы, расходные материалы, строительные инструменты, транспортные расходы, вывоз строительного мусора,  и прочие от подрядчика( исполнителя)  АВР(предоставляются исполнителем  после выполненных работ и услуг</w:t>
            </w:r>
          </w:p>
          <w:p w14:paraId="348AC45B">
            <w:pPr>
              <w:spacing w:after="0" w:line="240" w:lineRule="auto"/>
              <w:rPr>
                <w:rFonts w:ascii="Times New Roman" w:hAnsi="Times New Roman" w:cs="Times New Roman"/>
                <w:sz w:val="24"/>
                <w:szCs w:val="24"/>
                <w:lang w:val="ru-RU"/>
              </w:rPr>
            </w:pPr>
          </w:p>
          <w:p w14:paraId="525F9368">
            <w:pPr>
              <w:spacing w:after="0" w:line="240" w:lineRule="auto"/>
              <w:rPr>
                <w:rFonts w:ascii="Times New Roman" w:hAnsi="Times New Roman" w:cs="Times New Roman"/>
                <w:sz w:val="24"/>
                <w:szCs w:val="24"/>
                <w:lang w:val="ru-RU"/>
              </w:rPr>
            </w:pPr>
          </w:p>
          <w:p w14:paraId="5737F0C9">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Очистка территории стяжки от мусора 150 кв/м</w:t>
            </w:r>
          </w:p>
          <w:p w14:paraId="50AE0B41">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Выравнивание    основания и трамбовка ( щебень) -150 кв/м</w:t>
            </w:r>
          </w:p>
          <w:p w14:paraId="008B3EF6">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Укладка( установка) гидроизоляции – 150 кв/м</w:t>
            </w:r>
          </w:p>
          <w:p w14:paraId="5726C5B2">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Теплоизоляция полов ( пеноплекс толщиной не менее – 3-8 мм ) -150 кв/м</w:t>
            </w:r>
          </w:p>
          <w:p w14:paraId="07DD2991">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Заливка полов под уровень - Бетон 150кв/м – толщина бетона 3-5 см</w:t>
            </w:r>
          </w:p>
          <w:p w14:paraId="5BA3B4CD">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Характеристика бетона: марка бетона   М-550, класс бетона В-40, морозостойкость </w:t>
            </w:r>
            <w:r>
              <w:rPr>
                <w:rFonts w:ascii="Times New Roman" w:hAnsi="Times New Roman" w:cs="Times New Roman"/>
                <w:sz w:val="24"/>
                <w:szCs w:val="24"/>
                <w:lang w:val="en-US"/>
              </w:rPr>
              <w:t>F</w:t>
            </w:r>
            <w:r>
              <w:rPr>
                <w:rFonts w:ascii="Times New Roman" w:hAnsi="Times New Roman" w:cs="Times New Roman"/>
                <w:sz w:val="24"/>
                <w:szCs w:val="24"/>
                <w:lang w:val="ru-RU"/>
              </w:rPr>
              <w:t>200-</w:t>
            </w:r>
            <w:r>
              <w:rPr>
                <w:rFonts w:ascii="Times New Roman" w:hAnsi="Times New Roman" w:cs="Times New Roman"/>
                <w:sz w:val="24"/>
                <w:szCs w:val="24"/>
                <w:lang w:val="en-US"/>
              </w:rPr>
              <w:t>F</w:t>
            </w:r>
            <w:r>
              <w:rPr>
                <w:rFonts w:ascii="Times New Roman" w:hAnsi="Times New Roman" w:cs="Times New Roman"/>
                <w:sz w:val="24"/>
                <w:szCs w:val="24"/>
                <w:lang w:val="ru-RU"/>
              </w:rPr>
              <w:t xml:space="preserve">300, водонепроницаемость </w:t>
            </w:r>
            <w:r>
              <w:rPr>
                <w:rFonts w:ascii="Times New Roman" w:hAnsi="Times New Roman" w:cs="Times New Roman"/>
                <w:sz w:val="24"/>
                <w:szCs w:val="24"/>
                <w:lang w:val="en-US"/>
              </w:rPr>
              <w:t>W</w:t>
            </w:r>
            <w:r>
              <w:rPr>
                <w:rFonts w:ascii="Times New Roman" w:hAnsi="Times New Roman" w:cs="Times New Roman"/>
                <w:sz w:val="24"/>
                <w:szCs w:val="24"/>
                <w:lang w:val="ru-RU"/>
              </w:rPr>
              <w:t xml:space="preserve">-10 </w:t>
            </w:r>
            <w:r>
              <w:rPr>
                <w:rFonts w:ascii="Times New Roman" w:hAnsi="Times New Roman" w:cs="Times New Roman"/>
                <w:sz w:val="24"/>
                <w:szCs w:val="24"/>
                <w:lang w:val="en-US"/>
              </w:rPr>
              <w:t>W</w:t>
            </w:r>
            <w:r>
              <w:rPr>
                <w:rFonts w:ascii="Times New Roman" w:hAnsi="Times New Roman" w:cs="Times New Roman"/>
                <w:sz w:val="24"/>
                <w:szCs w:val="24"/>
                <w:lang w:val="ru-RU"/>
              </w:rPr>
              <w:t>-16.</w:t>
            </w:r>
          </w:p>
          <w:p w14:paraId="35994D54">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Если на поверхности пола имеются трещины, то их необходимо заделать, а затем загрунтовать. Перед покраской пола очистить от пыли</w:t>
            </w:r>
            <w:r>
              <w:t xml:space="preserve"> </w:t>
            </w:r>
            <w:r>
              <w:rPr>
                <w:lang w:val="ru-RU"/>
              </w:rPr>
              <w:t xml:space="preserve">и  обработать </w:t>
            </w:r>
            <w:r>
              <w:rPr>
                <w:rFonts w:ascii="Times New Roman" w:hAnsi="Times New Roman" w:cs="Times New Roman"/>
                <w:sz w:val="24"/>
                <w:szCs w:val="24"/>
                <w:lang w:val="ru-RU"/>
              </w:rPr>
              <w:t>грунтовочным составом .</w:t>
            </w:r>
          </w:p>
          <w:p w14:paraId="38B93DFC">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Покраска полов-Эпоксидная ЛКМ в соответствии требованиям ГОСТу: (по качеству:Долговечность;Экологичность;Повышенная стойкость к истиранию;Высокая воздухопроницаемость;Влагостойкость;</w:t>
            </w:r>
          </w:p>
          <w:p w14:paraId="08E0F384">
            <w:pPr>
              <w:pStyle w:val="7"/>
              <w:numPr>
                <w:ilvl w:val="0"/>
                <w:numId w:val="1"/>
              </w:num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Пожаростойкость;Сопротивление механическим и физическим воздействиям;Устойчивость к разрушительным факторам, включая перепады температуры) -150 кв/м</w:t>
            </w:r>
          </w:p>
          <w:p w14:paraId="46206CE6">
            <w:pPr>
              <w:pStyle w:val="7"/>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lang w:val="ru-RU"/>
              </w:rPr>
              <w:t xml:space="preserve">Из 150 кв/м сделать перегородку на 3,5 кв/м. Материал перегородки гипса картон стеновой водонепроницаемый пожаро-безопасный (соответствует Правилам ПБ) крепление на металлических профилях на анкерных болтах (саморезы по металлу)  </w:t>
            </w:r>
            <w:r>
              <w:rPr>
                <w:rFonts w:ascii="Times New Roman" w:hAnsi="Times New Roman" w:cs="Times New Roman"/>
                <w:b/>
                <w:bCs/>
                <w:sz w:val="24"/>
                <w:szCs w:val="24"/>
              </w:rPr>
              <w:t>штукатурная смесь</w:t>
            </w:r>
            <w:r>
              <w:rPr>
                <w:rFonts w:ascii="Times New Roman" w:hAnsi="Times New Roman" w:cs="Times New Roman"/>
                <w:sz w:val="24"/>
                <w:szCs w:val="24"/>
              </w:rPr>
              <w:t> (гипсовая, цементная, известковая или полимерная в зависимости от типа основания и предпочтений).</w:t>
            </w:r>
            <w:r>
              <w:rPr>
                <w:rFonts w:ascii="Times New Roman" w:hAnsi="Times New Roman" w:cs="Times New Roman"/>
                <w:sz w:val="24"/>
                <w:szCs w:val="24"/>
                <w:lang w:val="ru-RU"/>
              </w:rPr>
              <w:t xml:space="preserve"> выравнивание грунтовка, и покраска влагостойкой краской.</w:t>
            </w:r>
          </w:p>
          <w:p w14:paraId="7BCCE313">
            <w:pPr>
              <w:pStyle w:val="7"/>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lang w:val="ru-RU"/>
              </w:rPr>
              <w:t xml:space="preserve">Закрыть водопроводные трубы длиной 17 метров,     высота от потолка  длина 0,80см металлическими профилями и металлическим листом толщина 2 мм. Крепление к потолку на металлические саморезы, болты, анкера   </w:t>
            </w:r>
          </w:p>
          <w:p w14:paraId="5573064C">
            <w:pPr>
              <w:spacing w:after="0" w:line="240" w:lineRule="auto"/>
              <w:rPr>
                <w:rFonts w:ascii="Times New Roman" w:hAnsi="Times New Roman" w:cs="Times New Roman"/>
                <w:sz w:val="24"/>
                <w:szCs w:val="24"/>
              </w:rPr>
            </w:pPr>
          </w:p>
          <w:p w14:paraId="584EF424">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w:t>
            </w:r>
          </w:p>
          <w:p w14:paraId="589F271F">
            <w:pPr>
              <w:spacing w:after="0" w:line="240" w:lineRule="auto"/>
              <w:rPr>
                <w:rFonts w:ascii="Times New Roman" w:hAnsi="Times New Roman" w:cs="Times New Roman"/>
                <w:sz w:val="24"/>
                <w:szCs w:val="24"/>
                <w:lang w:val="ru-RU"/>
              </w:rPr>
            </w:pPr>
          </w:p>
        </w:tc>
      </w:tr>
      <w:bookmarkEnd w:id="0"/>
    </w:tbl>
    <w:p w14:paraId="0DE7B3B2"/>
    <w:p w14:paraId="271A5591">
      <w:r>
        <w:rPr>
          <w:lang w:val="ru-RU"/>
        </w:rPr>
        <w:t xml:space="preserve">                                                                                  </w:t>
      </w:r>
    </w:p>
    <w:p w14:paraId="0A0D6AB1"/>
    <w:p w14:paraId="2B06E5D9">
      <w:pPr>
        <w:sectPr>
          <w:pgSz w:w="16838" w:h="11906" w:orient="landscape"/>
          <w:pgMar w:top="851" w:right="1134" w:bottom="1701" w:left="1134" w:header="709" w:footer="709" w:gutter="0"/>
          <w:cols w:space="708" w:num="1"/>
          <w:docGrid w:linePitch="360" w:charSpace="0"/>
        </w:sectPr>
      </w:pPr>
    </w:p>
    <w:tbl>
      <w:tblPr>
        <w:tblStyle w:val="6"/>
        <w:tblW w:w="14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4491"/>
        <w:gridCol w:w="9639"/>
      </w:tblGrid>
      <w:tr w14:paraId="1A1D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tcPr>
          <w:p w14:paraId="57069DCB">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w:t>
            </w:r>
          </w:p>
          <w:p w14:paraId="683C46A7">
            <w:pPr>
              <w:spacing w:after="0" w:line="240"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п/п</w:t>
            </w:r>
          </w:p>
        </w:tc>
        <w:tc>
          <w:tcPr>
            <w:tcW w:w="4491" w:type="dxa"/>
            <w:tcBorders>
              <w:top w:val="single" w:color="auto" w:sz="4" w:space="0"/>
              <w:left w:val="single" w:color="auto" w:sz="4" w:space="0"/>
              <w:bottom w:val="single" w:color="auto" w:sz="4" w:space="0"/>
              <w:right w:val="single" w:color="auto" w:sz="4" w:space="0"/>
            </w:tcBorders>
          </w:tcPr>
          <w:p w14:paraId="39746B3A">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rPr>
              <w:t>Жұмыс және қызмет атауы</w:t>
            </w:r>
          </w:p>
        </w:tc>
        <w:tc>
          <w:tcPr>
            <w:tcW w:w="9639" w:type="dxa"/>
            <w:tcBorders>
              <w:top w:val="single" w:color="auto" w:sz="4" w:space="0"/>
              <w:left w:val="single" w:color="auto" w:sz="4" w:space="0"/>
              <w:bottom w:val="single" w:color="auto" w:sz="4" w:space="0"/>
              <w:right w:val="single" w:color="auto" w:sz="4" w:space="0"/>
            </w:tcBorders>
          </w:tcPr>
          <w:p w14:paraId="7F75AB2A">
            <w:pPr>
              <w:spacing w:after="0"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rPr>
              <w:t>Техникалық ерекшелік, жұмыстар мен қызметтердің сипаттамасы</w:t>
            </w:r>
          </w:p>
        </w:tc>
      </w:tr>
      <w:tr w14:paraId="01A3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tcPr>
          <w:p w14:paraId="28189206">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4491" w:type="dxa"/>
            <w:tcBorders>
              <w:top w:val="single" w:color="auto" w:sz="4" w:space="0"/>
              <w:left w:val="single" w:color="auto" w:sz="4" w:space="0"/>
              <w:bottom w:val="single" w:color="auto" w:sz="4" w:space="0"/>
              <w:right w:val="single" w:color="auto" w:sz="4" w:space="0"/>
            </w:tcBorders>
          </w:tcPr>
          <w:p w14:paraId="2D0BC6AD">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hint="default" w:ascii="Times New Roman" w:hAnsi="Times New Roman" w:cs="Times New Roman"/>
                <w:sz w:val="24"/>
                <w:szCs w:val="24"/>
                <w:lang w:val="ru-RU"/>
              </w:rPr>
              <w:t>Еденді тегістеу және тегістеу, қабырғаларды бөлу және су құбырын жабу бойынша құрылыс жұмыстарының қызметі</w:t>
            </w:r>
          </w:p>
        </w:tc>
        <w:tc>
          <w:tcPr>
            <w:tcW w:w="9639" w:type="dxa"/>
            <w:tcBorders>
              <w:top w:val="single" w:color="auto" w:sz="4" w:space="0"/>
              <w:left w:val="single" w:color="auto" w:sz="4" w:space="0"/>
              <w:bottom w:val="single" w:color="auto" w:sz="4" w:space="0"/>
              <w:right w:val="single" w:color="auto" w:sz="4" w:space="0"/>
            </w:tcBorders>
          </w:tcPr>
          <w:p w14:paraId="494A390C">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hint="default" w:ascii="Times New Roman" w:hAnsi="Times New Roman" w:cs="Times New Roman"/>
                <w:sz w:val="24"/>
                <w:szCs w:val="24"/>
                <w:lang w:val="ru-RU"/>
              </w:rPr>
              <w:t>Қызмет( жұмыс) барлық құрылыс материалдары, шығыс материалдары, Құрылыс құралдары, көлік шығыстары, құрылыс қоқыстарын шығару және т. б. мердігерден (орындаушыдан) АВР (Орындаушы орындалған жұмыстар мен қызметтерден кейін ұсынады</w:t>
            </w:r>
          </w:p>
          <w:p w14:paraId="2E3EF887">
            <w:pPr>
              <w:spacing w:after="0" w:line="240" w:lineRule="auto"/>
              <w:rPr>
                <w:rFonts w:ascii="Times New Roman" w:hAnsi="Times New Roman" w:cs="Times New Roman"/>
                <w:sz w:val="24"/>
                <w:szCs w:val="24"/>
                <w:lang w:val="ru-RU"/>
              </w:rPr>
            </w:pPr>
          </w:p>
          <w:p w14:paraId="61122F24">
            <w:pPr>
              <w:pStyle w:val="7"/>
              <w:numPr>
                <w:numId w:val="0"/>
              </w:numPr>
              <w:spacing w:after="0" w:line="240" w:lineRule="auto"/>
              <w:ind w:left="360" w:left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Стяжка аумағын қоқыстан тазарту 150 кв / м</w:t>
            </w:r>
          </w:p>
          <w:p w14:paraId="0191C045">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Негізді тегістеу және тегістеу (қиыршық тас) -150 кв/м</w:t>
            </w:r>
          </w:p>
          <w:p w14:paraId="78C4B33E">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Гидроизоляцияны төсеу (орнату) - 150 кв / м</w:t>
            </w:r>
          </w:p>
          <w:p w14:paraId="193DB722">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Едендерді жылу оқшаулау (қалыңдығы кемінде – 3-8 мм пеноплекс) -150 кв / м</w:t>
            </w:r>
          </w:p>
          <w:p w14:paraId="46B532B7">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Едендерді деңгейге құю-Бетон 150кв/м - бетонның қалыңдығы 3-5 см</w:t>
            </w:r>
          </w:p>
          <w:p w14:paraId="44406B9B">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Бетонның сипаттамасы: бетон маркасы М-550, бетон класы В-40, аязға төзімділік F200-F300, су өткізбейтін W-10 W-16.</w:t>
            </w:r>
          </w:p>
          <w:p w14:paraId="27C0E105">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Егер еденнің бетінде жарықтар болса, онда оларды тығыздап, содан кейін праймермен өңдеу керек. Еденді боямас бұрын шаңнан тазартып, праймермен өңдеңіз .</w:t>
            </w:r>
          </w:p>
          <w:p w14:paraId="2BC206E6">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Едендерді бояу-ГОСТ талаптарына сәйкес эпоксидті ЛКМ: (сапасы бойынша: беріктік; экологиялық таза; тозуға төзімділіктің жоғарылауы; жоғары ауа өткізгіштік; ылғалға төзімділік;</w:t>
            </w:r>
          </w:p>
          <w:p w14:paraId="3F8FAD53">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Өртке төзімділік; механикалық және физикалық әсерлерге төзімділік; температураның өзгеруін қоса алғанда, деструктивті факторларға төзімділік) -150 кв/м</w:t>
            </w:r>
          </w:p>
          <w:p w14:paraId="6C897F41">
            <w:pPr>
              <w:pStyle w:val="7"/>
              <w:numPr>
                <w:ilvl w:val="0"/>
                <w:numId w:val="2"/>
              </w:numPr>
              <w:spacing w:after="0" w:line="240" w:lineRule="auto"/>
              <w:ind w:left="420" w:leftChars="0" w:hanging="420" w:firstLineChars="0"/>
              <w:rPr>
                <w:rFonts w:hint="default" w:ascii="Times New Roman" w:hAnsi="Times New Roman" w:cs="Times New Roman"/>
                <w:sz w:val="24"/>
                <w:szCs w:val="24"/>
                <w:lang w:val="ru-RU"/>
              </w:rPr>
            </w:pPr>
            <w:r>
              <w:rPr>
                <w:rFonts w:hint="default" w:ascii="Times New Roman" w:hAnsi="Times New Roman" w:cs="Times New Roman"/>
                <w:sz w:val="24"/>
                <w:szCs w:val="24"/>
                <w:lang w:val="ru-RU"/>
              </w:rPr>
              <w:t>150 кв/м-ден 3,5 кв/м-ге бөлгіш жасаңыз. гипс қалқасының Материалы қабырғаға су өткізбейтін өрт-қауіпсіз картон (ПБ ережелеріне сәйкес) металл профильдерге якорь болттарына бекіту (металлға арналған өздігінен бұрап тұратын бұрандалар) сылақ қоспасы (негіздің түріне және қалауына байланысты гипс, цемент, әк немесе полимер). тегістеу праймер, және ылғалға төзімді бояумен бояу.</w:t>
            </w:r>
          </w:p>
          <w:p w14:paraId="342DBA62">
            <w:pPr>
              <w:pStyle w:val="7"/>
              <w:numPr>
                <w:ilvl w:val="0"/>
                <w:numId w:val="2"/>
              </w:numPr>
              <w:spacing w:after="0" w:line="240" w:lineRule="auto"/>
              <w:ind w:left="420" w:leftChars="0" w:hanging="420" w:firstLineChars="0"/>
              <w:rPr>
                <w:rFonts w:ascii="Times New Roman" w:hAnsi="Times New Roman" w:cs="Times New Roman"/>
                <w:sz w:val="24"/>
                <w:szCs w:val="24"/>
              </w:rPr>
            </w:pPr>
            <w:r>
              <w:rPr>
                <w:rFonts w:hint="default" w:ascii="Times New Roman" w:hAnsi="Times New Roman" w:cs="Times New Roman"/>
                <w:sz w:val="24"/>
                <w:szCs w:val="24"/>
                <w:lang w:val="ru-RU"/>
              </w:rPr>
              <w:t>Ұзындығы 17 метр су құбырларын жабыңыз, төбеден биіктігі 0,80 см металл профильдермен және металл парақпен қалыңдығы 2 мм. төбеге металл бұрандалармен, болттармен, якорьмен бекіту</w:t>
            </w:r>
            <w:r>
              <w:rPr>
                <w:rFonts w:ascii="Times New Roman" w:hAnsi="Times New Roman" w:cs="Times New Roman"/>
                <w:sz w:val="24"/>
                <w:szCs w:val="24"/>
                <w:lang w:val="ru-RU"/>
              </w:rPr>
              <w:t xml:space="preserve">  </w:t>
            </w:r>
          </w:p>
          <w:p w14:paraId="595AB420">
            <w:pPr>
              <w:spacing w:after="0" w:line="240" w:lineRule="auto"/>
              <w:rPr>
                <w:rFonts w:ascii="Times New Roman" w:hAnsi="Times New Roman" w:cs="Times New Roman"/>
                <w:sz w:val="24"/>
                <w:szCs w:val="24"/>
              </w:rPr>
            </w:pPr>
          </w:p>
          <w:p w14:paraId="28997AC1">
            <w:pPr>
              <w:spacing w:after="0" w:line="240" w:lineRule="auto"/>
              <w:rPr>
                <w:rFonts w:hint="default" w:ascii="Times New Roman" w:hAnsi="Times New Roman" w:cs="Times New Roman"/>
                <w:sz w:val="24"/>
                <w:szCs w:val="24"/>
                <w:lang w:val="en-US"/>
              </w:rPr>
            </w:pPr>
            <w:r>
              <w:rPr>
                <w:rFonts w:ascii="Times New Roman" w:hAnsi="Times New Roman" w:cs="Times New Roman"/>
                <w:sz w:val="24"/>
                <w:szCs w:val="24"/>
                <w:lang w:val="ru-RU"/>
              </w:rPr>
              <w:t xml:space="preserve">     </w:t>
            </w:r>
          </w:p>
          <w:p w14:paraId="6D6713B2">
            <w:pPr>
              <w:spacing w:after="0" w:line="240" w:lineRule="auto"/>
              <w:rPr>
                <w:rFonts w:ascii="Times New Roman" w:hAnsi="Times New Roman" w:cs="Times New Roman"/>
                <w:sz w:val="24"/>
                <w:szCs w:val="24"/>
                <w:lang w:val="ru-RU"/>
              </w:rPr>
            </w:pPr>
          </w:p>
        </w:tc>
      </w:tr>
    </w:tbl>
    <w:p w14:paraId="340862B3"/>
    <w:sectPr>
      <w:pgSz w:w="16838" w:h="11906" w:orient="landscape"/>
      <w:pgMar w:top="851" w:right="1134" w:bottom="170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91E0F6"/>
    <w:multiLevelType w:val="singleLevel"/>
    <w:tmpl w:val="6891E0F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78580D73"/>
    <w:multiLevelType w:val="multilevel"/>
    <w:tmpl w:val="78580D7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672"/>
    <w:rsid w:val="000C3837"/>
    <w:rsid w:val="00284B6A"/>
    <w:rsid w:val="00286F50"/>
    <w:rsid w:val="003C7B91"/>
    <w:rsid w:val="004D20B5"/>
    <w:rsid w:val="00641B1C"/>
    <w:rsid w:val="007A5498"/>
    <w:rsid w:val="008E4A89"/>
    <w:rsid w:val="00AA5B6E"/>
    <w:rsid w:val="00AC145B"/>
    <w:rsid w:val="00B175BF"/>
    <w:rsid w:val="00C016B2"/>
    <w:rsid w:val="00C26093"/>
    <w:rsid w:val="00D112C3"/>
    <w:rsid w:val="00DB3991"/>
    <w:rsid w:val="00DB4D10"/>
    <w:rsid w:val="00DE1F9B"/>
    <w:rsid w:val="00DE6926"/>
    <w:rsid w:val="00E55672"/>
    <w:rsid w:val="00F51001"/>
    <w:rsid w:val="00FC50B1"/>
    <w:rsid w:val="1F071F5B"/>
    <w:rsid w:val="29D05DFB"/>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zh-CN"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semiHidden/>
    <w:unhideWhenUsed/>
    <w:uiPriority w:val="99"/>
    <w:pPr>
      <w:tabs>
        <w:tab w:val="center" w:pos="4153"/>
        <w:tab w:val="right" w:pos="8306"/>
      </w:tabs>
    </w:pPr>
  </w:style>
  <w:style w:type="paragraph" w:styleId="5">
    <w:name w:val="footer"/>
    <w:basedOn w:val="1"/>
    <w:semiHidden/>
    <w:unhideWhenUsed/>
    <w:uiPriority w:val="99"/>
    <w:pPr>
      <w:tabs>
        <w:tab w:val="center" w:pos="4153"/>
        <w:tab w:val="right" w:pos="8306"/>
      </w:tabs>
    </w:pPr>
  </w:style>
  <w:style w:type="table" w:styleId="6">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DF9BC-068A-4F16-BA46-1214B715F8E6}">
  <ds:schemaRefs/>
</ds:datastoreItem>
</file>

<file path=docProps/app.xml><?xml version="1.0" encoding="utf-8"?>
<Properties xmlns="http://schemas.openxmlformats.org/officeDocument/2006/extended-properties" xmlns:vt="http://schemas.openxmlformats.org/officeDocument/2006/docPropsVTypes">
  <Template>Normal</Template>
  <Pages>3</Pages>
  <Words>250</Words>
  <Characters>1786</Characters>
  <Lines>15</Lines>
  <Paragraphs>4</Paragraphs>
  <TotalTime>8</TotalTime>
  <ScaleCrop>false</ScaleCrop>
  <LinksUpToDate>false</LinksUpToDate>
  <CharactersWithSpaces>2131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2026-10-01T05:47:00Z</dcterms:created>
  <dc:creator>АХЧ</dc:creator>
  <cp:lastModifiedBy>Sultan Samat</cp:lastModifiedBy>
  <dcterms:modified xsi:type="dcterms:W3CDTF">2026-10-13T05:21:09Z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eyJoZGlkIjoiMDY5Y2Y2MDcwOTFmNDkwODY1OWFlN2I2ODJhNjBmYzciLCJ1c2VySWQiOiI1Mzc3OTE3MzczNDQxIn0=</vt:lpwstr>
  </property>
  <property fmtid="{D5CDD505-2E9C-101B-9397-08002B2CF9AE}" pid="3" name="KSOProductBuildVer">
    <vt:lpwstr>1049-12.1.0.29162</vt:lpwstr>
  </property>
  <property fmtid="{D5CDD505-2E9C-101B-9397-08002B2CF9AE}" pid="4" name="ICV">
    <vt:lpwstr>5C79107CCB5C432990371FE9ACAC20AF_12</vt:lpwstr>
  </property>
</Properties>
</file>