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7785FD61">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ТЕХНИКАЛЫҚ ЕРЕКШЕЛІК</w:t>
      </w:r>
      <w:r>
        <w:rPr>
          <w:rFonts w:ascii="Times New Roman" w:hAnsi="Times New Roman" w:eastAsia="Times New Roman" w:cs="Times New Roman"/>
          <w:color w:val="000000" w:themeColor="text1"/>
          <w:sz w:val="28"/>
          <w:szCs w:val="28"/>
          <w:highlight w:val="white"/>
        </w:rPr>
      </w:r>
    </w:p>
    <w:p w14:paraId="56A0080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А4 форматындағы қалташалары бар ақпараттық-безендіру стендін дайындауға</w:t>
      </w:r>
      <w:r>
        <w:rPr>
          <w:rFonts w:ascii="Times New Roman" w:hAnsi="Times New Roman" w:eastAsia="Times New Roman" w:cs="Times New Roman"/>
          <w:color w:val="000000" w:themeColor="text1"/>
          <w:sz w:val="28"/>
          <w:szCs w:val="28"/>
          <w:highlight w:val="white"/>
        </w:rPr>
      </w:r>
    </w:p>
    <w:p w14:paraId="129CCA6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Тауардың атауы:</w:t>
      </w:r>
      <w:r>
        <w:rPr>
          <w:rFonts w:ascii="Times New Roman" w:hAnsi="Times New Roman" w:eastAsia="Times New Roman" w:cs="Times New Roman"/>
          <w:color w:val="000000" w:themeColor="text1"/>
          <w:sz w:val="28"/>
          <w:szCs w:val="28"/>
          <w:highlight w:val="white"/>
        </w:rPr>
        <w:t xml:space="preserve"> А4 форматындағы қалташалары бар ақпараттық-безендіру стендін дайындау.</w:t>
      </w:r>
      <w:r>
        <w:rPr>
          <w:rFonts w:ascii="Times New Roman" w:hAnsi="Times New Roman" w:eastAsia="Times New Roman" w:cs="Times New Roman"/>
          <w:color w:val="000000" w:themeColor="text1"/>
          <w:sz w:val="28"/>
          <w:szCs w:val="28"/>
          <w:highlight w:val="white"/>
        </w:rPr>
      </w:r>
    </w:p>
    <w:p w14:paraId="5499C32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Мақсаты:</w:t>
      </w:r>
      <w:r>
        <w:rPr>
          <w:rFonts w:ascii="Times New Roman" w:hAnsi="Times New Roman" w:eastAsia="Times New Roman" w:cs="Times New Roman"/>
          <w:color w:val="000000" w:themeColor="text1"/>
          <w:sz w:val="28"/>
          <w:szCs w:val="28"/>
          <w:highlight w:val="white"/>
        </w:rPr>
        <w:t xml:space="preserve"> Стенд әскери мақсаттағы үй-жайлар мен объектілерді ақпараттық және көрнекі безендіруге, сондай-ақ құжаттар мен ақпараттық материалдарды орналастыруға арналған.</w:t>
      </w:r>
      <w:r>
        <w:rPr>
          <w:rFonts w:ascii="Times New Roman" w:hAnsi="Times New Roman" w:eastAsia="Times New Roman" w:cs="Times New Roman"/>
          <w:color w:val="000000" w:themeColor="text1"/>
          <w:sz w:val="28"/>
          <w:szCs w:val="28"/>
          <w:highlight w:val="white"/>
        </w:rPr>
      </w:r>
    </w:p>
    <w:p w14:paraId="176C42A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Стендтің өлшемі:</w:t>
      </w:r>
      <w:r>
        <w:rPr>
          <w:rFonts w:ascii="Times New Roman" w:hAnsi="Times New Roman" w:eastAsia="Times New Roman" w:cs="Times New Roman"/>
          <w:color w:val="000000" w:themeColor="text1"/>
          <w:sz w:val="28"/>
          <w:szCs w:val="28"/>
          <w:highlight w:val="white"/>
        </w:rPr>
        <w:t xml:space="preserve"> 60 × 80 см.</w:t>
      </w:r>
      <w:r>
        <w:rPr>
          <w:rFonts w:ascii="Times New Roman" w:hAnsi="Times New Roman" w:eastAsia="Times New Roman" w:cs="Times New Roman"/>
          <w:color w:val="000000" w:themeColor="text1"/>
          <w:sz w:val="28"/>
          <w:szCs w:val="28"/>
          <w:highlight w:val="white"/>
        </w:rPr>
      </w:r>
    </w:p>
    <w:p w14:paraId="1106B4A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Техникалық сипаттамалары және дайындауға қойылатын талаптар:</w:t>
      </w:r>
      <w:r>
        <w:rPr>
          <w:rFonts w:ascii="Times New Roman" w:hAnsi="Times New Roman" w:eastAsia="Times New Roman" w:cs="Times New Roman"/>
          <w:color w:val="000000" w:themeColor="text1"/>
          <w:sz w:val="28"/>
          <w:szCs w:val="28"/>
          <w:highlight w:val="white"/>
        </w:rPr>
      </w:r>
    </w:p>
    <w:p w14:paraId="07CC920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Негізгі материал — қалыңдығы 10 мм ПВХ.</w:t>
      </w:r>
      <w:r>
        <w:rPr>
          <w:rFonts w:ascii="Times New Roman" w:hAnsi="Times New Roman" w:eastAsia="Times New Roman" w:cs="Times New Roman"/>
          <w:color w:val="000000" w:themeColor="text1"/>
          <w:sz w:val="28"/>
          <w:szCs w:val="28"/>
          <w:highlight w:val="white"/>
        </w:rPr>
      </w:r>
    </w:p>
    <w:p w14:paraId="13A867F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конструкциясы — екі қабатты.</w:t>
      </w:r>
      <w:r>
        <w:rPr>
          <w:rFonts w:ascii="Times New Roman" w:hAnsi="Times New Roman" w:eastAsia="Times New Roman" w:cs="Times New Roman"/>
          <w:color w:val="000000" w:themeColor="text1"/>
          <w:sz w:val="28"/>
          <w:szCs w:val="28"/>
          <w:highlight w:val="white"/>
        </w:rPr>
      </w:r>
    </w:p>
    <w:p w14:paraId="6C13362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Бірінші қабат — стендтің негізгі панелі.</w:t>
      </w:r>
      <w:r>
        <w:rPr>
          <w:rFonts w:ascii="Times New Roman" w:hAnsi="Times New Roman" w:eastAsia="Times New Roman" w:cs="Times New Roman"/>
          <w:color w:val="000000" w:themeColor="text1"/>
          <w:sz w:val="28"/>
          <w:szCs w:val="28"/>
          <w:highlight w:val="white"/>
        </w:rPr>
      </w:r>
    </w:p>
    <w:p w14:paraId="342AA29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Екінші қабат — стендтің атауы.</w:t>
      </w:r>
      <w:r>
        <w:rPr>
          <w:rFonts w:ascii="Times New Roman" w:hAnsi="Times New Roman" w:eastAsia="Times New Roman" w:cs="Times New Roman"/>
          <w:color w:val="000000" w:themeColor="text1"/>
          <w:sz w:val="28"/>
          <w:szCs w:val="28"/>
          <w:highlight w:val="white"/>
        </w:rPr>
      </w:r>
    </w:p>
    <w:p w14:paraId="2F8EDAE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А4 форматындағы қалташалар — 6 (алты) дана.</w:t>
      </w:r>
      <w:r>
        <w:rPr>
          <w:rFonts w:ascii="Times New Roman" w:hAnsi="Times New Roman" w:eastAsia="Times New Roman" w:cs="Times New Roman"/>
          <w:color w:val="000000" w:themeColor="text1"/>
          <w:sz w:val="28"/>
          <w:szCs w:val="28"/>
          <w:highlight w:val="white"/>
        </w:rPr>
      </w:r>
    </w:p>
    <w:p w14:paraId="3348A051">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қалыңдығы 3 мм мөлдір акрилден жасалуы тиіс.</w:t>
      </w:r>
      <w:r>
        <w:rPr>
          <w:rFonts w:ascii="Times New Roman" w:hAnsi="Times New Roman" w:eastAsia="Times New Roman" w:cs="Times New Roman"/>
          <w:color w:val="000000" w:themeColor="text1"/>
          <w:sz w:val="28"/>
          <w:szCs w:val="28"/>
          <w:highlight w:val="white"/>
        </w:rPr>
      </w:r>
    </w:p>
    <w:p w14:paraId="01E5E33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дистанциялық болттар арқылы сенімді бекітілуі тиіс.</w:t>
      </w:r>
      <w:r>
        <w:rPr>
          <w:rFonts w:ascii="Times New Roman" w:hAnsi="Times New Roman" w:eastAsia="Times New Roman" w:cs="Times New Roman"/>
          <w:color w:val="000000" w:themeColor="text1"/>
          <w:sz w:val="28"/>
          <w:szCs w:val="28"/>
          <w:highlight w:val="white"/>
        </w:rPr>
      </w:r>
    </w:p>
    <w:p w14:paraId="2B5AAB3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А4 форматындағы құжаттарды ыңғайлы орналастыруға және алуға мүмкіндік беруі тиіс.</w:t>
      </w:r>
      <w:r>
        <w:rPr>
          <w:rFonts w:ascii="Times New Roman" w:hAnsi="Times New Roman" w:eastAsia="Times New Roman" w:cs="Times New Roman"/>
          <w:color w:val="000000" w:themeColor="text1"/>
          <w:sz w:val="28"/>
          <w:szCs w:val="28"/>
          <w:highlight w:val="white"/>
        </w:rPr>
      </w:r>
    </w:p>
    <w:p w14:paraId="4B3C31C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шеттері қызыл түсті сәндік жиекпен безендірілуі тиіс.</w:t>
      </w:r>
      <w:r>
        <w:rPr>
          <w:rFonts w:ascii="Times New Roman" w:hAnsi="Times New Roman" w:eastAsia="Times New Roman" w:cs="Times New Roman"/>
          <w:color w:val="000000" w:themeColor="text1"/>
          <w:sz w:val="28"/>
          <w:szCs w:val="28"/>
          <w:highlight w:val="white"/>
        </w:rPr>
      </w:r>
    </w:p>
    <w:p w14:paraId="662D450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Толық түсті басып шығару ажыратымдылығы кемінде 1440 dpi болуы тиіс.</w:t>
      </w:r>
      <w:r>
        <w:rPr>
          <w:rFonts w:ascii="Times New Roman" w:hAnsi="Times New Roman" w:eastAsia="Times New Roman" w:cs="Times New Roman"/>
          <w:color w:val="000000" w:themeColor="text1"/>
          <w:sz w:val="28"/>
          <w:szCs w:val="28"/>
          <w:highlight w:val="white"/>
        </w:rPr>
      </w:r>
    </w:p>
    <w:p w14:paraId="36FBDE3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бүкіл периметрі бойынша алюминий профиль орнатылуы тиіс.</w:t>
      </w:r>
      <w:r>
        <w:rPr>
          <w:rFonts w:ascii="Times New Roman" w:hAnsi="Times New Roman" w:eastAsia="Times New Roman" w:cs="Times New Roman"/>
          <w:color w:val="000000" w:themeColor="text1"/>
          <w:sz w:val="28"/>
          <w:szCs w:val="28"/>
          <w:highlight w:val="white"/>
        </w:rPr>
      </w:r>
    </w:p>
    <w:p w14:paraId="738BCC4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Барлық элементтер ұқыпты өңделіп, сенімді бекітілуі тиіс.</w:t>
      </w:r>
      <w:r>
        <w:rPr>
          <w:rFonts w:ascii="Times New Roman" w:hAnsi="Times New Roman" w:eastAsia="Times New Roman" w:cs="Times New Roman"/>
          <w:color w:val="000000" w:themeColor="text1"/>
          <w:sz w:val="28"/>
          <w:szCs w:val="28"/>
          <w:highlight w:val="white"/>
        </w:rPr>
      </w:r>
    </w:p>
    <w:p w14:paraId="60423F4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Сызаттарға, сынықтарға, жарықтарға, басып шығару ақауларына және басқа да көзге көрінетін өндірістік ақауларға жол берілмейді.</w:t>
      </w:r>
      <w:r>
        <w:rPr>
          <w:rFonts w:ascii="Times New Roman" w:hAnsi="Times New Roman" w:eastAsia="Times New Roman" w:cs="Times New Roman"/>
          <w:color w:val="000000" w:themeColor="text1"/>
          <w:sz w:val="28"/>
          <w:szCs w:val="28"/>
          <w:highlight w:val="white"/>
        </w:rPr>
      </w:r>
    </w:p>
    <w:p w14:paraId="4F71F9B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Сыртқы көрінісі мен сапасына қойылатын талаптар:</w:t>
      </w:r>
      <w:r>
        <w:rPr>
          <w:rFonts w:ascii="Times New Roman" w:hAnsi="Times New Roman" w:eastAsia="Times New Roman" w:cs="Times New Roman"/>
          <w:color w:val="000000" w:themeColor="text1"/>
          <w:sz w:val="28"/>
          <w:szCs w:val="28"/>
          <w:highlight w:val="white"/>
        </w:rPr>
      </w:r>
    </w:p>
    <w:p w14:paraId="5366BCF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ұқыпты, эстетикалық талаптарға сай және ресми стильде орындалуы тиіс. Стендтің атауы анық әрі жақсы көрінетін болуы қажет. Қызыл түсті сәндік жиек негізгі панельмен үйлесімді болуы тиіс. Мөлдір акрил қалташаларында сызаттар, жарықтар және басқа да кө</w:t>
      </w:r>
      <w:r>
        <w:rPr>
          <w:rFonts w:ascii="Times New Roman" w:hAnsi="Times New Roman" w:eastAsia="Times New Roman" w:cs="Times New Roman"/>
          <w:color w:val="000000" w:themeColor="text1"/>
          <w:sz w:val="28"/>
          <w:szCs w:val="28"/>
          <w:highlight w:val="white"/>
        </w:rPr>
        <w:t xml:space="preserve">зге көрінетін ақаулар болмауы керек.</w:t>
      </w:r>
      <w:r>
        <w:rPr>
          <w:rFonts w:ascii="Times New Roman" w:hAnsi="Times New Roman" w:eastAsia="Times New Roman" w:cs="Times New Roman"/>
          <w:color w:val="000000" w:themeColor="text1"/>
          <w:sz w:val="28"/>
          <w:szCs w:val="28"/>
          <w:highlight w:val="white"/>
        </w:rPr>
      </w:r>
    </w:p>
    <w:p w14:paraId="4863ADA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Дайындау және жеткізу талаптары:</w:t>
      </w:r>
      <w:r>
        <w:rPr>
          <w:rFonts w:ascii="Times New Roman" w:hAnsi="Times New Roman" w:eastAsia="Times New Roman" w:cs="Times New Roman"/>
          <w:color w:val="000000" w:themeColor="text1"/>
          <w:sz w:val="28"/>
          <w:szCs w:val="28"/>
          <w:highlight w:val="white"/>
        </w:rPr>
      </w:r>
    </w:p>
    <w:p w14:paraId="14A0521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осы техникалық ерекшелікке және тапсырыс берушімен келісілген макетке сәйкес дайындалуы тиіс. Дайын бұйым тасымалдау кезінде зақымдануды болдырмайтын тәсілмен қапталуы қажет. Стенд алты акрил қалташасымен және алюминий профилімен бірге пайдалануға да</w:t>
      </w:r>
      <w:r>
        <w:rPr>
          <w:rFonts w:ascii="Times New Roman" w:hAnsi="Times New Roman" w:eastAsia="Times New Roman" w:cs="Times New Roman"/>
          <w:color w:val="000000" w:themeColor="text1"/>
          <w:sz w:val="28"/>
          <w:szCs w:val="28"/>
          <w:highlight w:val="white"/>
        </w:rPr>
        <w:t xml:space="preserve">йын күйде жеткізілуі тиіс.</w:t>
      </w:r>
      <w:r>
        <w:rPr>
          <w:rFonts w:ascii="Times New Roman" w:hAnsi="Times New Roman" w:eastAsia="Times New Roman" w:cs="Times New Roman"/>
          <w:color w:val="000000" w:themeColor="text1"/>
          <w:sz w:val="28"/>
          <w:szCs w:val="28"/>
          <w:highlight w:val="white"/>
        </w:rPr>
      </w:r>
    </w:p>
    <w:p w14:paraId="68094F6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Саны мен құны:</w:t>
      </w:r>
      <w:r>
        <w:rPr>
          <w:rFonts w:ascii="Times New Roman" w:hAnsi="Times New Roman" w:eastAsia="Times New Roman" w:cs="Times New Roman"/>
          <w:color w:val="000000" w:themeColor="text1"/>
          <w:sz w:val="28"/>
          <w:szCs w:val="28"/>
          <w:highlight w:val="white"/>
        </w:rPr>
      </w:r>
    </w:p>
    <w:p w14:paraId="393F148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Саны: 20 (жиырма) дана.</w:t>
      </w:r>
      <w:r>
        <w:rPr>
          <w:rFonts w:ascii="Times New Roman" w:hAnsi="Times New Roman" w:eastAsia="Times New Roman" w:cs="Times New Roman"/>
          <w:color w:val="000000" w:themeColor="text1"/>
          <w:sz w:val="28"/>
          <w:szCs w:val="28"/>
          <w:highlight w:val="white"/>
        </w:rPr>
      </w:r>
    </w:p>
    <w:p w14:paraId="5B5FAD1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 данасының бағасы: 12 700 (он екі мың жеті жүз) теңге.</w:t>
      </w:r>
      <w:r>
        <w:rPr>
          <w:rFonts w:ascii="Times New Roman" w:hAnsi="Times New Roman" w:eastAsia="Times New Roman" w:cs="Times New Roman"/>
          <w:color w:val="000000" w:themeColor="text1"/>
          <w:sz w:val="28"/>
          <w:szCs w:val="28"/>
          <w:highlight w:val="white"/>
        </w:rPr>
      </w:r>
    </w:p>
    <w:p w14:paraId="3E393AB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Жалпы құны: 254 000 (екі жүз елу төрт мың) теңге.</w:t>
      </w:r>
      <w:r>
        <w:rPr>
          <w:rFonts w:ascii="Times New Roman" w:hAnsi="Times New Roman" w:eastAsia="Times New Roman" w:cs="Times New Roman"/>
          <w:color w:val="000000" w:themeColor="text1"/>
          <w:sz w:val="28"/>
          <w:szCs w:val="28"/>
          <w:highlight w:val="white"/>
        </w:rPr>
      </w:r>
    </w:p>
    <w:p w14:paraId="6443E20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Техникалық ерекшелікке сәйкестік талаптары:</w:t>
      </w:r>
      <w:r>
        <w:rPr>
          <w:rFonts w:ascii="Times New Roman" w:hAnsi="Times New Roman" w:eastAsia="Times New Roman" w:cs="Times New Roman"/>
          <w:color w:val="000000" w:themeColor="text1"/>
          <w:sz w:val="28"/>
          <w:szCs w:val="28"/>
          <w:highlight w:val="white"/>
        </w:rPr>
      </w:r>
    </w:p>
    <w:p w14:paraId="6EFAD36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Жеткізілетін тауар көрсетілген өлшемдерге, материалдарға, конструкциялық ерекшеліктерге және сапа талаптарына сәйкес болуы тиіс. Тауарды қабылдау тапсырыс беруші тарапынан саны, сыртқы көрінісі, әр стендте А4 форматындағы алты мөлдір акрил қалташасының бол</w:t>
      </w:r>
      <w:r>
        <w:rPr>
          <w:rFonts w:ascii="Times New Roman" w:hAnsi="Times New Roman" w:eastAsia="Times New Roman" w:cs="Times New Roman"/>
          <w:color w:val="000000" w:themeColor="text1"/>
          <w:sz w:val="28"/>
          <w:szCs w:val="28"/>
          <w:highlight w:val="white"/>
        </w:rPr>
        <w:t xml:space="preserve">уы және техникалық ерекшелікке сәйкестігі тексерілгеннен кейін жүзеге асырылады.</w:t>
      </w:r>
      <w:r>
        <w:rPr>
          <w:rFonts w:ascii="Times New Roman" w:hAnsi="Times New Roman" w:eastAsia="Times New Roman" w:cs="Times New Roman"/>
          <w:color w:val="000000" w:themeColor="text1"/>
          <w:sz w:val="28"/>
          <w:szCs w:val="28"/>
          <w:highlight w:val="white"/>
        </w:rPr>
      </w:r>
    </w:p>
    <w:p w14:paraId="45628C9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Шартты орындау нәтижесі:</w:t>
      </w:r>
      <w:r>
        <w:rPr>
          <w:rFonts w:ascii="Times New Roman" w:hAnsi="Times New Roman" w:eastAsia="Times New Roman" w:cs="Times New Roman"/>
          <w:color w:val="000000" w:themeColor="text1"/>
          <w:sz w:val="28"/>
          <w:szCs w:val="28"/>
          <w:highlight w:val="white"/>
        </w:rPr>
      </w:r>
    </w:p>
    <w:p w14:paraId="28E24F0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Өлшемі 60 × 80 см, қалыңдығы 10 мм ПВХ материалынан жасалған, екі қабатты құрылымды, қызыл түсті сәндік жиекпен және периметрі бойынша алюминий профильмен жабдықталған 20 (жиырма) дайын ақпараттық-безендіру стендін жеткізу. Әрбір стенд қалыңдығы 3 мм мөлді</w:t>
      </w:r>
      <w:r>
        <w:rPr>
          <w:rFonts w:ascii="Times New Roman" w:hAnsi="Times New Roman" w:eastAsia="Times New Roman" w:cs="Times New Roman"/>
          <w:color w:val="000000" w:themeColor="text1"/>
          <w:sz w:val="28"/>
          <w:szCs w:val="28"/>
          <w:highlight w:val="white"/>
        </w:rPr>
        <w:t xml:space="preserve">р акрилден жасалған, дистанциялық болттармен бекітілген А4 форматындағы 6 қалташамен жабдықталуы тиіс.</w:t>
      </w:r>
      <w:r>
        <w:rPr>
          <w:rFonts w:ascii="Times New Roman" w:hAnsi="Times New Roman" w:eastAsia="Times New Roman" w:cs="Times New Roman"/>
          <w:color w:val="000000" w:themeColor="text1"/>
          <w:sz w:val="28"/>
          <w:szCs w:val="28"/>
          <w:highlight w:val="white"/>
        </w:rPr>
      </w:r>
    </w:p>
    <w:p w14:paraId="0B3495C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Сатып алудың жалпы сомасы: 254 000 (екі жүз елу төрт мың) теңге.</w:t>
      </w:r>
      <w:r>
        <w:rPr>
          <w:rFonts w:ascii="Times New Roman" w:hAnsi="Times New Roman" w:cs="Times New Roman"/>
          <w:color w:val="000000" w:themeColor="text1"/>
          <w:sz w:val="28"/>
          <w:szCs w:val="28"/>
          <w:highlight w:val="white"/>
        </w:rPr>
      </w:r>
    </w:p>
    <w:p w14:paraId="4FE8E4B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135132E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328816D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17B85C6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6D34969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7EC0A30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2847144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white"/>
        </w:rPr>
      </w:r>
      <w:r>
        <w:rPr>
          <w:rFonts w:ascii="Times New Roman" w:hAnsi="Times New Roman" w:eastAsia="Times New Roman" w:cs="Times New Roman"/>
          <w:b/>
          <w:color w:val="000000" w:themeColor="text1"/>
          <w:sz w:val="28"/>
          <w:szCs w:val="28"/>
          <w:highlight w:val="white"/>
        </w:rPr>
        <w:t xml:space="preserve">ТЕХНИЧЕСКАЯ СПЕЦИФИКАЦИЯ</w:t>
      </w:r>
      <w:r>
        <w:rPr>
          <w:rFonts w:ascii="Times New Roman" w:hAnsi="Times New Roman" w:cs="Times New Roman"/>
          <w:color w:val="000000" w:themeColor="text1"/>
          <w:sz w:val="28"/>
          <w:szCs w:val="28"/>
          <w:highlight w:val="white"/>
        </w:rPr>
      </w:r>
      <w:r/>
    </w:p>
    <w:p w14:paraId="4CC4C7E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На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5E001A1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Наименование товара:</w:t>
      </w:r>
      <w:r>
        <w:rPr>
          <w:rFonts w:ascii="Times New Roman" w:hAnsi="Times New Roman" w:eastAsia="Times New Roman" w:cs="Times New Roman"/>
          <w:color w:val="000000" w:themeColor="text1"/>
          <w:sz w:val="28"/>
          <w:szCs w:val="28"/>
          <w:highlight w:val="white"/>
        </w:rPr>
        <w:t xml:space="preserve">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311FCA4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Назначение:</w:t>
      </w:r>
      <w:r>
        <w:rPr>
          <w:rFonts w:ascii="Times New Roman" w:hAnsi="Times New Roman" w:eastAsia="Times New Roman" w:cs="Times New Roman"/>
          <w:color w:val="000000" w:themeColor="text1"/>
          <w:sz w:val="28"/>
          <w:szCs w:val="28"/>
          <w:highlight w:val="white"/>
        </w:rPr>
        <w:t xml:space="preserve"> Стенд предназначен для информационного и наглядного оформления помещений и объектов военного назначения, а также для размещения документов и информационных материалов.</w:t>
      </w:r>
      <w:r>
        <w:rPr>
          <w:rFonts w:ascii="Times New Roman" w:hAnsi="Times New Roman" w:eastAsia="Times New Roman" w:cs="Times New Roman"/>
          <w:color w:val="000000" w:themeColor="text1"/>
          <w:sz w:val="28"/>
          <w:szCs w:val="28"/>
          <w:highlight w:val="white"/>
        </w:rPr>
      </w:r>
    </w:p>
    <w:p w14:paraId="6D97EA0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Размер стенда:</w:t>
      </w:r>
      <w:r>
        <w:rPr>
          <w:rFonts w:ascii="Times New Roman" w:hAnsi="Times New Roman" w:eastAsia="Times New Roman" w:cs="Times New Roman"/>
          <w:color w:val="000000" w:themeColor="text1"/>
          <w:sz w:val="28"/>
          <w:szCs w:val="28"/>
          <w:highlight w:val="white"/>
        </w:rPr>
        <w:t xml:space="preserve"> 60 × 80 см.</w:t>
      </w:r>
      <w:r>
        <w:rPr>
          <w:rFonts w:ascii="Times New Roman" w:hAnsi="Times New Roman" w:eastAsia="Times New Roman" w:cs="Times New Roman"/>
          <w:color w:val="000000" w:themeColor="text1"/>
          <w:sz w:val="28"/>
          <w:szCs w:val="28"/>
          <w:highlight w:val="white"/>
        </w:rPr>
      </w:r>
    </w:p>
    <w:p w14:paraId="40616F3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Технические характеристики и требования к изготовлению:</w:t>
      </w:r>
      <w:r>
        <w:rPr>
          <w:rFonts w:ascii="Times New Roman" w:hAnsi="Times New Roman" w:eastAsia="Times New Roman" w:cs="Times New Roman"/>
          <w:color w:val="000000" w:themeColor="text1"/>
          <w:sz w:val="28"/>
          <w:szCs w:val="28"/>
          <w:highlight w:val="white"/>
        </w:rPr>
      </w:r>
    </w:p>
    <w:p w14:paraId="2FD66F0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Материал основы — ПВХ толщиной 10 мм.</w:t>
      </w:r>
      <w:r>
        <w:rPr>
          <w:rFonts w:ascii="Times New Roman" w:hAnsi="Times New Roman" w:eastAsia="Times New Roman" w:cs="Times New Roman"/>
          <w:color w:val="000000" w:themeColor="text1"/>
          <w:sz w:val="28"/>
          <w:szCs w:val="28"/>
          <w:highlight w:val="white"/>
        </w:rPr>
      </w:r>
    </w:p>
    <w:p w14:paraId="3D4754A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Конструкция стенда — двухслойная.</w:t>
      </w:r>
      <w:r>
        <w:rPr>
          <w:rFonts w:ascii="Times New Roman" w:hAnsi="Times New Roman" w:eastAsia="Times New Roman" w:cs="Times New Roman"/>
          <w:color w:val="000000" w:themeColor="text1"/>
          <w:sz w:val="28"/>
          <w:szCs w:val="28"/>
          <w:highlight w:val="white"/>
        </w:rPr>
      </w:r>
    </w:p>
    <w:p w14:paraId="2F3F7E7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Первый слой — основная панель стенда.</w:t>
      </w:r>
      <w:r>
        <w:rPr>
          <w:rFonts w:ascii="Times New Roman" w:hAnsi="Times New Roman" w:eastAsia="Times New Roman" w:cs="Times New Roman"/>
          <w:color w:val="000000" w:themeColor="text1"/>
          <w:sz w:val="28"/>
          <w:szCs w:val="28"/>
          <w:highlight w:val="white"/>
        </w:rPr>
      </w:r>
    </w:p>
    <w:p w14:paraId="43B451A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Второй слой — наименование стенда.</w:t>
      </w:r>
      <w:r>
        <w:rPr>
          <w:rFonts w:ascii="Times New Roman" w:hAnsi="Times New Roman" w:eastAsia="Times New Roman" w:cs="Times New Roman"/>
          <w:color w:val="000000" w:themeColor="text1"/>
          <w:sz w:val="28"/>
          <w:szCs w:val="28"/>
          <w:highlight w:val="white"/>
        </w:rPr>
      </w:r>
    </w:p>
    <w:p w14:paraId="7B224E2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формата А4 — 6 (шесть) штук.</w:t>
      </w:r>
      <w:r>
        <w:rPr>
          <w:rFonts w:ascii="Times New Roman" w:hAnsi="Times New Roman" w:eastAsia="Times New Roman" w:cs="Times New Roman"/>
          <w:color w:val="000000" w:themeColor="text1"/>
          <w:sz w:val="28"/>
          <w:szCs w:val="28"/>
          <w:highlight w:val="white"/>
        </w:rPr>
      </w:r>
    </w:p>
    <w:p w14:paraId="6690D1B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быть изготовлены из прозрачного акрила толщиной 3 мм.</w:t>
      </w:r>
      <w:r>
        <w:rPr>
          <w:rFonts w:ascii="Times New Roman" w:hAnsi="Times New Roman" w:eastAsia="Times New Roman" w:cs="Times New Roman"/>
          <w:color w:val="000000" w:themeColor="text1"/>
          <w:sz w:val="28"/>
          <w:szCs w:val="28"/>
          <w:highlight w:val="white"/>
        </w:rPr>
      </w:r>
    </w:p>
    <w:p w14:paraId="2E35DA6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Крепление кармашков осуществляется с помощью дистанционных болтов, обеспечивающих надёжную фиксацию.</w:t>
      </w:r>
      <w:r>
        <w:rPr>
          <w:rFonts w:ascii="Times New Roman" w:hAnsi="Times New Roman" w:eastAsia="Times New Roman" w:cs="Times New Roman"/>
          <w:color w:val="000000" w:themeColor="text1"/>
          <w:sz w:val="28"/>
          <w:szCs w:val="28"/>
          <w:highlight w:val="white"/>
        </w:rPr>
      </w:r>
    </w:p>
    <w:p w14:paraId="40222511">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обеспечивать удобное размещение и извлечение документов формата А4.</w:t>
      </w:r>
      <w:r>
        <w:rPr>
          <w:rFonts w:ascii="Times New Roman" w:hAnsi="Times New Roman" w:eastAsia="Times New Roman" w:cs="Times New Roman"/>
          <w:color w:val="000000" w:themeColor="text1"/>
          <w:sz w:val="28"/>
          <w:szCs w:val="28"/>
          <w:highlight w:val="white"/>
        </w:rPr>
      </w:r>
    </w:p>
    <w:p w14:paraId="73B3963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Края стенда должны быть оформлены декоративной каймой красного цвета.</w:t>
      </w:r>
      <w:r>
        <w:rPr>
          <w:rFonts w:ascii="Times New Roman" w:hAnsi="Times New Roman" w:eastAsia="Times New Roman" w:cs="Times New Roman"/>
          <w:color w:val="000000" w:themeColor="text1"/>
          <w:sz w:val="28"/>
          <w:szCs w:val="28"/>
          <w:highlight w:val="white"/>
        </w:rPr>
      </w:r>
    </w:p>
    <w:p w14:paraId="06373B6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Полноцветная печать с разрешением не менее 1440 dpi.</w:t>
      </w:r>
      <w:r>
        <w:rPr>
          <w:rFonts w:ascii="Times New Roman" w:hAnsi="Times New Roman" w:eastAsia="Times New Roman" w:cs="Times New Roman"/>
          <w:color w:val="000000" w:themeColor="text1"/>
          <w:sz w:val="28"/>
          <w:szCs w:val="28"/>
          <w:highlight w:val="white"/>
        </w:rPr>
      </w:r>
    </w:p>
    <w:p w14:paraId="07799BE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 всему периметру стенда должен быть установлен алюминиевый профиль.</w:t>
      </w:r>
      <w:r>
        <w:rPr>
          <w:rFonts w:ascii="Times New Roman" w:hAnsi="Times New Roman" w:eastAsia="Times New Roman" w:cs="Times New Roman"/>
          <w:color w:val="000000" w:themeColor="text1"/>
          <w:sz w:val="28"/>
          <w:szCs w:val="28"/>
          <w:highlight w:val="white"/>
        </w:rPr>
      </w:r>
    </w:p>
    <w:p w14:paraId="4DA1449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Все элементы конструкции должны быть аккуратно обработаны и надёжно закреплены.</w:t>
      </w:r>
      <w:r>
        <w:rPr>
          <w:rFonts w:ascii="Times New Roman" w:hAnsi="Times New Roman" w:eastAsia="Times New Roman" w:cs="Times New Roman"/>
          <w:color w:val="000000" w:themeColor="text1"/>
          <w:sz w:val="28"/>
          <w:szCs w:val="28"/>
          <w:highlight w:val="white"/>
        </w:rPr>
      </w:r>
    </w:p>
    <w:p w14:paraId="0722FA9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 допускаются царапины, сколы, трещины, дефекты печати и другие видимые производственные дефекты.</w:t>
      </w:r>
      <w:r>
        <w:rPr>
          <w:rFonts w:ascii="Times New Roman" w:hAnsi="Times New Roman" w:eastAsia="Times New Roman" w:cs="Times New Roman"/>
          <w:color w:val="000000" w:themeColor="text1"/>
          <w:sz w:val="28"/>
          <w:szCs w:val="28"/>
          <w:highlight w:val="white"/>
        </w:rPr>
      </w:r>
    </w:p>
    <w:p w14:paraId="136030B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Требования к внешнему виду и качеству:</w:t>
      </w:r>
      <w:r>
        <w:rPr>
          <w:rFonts w:ascii="Times New Roman" w:hAnsi="Times New Roman" w:eastAsia="Times New Roman" w:cs="Times New Roman"/>
          <w:color w:val="000000" w:themeColor="text1"/>
          <w:sz w:val="28"/>
          <w:szCs w:val="28"/>
          <w:highlight w:val="white"/>
        </w:rPr>
      </w:r>
    </w:p>
    <w:p w14:paraId="1C466E1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должен иметь аккуратный, эстетичный и официальный внешний вид. Наименование стенда должно быть чётким и хорошо различимым. Декоративная кайма красного цвета должна гармонировать с основной панелью. Прозрачные акриловые кармашки должны быть без царапи</w:t>
      </w:r>
      <w:r>
        <w:rPr>
          <w:rFonts w:ascii="Times New Roman" w:hAnsi="Times New Roman" w:eastAsia="Times New Roman" w:cs="Times New Roman"/>
          <w:color w:val="000000" w:themeColor="text1"/>
          <w:sz w:val="28"/>
          <w:szCs w:val="28"/>
          <w:highlight w:val="white"/>
        </w:rPr>
        <w:t xml:space="preserve">н, трещин и других видимых дефектов.</w:t>
      </w:r>
      <w:r>
        <w:rPr>
          <w:rFonts w:ascii="Times New Roman" w:hAnsi="Times New Roman" w:eastAsia="Times New Roman" w:cs="Times New Roman"/>
          <w:color w:val="000000" w:themeColor="text1"/>
          <w:sz w:val="28"/>
          <w:szCs w:val="28"/>
          <w:highlight w:val="white"/>
        </w:rPr>
      </w:r>
    </w:p>
    <w:p w14:paraId="4E37A3B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Требования к изготовлению и поставке:</w:t>
      </w:r>
      <w:r>
        <w:rPr>
          <w:rFonts w:ascii="Times New Roman" w:hAnsi="Times New Roman" w:eastAsia="Times New Roman" w:cs="Times New Roman"/>
          <w:color w:val="000000" w:themeColor="text1"/>
          <w:sz w:val="28"/>
          <w:szCs w:val="28"/>
          <w:highlight w:val="white"/>
        </w:rPr>
      </w:r>
    </w:p>
    <w:p w14:paraId="302C97B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Изготовление осуществляется в соответствии с настоящей технической спецификацией и макетом, согласованным с заказчиком. Готовое изделие должно быть упаковано способом, исключающим повреждения при транспортировке. Стенд поставляется в готовом к эксплуатации</w:t>
      </w:r>
      <w:r>
        <w:rPr>
          <w:rFonts w:ascii="Times New Roman" w:hAnsi="Times New Roman" w:eastAsia="Times New Roman" w:cs="Times New Roman"/>
          <w:color w:val="000000" w:themeColor="text1"/>
          <w:sz w:val="28"/>
          <w:szCs w:val="28"/>
          <w:highlight w:val="white"/>
        </w:rPr>
        <w:t xml:space="preserve"> виде, с шестью акриловыми кармашками и алюминиевым профилем по периметру.</w:t>
      </w:r>
      <w:r>
        <w:rPr>
          <w:rFonts w:ascii="Times New Roman" w:hAnsi="Times New Roman" w:eastAsia="Times New Roman" w:cs="Times New Roman"/>
          <w:color w:val="000000" w:themeColor="text1"/>
          <w:sz w:val="28"/>
          <w:szCs w:val="28"/>
          <w:highlight w:val="white"/>
        </w:rPr>
      </w:r>
    </w:p>
    <w:p w14:paraId="40ACAA7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Количество и стоимость:</w:t>
      </w:r>
      <w:r>
        <w:rPr>
          <w:rFonts w:ascii="Times New Roman" w:hAnsi="Times New Roman" w:eastAsia="Times New Roman" w:cs="Times New Roman"/>
          <w:color w:val="000000" w:themeColor="text1"/>
          <w:sz w:val="28"/>
          <w:szCs w:val="28"/>
          <w:highlight w:val="white"/>
        </w:rPr>
      </w:r>
    </w:p>
    <w:p w14:paraId="7A2F961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Количество: 20 (двадцать) штук.</w:t>
      </w:r>
      <w:r>
        <w:rPr>
          <w:rFonts w:ascii="Times New Roman" w:hAnsi="Times New Roman" w:eastAsia="Times New Roman" w:cs="Times New Roman"/>
          <w:color w:val="000000" w:themeColor="text1"/>
          <w:sz w:val="28"/>
          <w:szCs w:val="28"/>
          <w:highlight w:val="white"/>
        </w:rPr>
      </w:r>
    </w:p>
    <w:p w14:paraId="5C7264C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Цена за единицу: 12 700 (двенадцать тысяч семьсот) тенге.</w:t>
      </w:r>
      <w:r>
        <w:rPr>
          <w:rFonts w:ascii="Times New Roman" w:hAnsi="Times New Roman" w:eastAsia="Times New Roman" w:cs="Times New Roman"/>
          <w:color w:val="000000" w:themeColor="text1"/>
          <w:sz w:val="28"/>
          <w:szCs w:val="28"/>
          <w:highlight w:val="white"/>
        </w:rPr>
      </w:r>
    </w:p>
    <w:p w14:paraId="09E9835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Общая стоимость: 254 000 (двести пятьдесят четыре тысячи) тенге.</w:t>
      </w:r>
      <w:r>
        <w:rPr>
          <w:rFonts w:ascii="Times New Roman" w:hAnsi="Times New Roman" w:eastAsia="Times New Roman" w:cs="Times New Roman"/>
          <w:color w:val="000000" w:themeColor="text1"/>
          <w:sz w:val="28"/>
          <w:szCs w:val="28"/>
          <w:highlight w:val="white"/>
        </w:rPr>
      </w:r>
    </w:p>
    <w:p w14:paraId="5E4E0D1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Требования к соответствию технической спецификации:</w:t>
      </w:r>
      <w:r>
        <w:rPr>
          <w:rFonts w:ascii="Times New Roman" w:hAnsi="Times New Roman" w:eastAsia="Times New Roman" w:cs="Times New Roman"/>
          <w:color w:val="000000" w:themeColor="text1"/>
          <w:sz w:val="28"/>
          <w:szCs w:val="28"/>
          <w:highlight w:val="white"/>
        </w:rPr>
      </w:r>
    </w:p>
    <w:p w14:paraId="3E8C6DD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Поставляемый товар должен соответствовать указанным размерам, материалам, конструктивным особенностям и требованиям к качеству. Приёмка товара осуществляется заказчиком после проверки количества, внешнего вида, наличия шести прозрачных акриловых кармашков </w:t>
      </w:r>
      <w:r>
        <w:rPr>
          <w:rFonts w:ascii="Times New Roman" w:hAnsi="Times New Roman" w:eastAsia="Times New Roman" w:cs="Times New Roman"/>
          <w:color w:val="000000" w:themeColor="text1"/>
          <w:sz w:val="28"/>
          <w:szCs w:val="28"/>
          <w:highlight w:val="white"/>
        </w:rPr>
        <w:t xml:space="preserve">формата А4 на каждом стенде и соответствия технической спецификации.</w:t>
      </w:r>
      <w:r>
        <w:rPr>
          <w:rFonts w:ascii="Times New Roman" w:hAnsi="Times New Roman" w:eastAsia="Times New Roman" w:cs="Times New Roman"/>
          <w:color w:val="000000" w:themeColor="text1"/>
          <w:sz w:val="28"/>
          <w:szCs w:val="28"/>
          <w:highlight w:val="white"/>
        </w:rPr>
      </w:r>
    </w:p>
    <w:p w14:paraId="18937FF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Результат исполнения договора:</w:t>
      </w:r>
      <w:r>
        <w:rPr>
          <w:rFonts w:ascii="Times New Roman" w:hAnsi="Times New Roman" w:eastAsia="Times New Roman" w:cs="Times New Roman"/>
          <w:color w:val="000000" w:themeColor="text1"/>
          <w:sz w:val="28"/>
          <w:szCs w:val="28"/>
          <w:highlight w:val="white"/>
        </w:rPr>
      </w:r>
    </w:p>
    <w:p w14:paraId="340D032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Поставка 20 (двадцати) готовых информационно-оформительских стендов размером 60 × 80 см, изготовленных из ПВХ толщиной 10 мм, с двухслойной конструкцией, декоративной каймой красного цвета и алюминиевым профилем по периметру. Каждый стенд должен быть оснащ</w:t>
      </w:r>
      <w:r>
        <w:rPr>
          <w:rFonts w:ascii="Times New Roman" w:hAnsi="Times New Roman" w:eastAsia="Times New Roman" w:cs="Times New Roman"/>
          <w:color w:val="000000" w:themeColor="text1"/>
          <w:sz w:val="28"/>
          <w:szCs w:val="28"/>
          <w:highlight w:val="white"/>
        </w:rPr>
        <w:t xml:space="preserve">ён шестью прозрачными акриловыми кармашками формата А4 толщиной 3 мм, закреплёнными на дистанционных болтах.</w:t>
      </w:r>
      <w:r>
        <w:rPr>
          <w:rFonts w:ascii="Times New Roman" w:hAnsi="Times New Roman" w:eastAsia="Times New Roman" w:cs="Times New Roman"/>
          <w:color w:val="000000" w:themeColor="text1"/>
          <w:sz w:val="28"/>
          <w:szCs w:val="28"/>
          <w:highlight w:val="white"/>
        </w:rPr>
      </w:r>
    </w:p>
    <w:p w14:paraId="3DCC4A2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Общая сумма закупки: 254 000 (двести пятьдесят четыре тысячи) тенге.</w:t>
      </w:r>
      <w:r>
        <w:rPr>
          <w:rFonts w:ascii="Times New Roman" w:hAnsi="Times New Roman" w:eastAsia="Times New Roman" w:cs="Times New Roman"/>
          <w:color w:val="000000" w:themeColor="text1"/>
          <w:sz w:val="28"/>
          <w:szCs w:val="28"/>
          <w:highlight w:val="white"/>
        </w:rPr>
      </w:r>
    </w:p>
    <w:p>
      <w:pPr>
        <w:pBdr/>
        <w:shd w:val="clear" w:color="ffffff" w:themeColor="background1" w:fill="ffffff" w:themeFill="background1"/>
        <w:spacing/>
        <w:ind/>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r>
      <w:r>
        <w:rPr>
          <w:rFonts w:ascii="Times New Roman" w:hAnsi="Times New Roman" w:eastAsia="Times New Roman" w:cs="Times New Roman"/>
          <w:color w:val="000000" w:themeColor="text1"/>
          <w:sz w:val="28"/>
          <w:szCs w:val="28"/>
          <w:highlight w:val="white"/>
        </w:rPr>
      </w:r>
    </w:p>
    <w:sectPr>
      <w:footnotePr/>
      <w:endnotePr/>
      <w:type w:val="nextPage"/>
      <w:pgSz w:h="16838" w:orient="portrait" w:w="11906"/>
      <w:pgMar w:top="1134" w:right="850"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00000000000000000"/>
  </w:font>
  <w:font w:name="Courier New">
    <w:panose1 w:val="02070309020205020404"/>
  </w:font>
  <w:font w:name="Symbol">
    <w:panose1 w:val="05050102010706020507"/>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C3434F5"/>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2026-10-12T17:55:46Z</dcterms:modified>
</cp:coreProperties>
</file>