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E700D" w14:textId="77777777" w:rsidR="00F448BC" w:rsidRPr="00F448BC" w:rsidRDefault="00F448BC" w:rsidP="00F448BC">
      <w:pPr>
        <w:rPr>
          <w:b/>
          <w:bCs/>
        </w:rPr>
      </w:pPr>
      <w:r w:rsidRPr="00F448BC">
        <w:rPr>
          <w:b/>
          <w:bCs/>
        </w:rPr>
        <w:t>Изготовление, поставка и монтаж алюминиевых перегородок с матовым стеклом, гипсокартонных перегородок со звукоизоляцией и полок</w:t>
      </w:r>
    </w:p>
    <w:p w14:paraId="0F7935E1" w14:textId="30C3AA5E" w:rsidR="00F448BC" w:rsidRDefault="00F448BC" w:rsidP="00F448BC">
      <w:r>
        <w:t xml:space="preserve">1. Общие сведения: Наименование закупки: Работы по изготовлению, поставке и монтажу внутренних перегородок и встроенных полок. </w:t>
      </w:r>
    </w:p>
    <w:p w14:paraId="0C282B45" w14:textId="07D745BE" w:rsidR="00F448BC" w:rsidRDefault="00F448BC" w:rsidP="00F448BC">
      <w:r>
        <w:t>Цель закупки: Создание внутренних функциональных зон помещения с обеспечением устойчивости конструкций, безопасной эксплуатации, звукоизоляции и надлежащего качества отделки. Подрядчик должен выполнить комплекс работ, включающий замеры, изготовление конструкций, доставку материалов, монтаж, установку фурнитуры, регулировку дверей, отделку мест примыкания и уборку после завершения работ.</w:t>
      </w:r>
    </w:p>
    <w:p w14:paraId="7C109CBA" w14:textId="77777777" w:rsidR="00F448BC" w:rsidRPr="00F448BC" w:rsidRDefault="00F448BC" w:rsidP="00F448BC">
      <w:pPr>
        <w:rPr>
          <w:b/>
          <w:bCs/>
        </w:rPr>
      </w:pPr>
      <w:r w:rsidRPr="00F448BC">
        <w:rPr>
          <w:b/>
          <w:bCs/>
        </w:rPr>
        <w:t>Все материалы должны быть новыми, не бывшими в эксплуатации, без повреждений и дефектов.</w:t>
      </w:r>
    </w:p>
    <w:p w14:paraId="62687CEA" w14:textId="473BD2A3" w:rsidR="00F448BC" w:rsidRDefault="00F448BC" w:rsidP="00F448BC">
      <w:r>
        <w:t xml:space="preserve">2. Алюминиевые перегородки с матовым стеклом и дверями Количество: 4 комплекта.Размер одного </w:t>
      </w:r>
      <w:proofErr w:type="gramStart"/>
      <w:r>
        <w:t>комплекта:Длина</w:t>
      </w:r>
      <w:proofErr w:type="gramEnd"/>
      <w:r>
        <w:t>: 6 000 мм.Высота: 2 200 мм. Ориентировочная площадь одного комплекта: 13,2 м². Общая ориентировочная площадь: 52,8 м². Количество дверей: 4 шт., по одной двери в каждой перегородке. Окончательные размеры конструкций и дверных проёмов подрядчик обязан уточнить путём контрольного замера на объекте до начала изготовления.</w:t>
      </w:r>
    </w:p>
    <w:p w14:paraId="5D8D0B87" w14:textId="77777777" w:rsidR="00F448BC" w:rsidRDefault="00F448BC" w:rsidP="00F448BC">
      <w:r>
        <w:t>2.1. Требования к алюминиевой профильной системе</w:t>
      </w:r>
    </w:p>
    <w:p w14:paraId="4F4BE504" w14:textId="11F06854" w:rsidR="00F448BC" w:rsidRDefault="00F448BC" w:rsidP="00F448BC">
      <w:r>
        <w:t>Перегородки должны изготавливаться из алюминиевого профиля промышленного изготовления, предназначенного для устройства внутренних стационарных перегородок. Профиль должен обладать достаточной жёсткостью для обеспечения устойчивости конструкции при штатной эксплуатации. Соединительные элементы должны обеспечивать надёжное сопряжение вертикальных и горизонтальных профилей. Поверхность профиля должна иметь равномерное заводское покрытие без царапин, сколов, трещин и следов коррозии. Цвет и тип покрытия алюминиевого профиля согласовываются с заказчиком до изготовления. Крепление к полу, стенам и потолку должно выполняться с использованием подходящих для соответствующего основания крепёжных элементов. В местах примыкания необходимо предусмотреть уплотнительные прокладки, исключающие дребезжание и повреждение соприкасающихся поверхностей. Конструкция не должна иметь острых кромок, выступающих крепёжных элементов и опасных зазоров. Все стыки должны быть выполнены аккуратно, без видимых деформаций и перекосов. Конструкция должна соответствовать условиям эксплуатации внутри помещения.</w:t>
      </w:r>
    </w:p>
    <w:p w14:paraId="2D9DA8B7" w14:textId="77777777" w:rsidR="00F448BC" w:rsidRDefault="00F448BC" w:rsidP="00F448BC">
      <w:r>
        <w:t>2.2. Требования к матовому стеклу</w:t>
      </w:r>
    </w:p>
    <w:p w14:paraId="407C5D93" w14:textId="6F156731" w:rsidR="00F448BC" w:rsidRDefault="00F448BC" w:rsidP="00F448BC">
      <w:r>
        <w:t>Заполнение перегородок выполнить матовым закалённым стеклом. Стекло должно предназначаться для применения в стационарных внутренних перегородках. Толщина стекла определяется выбранной профильной системой и расчётными требованиями изготовителя; рекомендуемый исходный вариант для проработки — 8 мм. Матовая поверхность должна обеспечивать визуальную приватность и равномерное рассеивание света. Стекло должно иметь однородную поверхность без трещин, сколов, царапин и иных повреждений. Кромки должны быть обработаны способом, предусмотренным технологией изготовления закалённого стекла. Размеры стеклянных элементов должны соответствовать проектным размерам профильной системы. Установка стекла должна производиться с применением совместимых уплотнителей и предусмотренных изготовителем крепёжных элементов. Не допускается непосредственный контакт кромок стекла с металлическими деталями без предусмотренных системой прокладок. После установки стекло не должно иметь люфта, дребезжания и видимых перекосов. Поставщик обязан предоставить документы, подтверждающие характеристики и безопасность применяемого стекла, в случаях, предусмотренных законодательством.</w:t>
      </w:r>
    </w:p>
    <w:p w14:paraId="7E1EA631" w14:textId="77777777" w:rsidR="00F448BC" w:rsidRDefault="00F448BC" w:rsidP="00F448BC">
      <w:r>
        <w:lastRenderedPageBreak/>
        <w:t>2.3. Требования к дверям</w:t>
      </w:r>
    </w:p>
    <w:p w14:paraId="57ADD4C0" w14:textId="040AB9B1" w:rsidR="00F448BC" w:rsidRDefault="00F448BC" w:rsidP="00F448BC">
      <w:r>
        <w:t>В каждую из четырёх алюминиевых перегородок необходимо встроить по одной двери. Общее количество дверей: 4 шт. Каждая дверь должна включать: дверную алюминиевую раму; дверное полотно с матовым закалённым стеклом; комплект петель, совместимых с выбранной профильной системой; дверную ручку; замок или фиксатор; уплотнительные элементы; необходимые соединительные и крепёжные детали. Двери должны обеспечивать плавное открывание и закрывание без заеданий, самопроизвольного движения и задевания неподвижных элементов. Необходимо предусмотреть регулировку дверного полотна после монтажа. Тип открывания, направление открывания, ширина дверного проёма и наличие порога согласовываются с заказчиком до начала изготовления. Дверные конструкции должны быть рассчитаны на предполагаемую эксплуатационную нагрузку.</w:t>
      </w:r>
    </w:p>
    <w:p w14:paraId="42C7B965" w14:textId="77777777" w:rsidR="00F448BC" w:rsidRDefault="00F448BC" w:rsidP="00F448BC">
      <w:r>
        <w:t>2.4. Монтаж алюминиевых перегородок</w:t>
      </w:r>
    </w:p>
    <w:p w14:paraId="61E81EB9" w14:textId="4C31B82E" w:rsidR="00F448BC" w:rsidRDefault="00F448BC" w:rsidP="00F448BC">
      <w:r>
        <w:t>В стоимость должны входить: Контрольные замеры. Подготовка схемы расположения конструкций. Изготовление профильных рам. Подготовка и установка стеклянных элементов. Доставка готовых конструкций. Разметка мест установки. Монтаж и крепление алюминиевого каркаса. Установка стеклянных заполнений. Монтаж четырёх дверей. Установка всей предусмотренной фурнитуры. Регулировка дверей. Герметизация предусмотренных проектом примыканий. Удаление защитной упаковки и строительного мусора. Проверка качества и передача готовых конструкций заказчику.</w:t>
      </w:r>
    </w:p>
    <w:p w14:paraId="20EF9A2B" w14:textId="77777777" w:rsidR="00F448BC" w:rsidRDefault="00F448BC" w:rsidP="00F448BC">
      <w:r>
        <w:t>3. Гипсокартонные перегородки со звукоизоляцией</w:t>
      </w:r>
    </w:p>
    <w:p w14:paraId="472C3278" w14:textId="13FE40B2" w:rsidR="00F448BC" w:rsidRDefault="00F448BC" w:rsidP="00F448BC">
      <w:r>
        <w:t>Количество: 3 шт. Размер одной перегородки: Ширина: 2 300 мм. Высота: 1 900 мм. Площадь одной перегородки: 4,37 м². Общая площадь перегородок: 13,11 м².</w:t>
      </w:r>
    </w:p>
    <w:p w14:paraId="0598FFD0" w14:textId="77777777" w:rsidR="00F448BC" w:rsidRDefault="00F448BC" w:rsidP="00F448BC">
      <w:r>
        <w:t>3.1. Устройство металлического каркаса</w:t>
      </w:r>
    </w:p>
    <w:p w14:paraId="7C21A2FF" w14:textId="0AAF87DC" w:rsidR="00F448BC" w:rsidRDefault="00F448BC" w:rsidP="00F448BC">
      <w:r>
        <w:t>Каркас выполнить из оцинкованного металлического профиля, предназначенного для гипсокартонных перегородок. Тип и размеры профиля должны соответствовать высоте перегородок, конструкции обшивки и предполагаемой нагрузке. Направляющие и стоечные элементы должны быть установлены с соблюдением требований изготовителя системы. В местах примыкания каркаса к полу, стенам и другим конструкциям предусмотреть уплотнительную ленту. В местах установки полок выполнить усиление каркаса закладными элементами. Каркас должен быть устойчивым, без перекосов и незакреплённых элементов. До начала обшивки необходимо проверить правильность установки каркаса и закладных элементов.</w:t>
      </w:r>
    </w:p>
    <w:p w14:paraId="3176F81D" w14:textId="77777777" w:rsidR="00F448BC" w:rsidRDefault="00F448BC" w:rsidP="00F448BC">
      <w:r>
        <w:t>3.2. Обшивка гипсокартоном</w:t>
      </w:r>
    </w:p>
    <w:p w14:paraId="4DC8D7C2" w14:textId="5CADCFB1" w:rsidR="00F448BC" w:rsidRDefault="00F448BC" w:rsidP="00F448BC">
      <w:r>
        <w:t>Обшивку выполнить гипсокартонными листами с обеих сторон каркаса. Толщина и тип листов должны соответствовать выбранной системе перегородок и условиям эксплуатации помещения. Листы закрепить саморезами, предназначенными для гипсокартонных конструкций. Стыки листов расположить и закрепить в соответствии с технологическими требованиями изготовителя. Не допускать повреждения картона, разрушения кромок и чрезмерного заглубления головок крепёжных элементов. Швы обработать соответствующей шпаклёвочной смесью с применением армирующей ленты, если это предусмотрено выбранной системой. Поверхность подготовить под последующую отделку. Если окраска или декоративная отделка не предусмотрена сметой, финишное покрытие в стоимость не включать.</w:t>
      </w:r>
    </w:p>
    <w:p w14:paraId="2D0A152E" w14:textId="77777777" w:rsidR="00F448BC" w:rsidRDefault="00F448BC" w:rsidP="00F448BC">
      <w:r>
        <w:t>3.3. Звукоизоляция</w:t>
      </w:r>
    </w:p>
    <w:p w14:paraId="5697437C" w14:textId="318F97ED" w:rsidR="00F448BC" w:rsidRDefault="00F448BC" w:rsidP="00F448BC">
      <w:r>
        <w:t xml:space="preserve">Внутреннее пространство перегородок заполнить акустическими минераловатными плитами, предназначенными для звукоизоляции внутренних конструкций. Толщина звукоизоляционного </w:t>
      </w:r>
      <w:r>
        <w:lastRenderedPageBreak/>
        <w:t>слоя должна соответствовать ширине каркаса. Материал должен устанавливаться сплошным слоем без пропусков и незаполненных участков. Не допускается чрезмерное сжатие звукоизоляционного материала, ухудшающее качество заполнения. В местах примыкания конструкции к полу, стенам и другим элементам необходимо предусмотреть меры по снижению передачи звука через стыки. Отверстия и технологические зазоры должны быть обработаны подходящими герметизирующими материалами. Розетки и другие инженерные элементы, если они предусматриваются проектом, не должны создавать неоправданных акустических мостиков. Применяемые материалы должны соответствовать требованиям пожарной безопасности для данного объекта. Фактический уровень звукоизоляции зависит от всей конструкции, включая обшивку, стыки и примыкания; конкретный нормативный показатель устанавливается проектом, если он необходим заказчику.</w:t>
      </w:r>
    </w:p>
    <w:p w14:paraId="0404DA0C" w14:textId="77777777" w:rsidR="00F448BC" w:rsidRDefault="00F448BC" w:rsidP="00F448BC">
      <w:r>
        <w:t>3.4. Приёмка гипсокартонных перегородок</w:t>
      </w:r>
    </w:p>
    <w:p w14:paraId="22FDBC36" w14:textId="77777777" w:rsidR="00C61685" w:rsidRDefault="00F448BC" w:rsidP="00F448BC">
      <w:r>
        <w:t>Приёмка выполняется после проверки: геометрии и устойчивости каркаса; качества обшивки с обеих сторон; наличия звукоизоляционного заполнения; усиления мест крепления полок; качества заделки стыков; отсутствия видимых повреждений и дефектов. До закрытия второй стороны каркаса заказчик вправе проверить наличие и правильность установки звукоизоляционного материала.</w:t>
      </w:r>
      <w:r w:rsidR="00C61685">
        <w:t xml:space="preserve">  </w:t>
      </w:r>
    </w:p>
    <w:p w14:paraId="537D7CA9" w14:textId="18F402E1" w:rsidR="00C61685" w:rsidRDefault="00C61685" w:rsidP="00C61685">
      <w:r>
        <w:t>3.5. Отделка гипсокартонных перегородок с двух сторон</w:t>
      </w:r>
    </w:p>
    <w:p w14:paraId="7B0FD5CE" w14:textId="55F58BBD" w:rsidR="00C61685" w:rsidRDefault="00C61685" w:rsidP="00C61685">
      <w:r>
        <w:t>Количество: 3 шт. Размер одной перегородки: 2,3 × 1,9 м. Общая площадь отделки с двух сторон: 26,22 м².</w:t>
      </w:r>
    </w:p>
    <w:p w14:paraId="637A5FCD" w14:textId="77777777" w:rsidR="00C61685" w:rsidRDefault="00C61685" w:rsidP="00C61685">
      <w:r>
        <w:t xml:space="preserve">1. Подготовка поверхности </w:t>
      </w:r>
      <w:proofErr w:type="gramStart"/>
      <w:r>
        <w:t>Проверить</w:t>
      </w:r>
      <w:proofErr w:type="gramEnd"/>
      <w:r>
        <w:t xml:space="preserve"> качество монтажа гипсокартонных листов. Очистить поверхности от пыли и загрязнений. Подготовить стыки листов и места крепления саморезов к последующей обработке.</w:t>
      </w:r>
    </w:p>
    <w:p w14:paraId="567B4789" w14:textId="2988E947" w:rsidR="00C61685" w:rsidRDefault="00C61685" w:rsidP="00C61685">
      <w:r>
        <w:t xml:space="preserve">2. Заделка стыков </w:t>
      </w:r>
      <w:proofErr w:type="gramStart"/>
      <w:r>
        <w:t>Выполнить</w:t>
      </w:r>
      <w:proofErr w:type="gramEnd"/>
      <w:r>
        <w:t xml:space="preserve"> заделку всех стыков гипсокартонных листов специальной шпаклёвочной смесью. Армировать стыки специальной сетчатой лентой, предназначенной для гипсокартонных конструкций. Заделать углубления от саморезов и другие монтажные дефекты. Обеспечить прочное соединение стыков без трещин и отслоений.</w:t>
      </w:r>
    </w:p>
    <w:p w14:paraId="527435C0" w14:textId="77777777" w:rsidR="00C61685" w:rsidRDefault="00C61685" w:rsidP="00C61685">
      <w:r>
        <w:t>3. Шпаклёвочные работы</w:t>
      </w:r>
    </w:p>
    <w:p w14:paraId="59462113" w14:textId="2172DC86" w:rsidR="00C61685" w:rsidRDefault="00C61685" w:rsidP="00C61685">
      <w:r>
        <w:t>Выполнить шпаклевание стыков и мест крепления саморезов. Произвести сплошное шпаклевание поверхностей с обеих сторон перегородок. При необходимости нанести дополнительные выравнивающие слои. Обеспечить ровную поверхность без наплывов, трещин и видимых неровностей.</w:t>
      </w:r>
    </w:p>
    <w:p w14:paraId="726FB402" w14:textId="77777777" w:rsidR="00C61685" w:rsidRDefault="00C61685" w:rsidP="00C61685">
      <w:r>
        <w:t>4. Шлифовка поверхностей</w:t>
      </w:r>
    </w:p>
    <w:p w14:paraId="0C0E98BE" w14:textId="5C2FBDB7" w:rsidR="00C61685" w:rsidRDefault="00C61685" w:rsidP="00C61685">
      <w:r>
        <w:t>После полного высыхания шпаклёвочного слоя выполнить шлифовку поверхностей. Устранить неровности, следы инструмента и переходы между слоями шпаклёвки. Удалить образовавшуюся пыль перед грунтованием и окрашиванием. Обеспечить равномерную подготовку поверхности под покраску.</w:t>
      </w:r>
    </w:p>
    <w:p w14:paraId="270665C6" w14:textId="77777777" w:rsidR="00C61685" w:rsidRDefault="00C61685" w:rsidP="00C61685">
      <w:r>
        <w:t>5. Грунтование</w:t>
      </w:r>
    </w:p>
    <w:p w14:paraId="2562858D" w14:textId="5583B1BB" w:rsidR="00C61685" w:rsidRDefault="00C61685" w:rsidP="00C61685">
      <w:r>
        <w:t>Нанести грунтовку, предназначенную для гипсокартона и совместимую с применяемой краской. Обеспечить равномерное покрытие обеих сторон перегородок. Перед окрашиванием выдержать время высыхания согласно инструкции производителя.</w:t>
      </w:r>
    </w:p>
    <w:p w14:paraId="79050485" w14:textId="77777777" w:rsidR="00C61685" w:rsidRDefault="00C61685" w:rsidP="00C61685"/>
    <w:p w14:paraId="4FAA2879" w14:textId="384638FD" w:rsidR="00C61685" w:rsidRDefault="00C61685" w:rsidP="00C61685">
      <w:r>
        <w:lastRenderedPageBreak/>
        <w:t>6. Покраска</w:t>
      </w:r>
    </w:p>
    <w:p w14:paraId="65C3626B" w14:textId="037E0E1E" w:rsidR="00C61685" w:rsidRDefault="00C61685" w:rsidP="00C61685">
      <w:r>
        <w:t>Выполнить окрашивание обеих сторон перегородок белой водоэмульсионной краской для внутренних помещений. Нанести не менее двух слоёв либо необходимое количество слоёв для получения равномерного покрытия. Каждый последующий слой наносить после высыхания предыдущего. Готовая поверхность должна иметь равномерный белый цвет без пятен, потёков, пропусков и отслаивания.</w:t>
      </w:r>
    </w:p>
    <w:p w14:paraId="13A3821C" w14:textId="77777777" w:rsidR="00C61685" w:rsidRDefault="00C61685" w:rsidP="00C61685">
      <w:r>
        <w:t>7. Материалы и комплектность</w:t>
      </w:r>
    </w:p>
    <w:p w14:paraId="314569C2" w14:textId="1AE524AF" w:rsidR="00C61685" w:rsidRDefault="00C61685" w:rsidP="00C61685">
      <w:r>
        <w:t>В стоимость включить: сетчатую армирующую ленту; шпаклёвочную смесь;</w:t>
      </w:r>
    </w:p>
    <w:p w14:paraId="6B5EAA9C" w14:textId="43B7FC05" w:rsidR="00C61685" w:rsidRDefault="00C61685" w:rsidP="00C61685">
      <w:r>
        <w:t>грунтовку; белую водоэмульсионную краску; абразивные материалы для шлифовки; необходимые расходные материалы; доставку и выполнение всех работ.</w:t>
      </w:r>
    </w:p>
    <w:p w14:paraId="29C40834" w14:textId="77777777" w:rsidR="00C61685" w:rsidRDefault="00C61685" w:rsidP="00C61685">
      <w:r>
        <w:t>8. Требования к качеству и приёмке</w:t>
      </w:r>
    </w:p>
    <w:p w14:paraId="19D5E49C" w14:textId="7A2D7A1A" w:rsidR="00C61685" w:rsidRDefault="00C61685" w:rsidP="00C61685">
      <w:r>
        <w:t>Работы выполняются с обеих сторон всех трёх перегородок. Поверхности должны быть ровными, стыки — заделанными и армированными, а покрытие — однородным и без видимых дефектов. Приёмка проводится после полного высыхания краски и проверки качества отделки заказчиком</w:t>
      </w:r>
    </w:p>
    <w:p w14:paraId="664EDB4E" w14:textId="2157734F" w:rsidR="00F448BC" w:rsidRDefault="00F448BC" w:rsidP="00F448BC">
      <w:r>
        <w:t>4. Изготовление и установка полок</w:t>
      </w:r>
    </w:p>
    <w:p w14:paraId="66E8EBD6" w14:textId="51CA2E9F" w:rsidR="00F448BC" w:rsidRDefault="00F448BC" w:rsidP="00F448BC">
      <w:r>
        <w:t>Количество: 6 шт. Распределение: по 2 полки на каждую гипсокартонную перегородку. Глубина одной полки: 500 мм. Длина полок и материал изготовления должны быть определены до начала изготовления.</w:t>
      </w:r>
    </w:p>
    <w:p w14:paraId="1EA3BAE4" w14:textId="6A045EA7" w:rsidR="00F448BC" w:rsidRDefault="00F448BC" w:rsidP="00F448BC">
      <w:r>
        <w:t>4.1. Конструктивные требования</w:t>
      </w:r>
    </w:p>
    <w:p w14:paraId="4BB9566D" w14:textId="6CBEB761" w:rsidR="00F448BC" w:rsidRDefault="00F448BC" w:rsidP="00F448BC">
      <w:r>
        <w:t>Полки должны быть изготовлены по согласованным размерам. Материал должен быть пригоден для предполагаемых условий эксплуатации. Поверхности должны быть ровными, без сколов, трещин и иных дефектов. Кромки полок должны быть обработаны. Крепление должно обеспечивать устойчивость конструкции при предусмотренной эксплуатационной нагрузке. Крепёжные элементы не должны повреждать гипсокартонную обшивку. Нагрузка от полок должна передаваться на предусмотренные закладные элементы или усиленный каркас, а не только на листы гипсокартона. После установки необходимо проверить горизонтальность, жёсткость и надёжность крепления каждой полки.</w:t>
      </w:r>
    </w:p>
    <w:p w14:paraId="38276C18" w14:textId="38BE358D" w:rsidR="00F448BC" w:rsidRDefault="00F448BC" w:rsidP="00F448BC">
      <w:r>
        <w:t>4.2. Комплектность В стоимость включить: материал полок; обработку кромок; закладные элементы; крепёж; доставку; изготовление; монтаж; проверку устойчивости.</w:t>
      </w:r>
    </w:p>
    <w:p w14:paraId="5B6AA916" w14:textId="77777777" w:rsidR="00F448BC" w:rsidRDefault="00F448BC" w:rsidP="00F448BC">
      <w:r>
        <w:t>5. Требования к материалам и документам</w:t>
      </w:r>
    </w:p>
    <w:p w14:paraId="4C2AF095" w14:textId="32E2129F" w:rsidR="00F448BC" w:rsidRDefault="00F448BC" w:rsidP="00F448BC">
      <w:r>
        <w:t>Применяемые материалы должны соответствовать назначению конструкций и требованиям законодательства Республики Казахстан. По запросу заказчика и в предусмотренных законодательством случаях подрядчик предоставляет документы, подтверждающие происхождение и характеристики материалов, а также документы о соответствии продукции обязательным требованиям. Материалы с повреждениями, производственными дефектами или несоответствующими характеристиками применению не подлежат. Замена согласованных материалов допускается только по согласованию с заказчиком и при условии сохранения требуемых характеристик.</w:t>
      </w:r>
    </w:p>
    <w:p w14:paraId="265C5F18" w14:textId="77777777" w:rsidR="00F448BC" w:rsidRDefault="00F448BC" w:rsidP="00F448BC">
      <w:r>
        <w:t>6. Требования к организации работ</w:t>
      </w:r>
    </w:p>
    <w:p w14:paraId="1A716C78" w14:textId="7A5B097A" w:rsidR="00F448BC" w:rsidRDefault="00F448BC" w:rsidP="00F448BC">
      <w:r>
        <w:t xml:space="preserve">До начала работ подрядчик согласовывает с заказчиком расположение перегородок и дверей. Перед изготовлением алюминиевых конструкций выполняются контрольные замеры. До обшивки гипсокартонных перегородок заказчику должна быть предоставлена возможность проверить </w:t>
      </w:r>
      <w:r>
        <w:lastRenderedPageBreak/>
        <w:t>каркас, закладные элементы и звукоизоляцию. Работы выполняются с соблюдением требований охраны труда и безопасности. При монтаже необходимо защитить существующие полы, стены, двери и оборудование от повреждений. Все выявленные по вине подрядчика дефекты подлежат устранению за его счёт. После завершения работ подрядчик удаляет упаковку и строительный мусор, образовавшийся в результате выполнения работ.</w:t>
      </w:r>
    </w:p>
    <w:p w14:paraId="0C5AFE41" w14:textId="77777777" w:rsidR="00F448BC" w:rsidRDefault="00F448BC" w:rsidP="00F448BC">
      <w:r>
        <w:t>7. Порядок сдачи и приёмки</w:t>
      </w:r>
    </w:p>
    <w:p w14:paraId="2EA198CD" w14:textId="631610F5" w:rsidR="00F448BC" w:rsidRDefault="00F448BC" w:rsidP="00F448BC">
      <w:r>
        <w:t>Результат работ передаётся заказчику после завершения монтажа и проверки качества. Приёмка предусматривает: проверку количества и размеров перегородок; визуальный осмотр алюминиевых профилей и стекла; проверку устойчивости конструкций; проверку работы всех четырёх дверей; проверку комплектности фурнитуры; проверку гипсокартонной обшивки; подтверждение наличия звукоизоляции; проверку крепления шести полок; устранение выявленных недостатков; уборку рабочего места. Работы считаются завершёнными после устранения замечаний и подписания документов о приёмке в установленном порядке.</w:t>
      </w:r>
    </w:p>
    <w:p w14:paraId="086FAC1F" w14:textId="77777777" w:rsidR="00F448BC" w:rsidRDefault="00F448BC" w:rsidP="00F448BC">
      <w:r>
        <w:t>8. Гарантийные обязательства</w:t>
      </w:r>
    </w:p>
    <w:p w14:paraId="66CEC3BF" w14:textId="626579F4" w:rsidR="00F448BC" w:rsidRDefault="00F448BC" w:rsidP="00F448BC">
      <w:r>
        <w:t>Гарантийный срок на выполненные работы устанавливается договором и должен соответствовать применимым требованиям законодательства Республики Казахстан. В течение гарантийного срока подрядчик устраняет дефекты, возникшие по его вине, в порядке и сроки, предусмотренные договором.</w:t>
      </w:r>
    </w:p>
    <w:p w14:paraId="2DC1F99A" w14:textId="25386D73" w:rsidR="00986006" w:rsidRDefault="00F448BC" w:rsidP="00F448BC">
      <w:r>
        <w:t>Гарантийные обязательства не освобождают подрядчика от обязанности обеспечить надлежащее качество материалов, монтажа и комплектности конструкций.</w:t>
      </w:r>
    </w:p>
    <w:p w14:paraId="3EA09F52" w14:textId="6C57E517" w:rsidR="000822A3" w:rsidRDefault="000822A3" w:rsidP="00F448BC">
      <w:pPr>
        <w:rPr>
          <w:b/>
        </w:rPr>
      </w:pPr>
      <w:r w:rsidRPr="000822A3">
        <w:rPr>
          <w:b/>
        </w:rPr>
        <w:t xml:space="preserve">Полностью читать обязательно </w:t>
      </w:r>
    </w:p>
    <w:p w14:paraId="359CE0C8" w14:textId="141B5771" w:rsidR="00896E87" w:rsidRPr="00896E87" w:rsidRDefault="00896E87" w:rsidP="00F448BC">
      <w:pPr>
        <w:rPr>
          <w:b/>
        </w:rPr>
      </w:pPr>
      <w:r>
        <w:rPr>
          <w:b/>
          <w:lang w:val="kk-KZ"/>
        </w:rPr>
        <w:t xml:space="preserve">В течение </w:t>
      </w:r>
      <w:r>
        <w:rPr>
          <w:b/>
        </w:rPr>
        <w:t>20 календарных дней после подписания договора</w:t>
      </w:r>
    </w:p>
    <w:p w14:paraId="1DBC4DA9" w14:textId="77777777" w:rsidR="00B92403" w:rsidRDefault="00B92403" w:rsidP="00F448BC">
      <w:pPr>
        <w:rPr>
          <w:b/>
        </w:rPr>
      </w:pPr>
    </w:p>
    <w:p w14:paraId="5BFC05DD" w14:textId="77777777" w:rsidR="00B92403" w:rsidRDefault="00B92403" w:rsidP="00F448BC">
      <w:pPr>
        <w:rPr>
          <w:b/>
        </w:rPr>
      </w:pPr>
    </w:p>
    <w:p w14:paraId="6E79D556" w14:textId="77777777" w:rsidR="00B92403" w:rsidRDefault="00B92403" w:rsidP="00F448BC">
      <w:pPr>
        <w:rPr>
          <w:b/>
        </w:rPr>
      </w:pPr>
    </w:p>
    <w:p w14:paraId="52FA2D37" w14:textId="77777777" w:rsidR="00B92403" w:rsidRDefault="00B92403" w:rsidP="00F448BC">
      <w:pPr>
        <w:rPr>
          <w:b/>
        </w:rPr>
      </w:pPr>
    </w:p>
    <w:p w14:paraId="62A58340" w14:textId="77777777" w:rsidR="00B92403" w:rsidRDefault="00B92403" w:rsidP="00F448BC">
      <w:pPr>
        <w:rPr>
          <w:b/>
        </w:rPr>
      </w:pPr>
    </w:p>
    <w:p w14:paraId="02A91A27" w14:textId="77777777" w:rsidR="00B92403" w:rsidRDefault="00B92403" w:rsidP="00F448BC">
      <w:pPr>
        <w:rPr>
          <w:b/>
        </w:rPr>
      </w:pPr>
    </w:p>
    <w:p w14:paraId="2C5CECDC" w14:textId="77777777" w:rsidR="00B92403" w:rsidRDefault="00B92403" w:rsidP="00F448BC">
      <w:pPr>
        <w:rPr>
          <w:b/>
        </w:rPr>
      </w:pPr>
    </w:p>
    <w:p w14:paraId="03F79197" w14:textId="77777777" w:rsidR="00B92403" w:rsidRDefault="00B92403" w:rsidP="00F448BC">
      <w:pPr>
        <w:rPr>
          <w:b/>
        </w:rPr>
      </w:pPr>
    </w:p>
    <w:p w14:paraId="4B98F3EB" w14:textId="77777777" w:rsidR="00B92403" w:rsidRDefault="00B92403" w:rsidP="00F448BC">
      <w:pPr>
        <w:rPr>
          <w:b/>
        </w:rPr>
      </w:pPr>
    </w:p>
    <w:p w14:paraId="45D262B3" w14:textId="77777777" w:rsidR="00B92403" w:rsidRDefault="00B92403" w:rsidP="00F448BC">
      <w:pPr>
        <w:rPr>
          <w:b/>
        </w:rPr>
      </w:pPr>
    </w:p>
    <w:p w14:paraId="33214F2F" w14:textId="77777777" w:rsidR="00B92403" w:rsidRDefault="00B92403" w:rsidP="00F448BC">
      <w:pPr>
        <w:rPr>
          <w:b/>
        </w:rPr>
      </w:pPr>
    </w:p>
    <w:p w14:paraId="1FE795F8" w14:textId="77777777" w:rsidR="00B92403" w:rsidRDefault="00B92403" w:rsidP="00F448BC">
      <w:pPr>
        <w:rPr>
          <w:b/>
        </w:rPr>
      </w:pPr>
    </w:p>
    <w:p w14:paraId="1271010C" w14:textId="77777777" w:rsidR="00B92403" w:rsidRDefault="00B92403" w:rsidP="00F448BC">
      <w:pPr>
        <w:rPr>
          <w:b/>
        </w:rPr>
      </w:pPr>
    </w:p>
    <w:p w14:paraId="1441D472" w14:textId="77777777" w:rsidR="00B92403" w:rsidRDefault="00B92403" w:rsidP="00F448BC">
      <w:pPr>
        <w:rPr>
          <w:b/>
        </w:rPr>
      </w:pPr>
    </w:p>
    <w:p w14:paraId="3C7FDDE6" w14:textId="77777777" w:rsidR="00B92403" w:rsidRDefault="00B92403" w:rsidP="00F448BC">
      <w:pPr>
        <w:rPr>
          <w:b/>
        </w:rPr>
      </w:pPr>
    </w:p>
    <w:p w14:paraId="10709B25" w14:textId="77777777" w:rsidR="00B92403" w:rsidRDefault="00B92403" w:rsidP="00F448BC">
      <w:pPr>
        <w:rPr>
          <w:b/>
        </w:rPr>
      </w:pPr>
    </w:p>
    <w:p w14:paraId="3F39499A" w14:textId="77777777" w:rsidR="00B92403" w:rsidRDefault="00B92403" w:rsidP="00B92403">
      <w:r>
        <w:t>Мұздатылған әйнегі бар алюминий қалқаларды, дыбыс оқшаулағышы бар гипсокартон қалқаларын және сөрелерді дайындау, жеткізу және монтаждау</w:t>
      </w:r>
    </w:p>
    <w:p w14:paraId="13C967D9" w14:textId="77777777" w:rsidR="00B92403" w:rsidRDefault="00B92403" w:rsidP="00B92403">
      <w:r>
        <w:t xml:space="preserve">1. Жалпы мәліметтер: сатып алу Атауы: Ішкі бөлімдер мен кіріктірілген сөрелерді дайындау, жеткізу және монтаждау жұмыстары. </w:t>
      </w:r>
    </w:p>
    <w:p w14:paraId="30A1AD93" w14:textId="77777777" w:rsidR="00B92403" w:rsidRDefault="00B92403" w:rsidP="00B92403">
      <w:r>
        <w:t>Сатып алу мақсаты: құрылымдардың тұрақтылығын, қауіпсіз жұмыс істеуін, дыбыс оқшаулауын және тиісті әрлеу сапасын қамтамасыз ете отырып, үй-жайдың ішкі функционалдық аймақтарын құру. Мердігер өлшеуді, конструкцияларды дайындауды, материалдарды жеткізуді, монтаждауды, фурнитураны орнатуды, есіктерді реттеуді, іргелес жерлерді әрлеуді және жұмыстар аяқталғаннан кейін жинауды қамтитын жұмыстар кешенін орындауы тиіс.</w:t>
      </w:r>
    </w:p>
    <w:p w14:paraId="458CADA7" w14:textId="77777777" w:rsidR="00B92403" w:rsidRDefault="00B92403" w:rsidP="00B92403">
      <w:r>
        <w:t>Барлық материалдар жаңа, пайдаланылмаған, зақымдалмаған және ақаусыз болуы керек.</w:t>
      </w:r>
    </w:p>
    <w:p w14:paraId="40EEC3EC" w14:textId="77777777" w:rsidR="00B92403" w:rsidRDefault="00B92403" w:rsidP="00B92403">
      <w:r>
        <w:t>2. Мұздатылған әйнек пен есіктері бар алюминий бөлімдер саны: 4 жиынтық.Бір Жинақтың өлшемі: ұзындығы: 6 000 мм. биіктігі: 2 200 мм. бір жинақтың болжамды ауданы: 13,2 м2. Жалпы болжамды ауданы: 52,8 м2. Есіктер саны: 4 дана, әр бөлімде бір есік. Мердігер конструкциялар мен есік ойықтарының түпкілікті өлшемдерін дайындау басталғанға дейін объектіде бақылау өлшеу жолымен нақтылауға міндетті.</w:t>
      </w:r>
    </w:p>
    <w:p w14:paraId="22DF0FED" w14:textId="77777777" w:rsidR="00B92403" w:rsidRDefault="00B92403" w:rsidP="00B92403">
      <w:r>
        <w:t>2.1. Алюминий профиль жүйесіне қойылатын талаптар</w:t>
      </w:r>
    </w:p>
    <w:p w14:paraId="6272ACBF" w14:textId="77777777" w:rsidR="00B92403" w:rsidRDefault="00B92403" w:rsidP="00B92403">
      <w:r>
        <w:t>БӨЛІМДЕР Ішкі стационарлық бөлімдерді орнатуға арналған өнеркәсіптік өндірістің алюминий профилінен жасалуы керек. Профиль тұрақты жұмыс кезінде құрылымның тұрақтылығын қамтамасыз ету үшін жеткілікті қаттылыққа ие болуы керек. Байланыстырушы элементтер тік және көлденең профильдердің сенімді конъюгациясын қамтамасыз етуі керек. Профиль бетінде сызаттар, чиптер, жарықтар және коррозия іздері жоқ біркелкі зауыттық жабын болуы керек. Алюминий профилінің жабынының түсі мен түрі өндіріске дейін Тапсырыс берушімен келісіледі. Еденге, қабырғаларға және төбеге бекіту тиісті негізге сәйкес келетін бекіткіштерді қолдану арқылы жүзеге асырылуы керек. Түйісетін жерлерде түйісетін беттердің дірілдеуін және зақымдануын болдырмайтын тығыздағыш тығыздағыштарды қамтамасыз ету қажет. Құрылымда өткір жиектер, шығыңқы бекіткіштер және қауіпті саңылаулар болмауы керек. Барлық буындар ұқыпты, көрінетін деформацияларсыз және қисаюсыз жасалуы керек. Құрылым үй ішіндегі пайдалану шарттарына сәйкес келуі керек.</w:t>
      </w:r>
    </w:p>
    <w:p w14:paraId="6459F752" w14:textId="77777777" w:rsidR="00B92403" w:rsidRDefault="00B92403" w:rsidP="00B92403">
      <w:r>
        <w:t>2.2. Аязды әйнекке қойылатын талаптар</w:t>
      </w:r>
    </w:p>
    <w:p w14:paraId="6A72001E" w14:textId="77777777" w:rsidR="00B92403" w:rsidRDefault="00B92403" w:rsidP="00B92403">
      <w:r>
        <w:t>Бөлімдерді мұздатылған шыңдалған әйнекпен толтырыңыз. Шыны стационарлық ішкі бөлімдерде қолдануға арналған болуы керек. Әйнектің қалыңдығы таңдалған профильдік жүйемен және өндірушінің есептік талаптарымен анықталады; зерттеу үшін ұсынылған бастапқы нұсқа — 8 мм.күңгірт бет визуалды құпиялылықты және жарықтың біркелкі таралуын қамтамасыз етуі керек. Әйнектің жарықтар, чиптер, сызаттар және басқа зақымдарсыз біркелкі беті болуы керек. Жиектер шыңдалған шыны жасау технологиясында көзделген тәсілмен өңделуі тиіс. Шыны элементтердің өлшемдері профиль жүйесінің жобалық өлшемдеріне сәйкес келуі керек. Әйнекті орнату үйлесімді тығыздағыштарды және дайындаушы қарастырған бекіткіштерді қолдана отырып жүргізілуі керек. Шыны жиектерінің жүйеде көзделген төсемдерсіз металл бөлшектермен тікелей жанасуына жол берілмейді. Орнатқаннан кейін әйнекте ойнату, сықырлау және көрінетін бұрмаланулар болмауы керек. Өнім беруші заңнамада көзделген жағдайларда қолданылатын әйнектің сипаттамалары мен қауіпсіздігін растайтын құжаттарды ұсынуға міндетті.</w:t>
      </w:r>
    </w:p>
    <w:p w14:paraId="327B7E5A" w14:textId="77777777" w:rsidR="00B92403" w:rsidRDefault="00B92403" w:rsidP="00B92403">
      <w:r>
        <w:t>2.3. Есіктерге қойылатын талаптар</w:t>
      </w:r>
    </w:p>
    <w:p w14:paraId="46AB1B69" w14:textId="77777777" w:rsidR="00B92403" w:rsidRDefault="00B92403" w:rsidP="00B92403">
      <w:r>
        <w:lastRenderedPageBreak/>
        <w:t>Төрт алюминий бөлгіштің әрқайсысына бір есікті салу керек. Есіктердің жалпы саны: 4 дана. әр есікке мыналар кіруі керек: есіктің алюминий жақтауы; аязды шыңдалған әйнегі бар есік жапырағы; Таңдалған профиль жүйесімен үйлесімді топсалар жиынтығы; есік тұтқасы; құлып немесе бекіткіш; тығыздағыш элементтер; қажетті байланыстырушы және бекітетін бөлшектер. Есіктер кептеліссіз, өздігінен Қозғалмай және қозғалмайтын элементтерге тигізбестен тегіс ашылуы мен жабылуын қамтамасыз етуі керек. Орнатқаннан кейін есік жапырағын реттеуді қамтамасыз ету қажет. Ашу түрі, ашылу бағыты, есіктің ені және табалдырықтың болуы өндіріс басталғанға дейін Тапсырыс берушімен келісіледі. Есік конструкциялары болжамды пайдалану жүктемесіне есептелуі тиіс.</w:t>
      </w:r>
    </w:p>
    <w:p w14:paraId="2D476762" w14:textId="77777777" w:rsidR="00B92403" w:rsidRDefault="00B92403" w:rsidP="00B92403">
      <w:r>
        <w:t>2.4. Алюминий бөлімдерін орнату</w:t>
      </w:r>
    </w:p>
    <w:p w14:paraId="2755E515" w14:textId="77777777" w:rsidR="00B92403" w:rsidRDefault="00B92403" w:rsidP="00B92403">
      <w:r>
        <w:t>Бағаға мыналар кіруі керек: бақылау өлшемдері. Құрылымдардың орналасу схемасын дайындау. Профильді рамаларды дайындау. Шыны элементтерді дайындау және орнату. Дайын құрылымдарды жеткізу. Орнату орындарын белгілеу. Алюминий жақтауды орнату және бекіту. Шыны толтырғыштарды орнату. Төрт есікті орнату. Барлық қарастырылған арматураны орнату. Есіктерді реттеу. Жобада қарастырылған түйіспелерді тығыздау. Қорғаныс қаптамасы мен құрылыс қоқыстарын алып тастаңыз. Дайын конструкциялардың сапасын тексеру және Тапсырыс берушіге беру.</w:t>
      </w:r>
    </w:p>
    <w:p w14:paraId="25421F3D" w14:textId="77777777" w:rsidR="00B92403" w:rsidRDefault="00B92403" w:rsidP="00B92403">
      <w:r>
        <w:t>3. Дыбыс өткізбейтін гипсокартон бөлімдері</w:t>
      </w:r>
    </w:p>
    <w:p w14:paraId="74B51B02" w14:textId="77777777" w:rsidR="00B92403" w:rsidRDefault="00B92403" w:rsidP="00B92403">
      <w:r>
        <w:t>Саны: 3 дана. бір бөліктің өлшемі: ені: 2 300 мм.биіктігі: 1 900 мм. бір бөлімнің ауданы: 4,37 м2. Бөлімдердің жалпы ауданы: 13,11 м2.</w:t>
      </w:r>
    </w:p>
    <w:p w14:paraId="62DA103D" w14:textId="77777777" w:rsidR="00B92403" w:rsidRDefault="00B92403" w:rsidP="00B92403">
      <w:r>
        <w:t>3.1. Металл жақтау құрылғысы</w:t>
      </w:r>
    </w:p>
    <w:p w14:paraId="62ADDF61" w14:textId="77777777" w:rsidR="00B92403" w:rsidRDefault="00B92403" w:rsidP="00B92403">
      <w:r>
        <w:t>Жақтау гипсокартон бөлімдеріне арналған мырышталған металл профильден жасалған. Профильдің түрі мен өлшемдері бөлімдердің биіктігіне, қаптаманың дизайнына және жоспарланған жүктемеге сәйкес келуі керек. Бағыттауыштар мен тіреу элементтері жүйені дайындаушының талаптарын сақтай отырып орнатылуы тиіс. Жақтау еденге, қабырғаларға және басқа құрылымдарға іргелес жерлерде тығыздағыш таспаны қарастырыңыз. Сөрелерді орнату орындарында жақтауды ендірілген элементтермен күшейтіңіз. Жақтау тұрақты, қисаюсыз және бос элементтерсіз болуы керек. Қаптауды бастамас бұрын, жақтау мен ендірілген элементтердің дұрыс орнатылуын тексеру қажет.</w:t>
      </w:r>
    </w:p>
    <w:p w14:paraId="435F89AB" w14:textId="77777777" w:rsidR="00B92403" w:rsidRDefault="00B92403" w:rsidP="00B92403">
      <w:r>
        <w:t>3.2. Гипсокартонмен қаптау</w:t>
      </w:r>
    </w:p>
    <w:p w14:paraId="43314182" w14:textId="77777777" w:rsidR="00B92403" w:rsidRDefault="00B92403" w:rsidP="00B92403">
      <w:r>
        <w:t>Қаптауды жақтаудың екі жағындағы гипсокартон парақтарымен орындаңыз. Парақтардың қалыңдығы мен түрі таңдалған бөлімдер жүйесіне және бөлменің жұмыс жағдайына сәйкес келуі керек. Парақтарды гипсокартон конструкцияларына арналған өздігінен бұрап тұратын бұрандалармен бекітіңіз. Парақтардың буындарын дайындаушының технологиялық талаптарына сәйкес орналастырыңыз және бекітіңіз. Картонның зақымдалуына, жиектердің бұзылуына және бекіткіштердің бастарының шамадан тыс көмілуіне жол бермеңіз. Егер таңдалған жүйеде қарастырылған болса, тігістерді арматуралық таспаны қолдана отырып, тиісті шпаклевка қоспасымен өңдеңіз. Бетті кейінгі әрлеуге дайындаңыз. Егер бояу немесе сәндік әрлеу сметамен қамтамасыз етілмесе, әрлеу жабыны құнына қосылмайды.</w:t>
      </w:r>
    </w:p>
    <w:p w14:paraId="53AAF0A4" w14:textId="77777777" w:rsidR="00B92403" w:rsidRDefault="00B92403" w:rsidP="00B92403">
      <w:r>
        <w:t>3.3. Дыбыс оқшаулау</w:t>
      </w:r>
    </w:p>
    <w:p w14:paraId="5FDEAA4E" w14:textId="77777777" w:rsidR="00B92403" w:rsidRDefault="00B92403" w:rsidP="00B92403">
      <w:r>
        <w:t xml:space="preserve">Бөлімдердің ішкі кеңістігін ішкі құрылымдарды дыбыс оқшаулауға арналған акустикалық минералды жүн плиталарымен толтырыңыз. Дыбыс өткізбейтін қабаттың қалыңдығы жақтаудың еніне сәйкес келуі керек. Материал рұқсатсыз және толтырылмаған учаскелерсіз үздіксіз қабатта орнатылуы керек. Толтыру сапасын нашарлататын дыбыс өткізбейтін материалды шамадан тыс </w:t>
      </w:r>
      <w:r>
        <w:lastRenderedPageBreak/>
        <w:t>қысуға жол берілмейді. Құрылымның еденге, қабырғаларға және басқа элементтерге іргелес жерлерінде буындар арқылы дыбыстың берілуін азайту шаралары қарастырылуы керек. Тесіктер мен технологиялық саңылаулар тиісті тығыздағыш материалдармен өңделуі керек. Розеткалар және басқа инженерлік элементтер, егер олар жобада көзделсе, негізсіз акустикалық көпірлер жасамауы керек. Қолданылатын материалдар осы объект үшін өрт қауіпсіздігі талаптарына сәйкес болуы тиіс. Дыбыс оқшаулаудың нақты деңгейі бүкіл құрылымға, соның ішінде қаптамаға, буындарға және түйіспелерге байланысты; нақты Нормативтік көрсеткіш Тапсырыс берушіге қажет болған жағдайда жобамен белгіленеді.</w:t>
      </w:r>
    </w:p>
    <w:p w14:paraId="7C384D4C" w14:textId="77777777" w:rsidR="00B92403" w:rsidRDefault="00B92403" w:rsidP="00B92403">
      <w:r>
        <w:t>3.4. Гипсокартон бөлімдерін қабылдау</w:t>
      </w:r>
    </w:p>
    <w:p w14:paraId="16FA4A15" w14:textId="77777777" w:rsidR="00B92403" w:rsidRDefault="00B92403" w:rsidP="00B92403">
      <w:r>
        <w:t xml:space="preserve">Қабылдау мыналарды тексергеннен кейін орындалады: раманың геометриясы мен тұрақтылығы; екі жағынан қаптау сапасы; дыбыс оқшаулағыш толтырудың болуы; сөрелерді бекіту орындарын күшейту; буындарды тығыздау сапасы; көрінетін зақымданулар мен ақаулардың болмауы. Жақтаудың екінші жағы жабылғанға дейін тапсырыс беруші дыбыс өткізбейтін материалдың болуын және дұрыс орнатылуын тексеруге құқылы.  </w:t>
      </w:r>
    </w:p>
    <w:p w14:paraId="1AF8C9A5" w14:textId="77777777" w:rsidR="00B92403" w:rsidRDefault="00B92403" w:rsidP="00B92403">
      <w:r>
        <w:t>3.5. Гипсокартон бөлімдерін екі жағынан әрлеу</w:t>
      </w:r>
    </w:p>
    <w:p w14:paraId="555C7364" w14:textId="77777777" w:rsidR="00B92403" w:rsidRDefault="00B92403" w:rsidP="00B92403">
      <w:r>
        <w:t>Саны: 3 дана. бір бөлімнің өлшемі: 2,3 × 1,9 м. екі жағынан әрлеудің жалпы ауданы: 26,22 м2.</w:t>
      </w:r>
    </w:p>
    <w:p w14:paraId="56C3A2DC" w14:textId="77777777" w:rsidR="00B92403" w:rsidRDefault="00B92403" w:rsidP="00B92403">
      <w:r>
        <w:t>1. Бетті дайындау гипсокартон парақтарын орнату сапасын тексеріңіз. Беттерді шаң мен кірден тазартыңыз. Парақтардың буындарын және өздігінен бұрап тұратын бұрандаларды кейінгі өңдеуге бекіту орындарын дайындаңыз.</w:t>
      </w:r>
    </w:p>
    <w:p w14:paraId="2A4BC277" w14:textId="77777777" w:rsidR="00B92403" w:rsidRDefault="00B92403" w:rsidP="00B92403">
      <w:r>
        <w:t>2. Буындарды тығыздау гипсокартон парақтарының барлық буындарын арнайы шпаклевка қоспасымен тығыздау. Буындарды гипсокартон конструкцияларына арналған арнайы торлы таспамен күшейтіңіз. Өздігінен бұрап тұратын бұрандалардан және басқа монтаждау ақауларынан ойықтарды жабыңыз. Жарықтар мен қабыршақтарсыз буындардың берік байланысын қамтамасыз етіңіз.</w:t>
      </w:r>
    </w:p>
    <w:p w14:paraId="37702254" w14:textId="77777777" w:rsidR="00B92403" w:rsidRDefault="00B92403" w:rsidP="00B92403">
      <w:r>
        <w:t>3. Шпаклевка жұмыстары</w:t>
      </w:r>
    </w:p>
    <w:p w14:paraId="63E1B4D9" w14:textId="77777777" w:rsidR="00B92403" w:rsidRDefault="00B92403" w:rsidP="00B92403">
      <w:r>
        <w:t>Өздігінен бұрап тұратын бұрандалардың буындары мен бекіту орындарын толтырыңыз. Бөлімдердің екі жағындағы беттерді үздіксіз толтырыңыз. Қажет болса, қосымша тегістеу қабаттарын жағыңыз. Тегіс бетті ағынсыз, жарықсыз және көрінетін соққыларсыз қамтамасыз етіңіз.</w:t>
      </w:r>
      <w:r w:rsidRPr="002B7EB2">
        <w:t xml:space="preserve"> </w:t>
      </w:r>
      <w:r>
        <w:t>4. Беттерді тегістеу</w:t>
      </w:r>
    </w:p>
    <w:p w14:paraId="64E3DBD8" w14:textId="77777777" w:rsidR="00B92403" w:rsidRDefault="00B92403" w:rsidP="00B92403">
      <w:r>
        <w:t>Шпаклевка қабаты толығымен құрғағаннан кейін беттерді тегістеңіз. Бөртпелерді, құрал іздерін және шпаклевка қабаттары арасындағы ауысуларды жою. Праймер мен бояудан бұрын пайда болған Шаңды кетіріңіз. Бояу үшін бетті біркелкі дайындауды қамтамасыз етіңіз.</w:t>
      </w:r>
    </w:p>
    <w:p w14:paraId="1475E6B5" w14:textId="77777777" w:rsidR="00B92403" w:rsidRDefault="00B92403" w:rsidP="00B92403">
      <w:r>
        <w:t>5. Праймер</w:t>
      </w:r>
    </w:p>
    <w:p w14:paraId="0A205D30" w14:textId="77777777" w:rsidR="00B92403" w:rsidRDefault="00B92403" w:rsidP="00B92403">
      <w:r>
        <w:t>Гипсокартонға арналған және қолданылатын бояумен үйлесімді праймерді жағыңыз. Бөлімдердің екі жағын біркелкі жабуды қамтамасыз етіңіз. Бояу алдында өндірушінің нұсқауларына сәйкес кептіру уақытын сақтаңыз.</w:t>
      </w:r>
    </w:p>
    <w:p w14:paraId="16A3AD18" w14:textId="77777777" w:rsidR="00B92403" w:rsidRDefault="00B92403" w:rsidP="00B92403"/>
    <w:p w14:paraId="20341D1B" w14:textId="77777777" w:rsidR="00B92403" w:rsidRDefault="00B92403" w:rsidP="00B92403">
      <w:r>
        <w:t>6. Бояу</w:t>
      </w:r>
    </w:p>
    <w:p w14:paraId="0A4D4ECF" w14:textId="77777777" w:rsidR="00B92403" w:rsidRDefault="00B92403" w:rsidP="00B92403">
      <w:r>
        <w:t>Бөлімдердің екі жағын ішкі бөлмелерге арналған Ақ су негізіндегі бояумен бояуды орындаңыз. Біркелкі жабын алу үшін кем дегенде екі қабатты немесе қабаттардың қажетті санын жағыңыз. Әрбір келесі қабатты алдыңғы қабат кептірілгеннен кейін жағыңыз. Дайын бет дақтарсыз, тамшыларсыз, ағып кетусіз және қабыршақтанбай біркелкі ақ түске ие болуы керек.</w:t>
      </w:r>
    </w:p>
    <w:p w14:paraId="52D4FEF0" w14:textId="77777777" w:rsidR="00B92403" w:rsidRDefault="00B92403" w:rsidP="00B92403">
      <w:r>
        <w:lastRenderedPageBreak/>
        <w:t>7. Материалдар және толықтығы</w:t>
      </w:r>
    </w:p>
    <w:p w14:paraId="50452FAD" w14:textId="77777777" w:rsidR="00B92403" w:rsidRDefault="00B92403" w:rsidP="00B92403">
      <w:r>
        <w:t>Құны мыналарды қамтиды: торлы арматуралық таспа; шпаклевка қоспасы;</w:t>
      </w:r>
    </w:p>
    <w:p w14:paraId="0942EEAC" w14:textId="77777777" w:rsidR="00B92403" w:rsidRDefault="00B92403" w:rsidP="00B92403">
      <w:r>
        <w:t>праймер; ақ су негізіндегі бояу; тегістеуге арналған абразивті материалдар; қажетті шығын материалдары; барлық жұмыстарды жеткізу және орындау.</w:t>
      </w:r>
    </w:p>
    <w:p w14:paraId="67CAE265" w14:textId="77777777" w:rsidR="00B92403" w:rsidRDefault="00B92403" w:rsidP="00B92403">
      <w:r>
        <w:t>8. Сапа және қабылдау талаптары</w:t>
      </w:r>
    </w:p>
    <w:p w14:paraId="6D5C3972" w14:textId="77777777" w:rsidR="00B92403" w:rsidRDefault="00B92403" w:rsidP="00B92403">
      <w:r>
        <w:t>Жұмыстар барлық үш бөлімнің екі жағында да орындалады. Беттер тегіс, буындар тығыздалған және күшейтілген, ал жабын біркелкі және көрінетін ақаулары жоқ болуы керек. Қабылдау бояу толығымен құрғағаннан кейін және Тапсырыс беруші әрлеу сапасын тексергеннен кейін жүзеге асырылады</w:t>
      </w:r>
    </w:p>
    <w:p w14:paraId="0614B4D1" w14:textId="77777777" w:rsidR="00B92403" w:rsidRDefault="00B92403" w:rsidP="00B92403">
      <w:r>
        <w:t>4. Сөрелерді жасау және орнату</w:t>
      </w:r>
    </w:p>
    <w:p w14:paraId="636966B4" w14:textId="77777777" w:rsidR="00B92403" w:rsidRDefault="00B92403" w:rsidP="00B92403">
      <w:r>
        <w:t>Саны: 6 дана. таралуы: әр гипсокартон бөліміне 2 сөре. Бір сөренің тереңдігі: 500 мм. сөрелердің ұзындығы мен өндіріс материалын өндіріс басталғанға дейін анықтау керек.</w:t>
      </w:r>
    </w:p>
    <w:p w14:paraId="5D95EABE" w14:textId="77777777" w:rsidR="00B92403" w:rsidRDefault="00B92403" w:rsidP="00B92403">
      <w:r>
        <w:t>4.1. Сындарлы талаптар</w:t>
      </w:r>
    </w:p>
    <w:p w14:paraId="5B5B75AE" w14:textId="77777777" w:rsidR="00B92403" w:rsidRDefault="00B92403" w:rsidP="00B92403">
      <w:r>
        <w:t>Сөрелер келісілген мөлшерде жасалуы керек. Материал болжамды пайдалану жағдайлары үшін жарамды болуы керек. Беттер тегіс, чиптер, жарықтар және басқа ақаулар болмауы керек. Сөрелердің шеттері өңделуі керек. Бекіту көзделген пайдалану жүктемесі кезінде құрылымның тұрақтылығын қамтамасыз етуі тиіс. Бекіткіштер гипсокартон қаптамасына зақым келтірмеуі керек. Сөрелерден түсетін жүктеме тек гипсокартон парақтарына ғана емес, көзделген ендірілген элементтерге немесе күшейтілген жақтауға берілуі тиіс. Орнатқаннан кейін әр сөрені бекітудің көлденеңдігін, қаттылығын және сенімділігін тексеру қажет.</w:t>
      </w:r>
    </w:p>
    <w:p w14:paraId="5EBE7B50" w14:textId="77777777" w:rsidR="00B92403" w:rsidRDefault="00B92403" w:rsidP="00B92403">
      <w:r>
        <w:t>4.2. Жиынтық құны мыналарды қамтиды: сөре материалы; жиектерді өңдеу; ендірілген элементтер; бекіткіштер; жеткізу; дайындау; монтаждау; тұрақтылықты тексеру.</w:t>
      </w:r>
    </w:p>
    <w:p w14:paraId="4C8D8381" w14:textId="77777777" w:rsidR="00B92403" w:rsidRDefault="00B92403" w:rsidP="00B92403">
      <w:r>
        <w:t>5. Материалдар мен құжаттарға қойылатын талаптар</w:t>
      </w:r>
    </w:p>
    <w:p w14:paraId="6BFAC4BA" w14:textId="77777777" w:rsidR="00B92403" w:rsidRDefault="00B92403" w:rsidP="00B92403">
      <w:r>
        <w:t>Қолданылатын материалдар конструкциялардың мақсатына және Қазақстан Республикасы заңнамасының талаптарына сәйкес келуге тиіс. Тапсырыс берушінің сұрауы бойынша және заңнамада көзделген жағдайларда мердігер материалдардың шығу тегі мен сипаттамаларын растайтын құжаттарды, сондай-ақ өнімнің міндетті талаптарға сәйкестігі туралы құжаттарды ұсынады. Зақымдануы, өндірістік ақаулары немесе сәйкес келмейтін сипаттамалары бар материалдар қолдануға жатпайды. Келісілген материалдарды ауыстыруға Тапсырыс берушінің келісімі бойынша және талап етілетін сипаттамалар сақталған жағдайда ғана жол беріледі.</w:t>
      </w:r>
    </w:p>
    <w:p w14:paraId="0E59FDBF" w14:textId="77777777" w:rsidR="00B92403" w:rsidRDefault="00B92403" w:rsidP="00B92403">
      <w:r>
        <w:t>6. Жұмыстарды ұйымдастыруға қойылатын талаптар</w:t>
      </w:r>
    </w:p>
    <w:p w14:paraId="2D684AB3" w14:textId="77777777" w:rsidR="00B92403" w:rsidRDefault="00B92403" w:rsidP="00B92403">
      <w:r>
        <w:t>Жұмыс басталғанға дейін Мердігер Тапсырыс берушімен бөлімдер мен есіктердің орналасуын келіседі. Алюминий конструкцияларын дайындамас бұрын бақылау өлшеулері орындалады. Гипсокартон бөлімдерін қаптамас бұрын Тапсырыс берушіге жақтауды, ендірілген элементтерді және дыбыс оқшаулауын тексеру мүмкіндігі берілуі керек. Жұмыстар еңбекті қорғау және қауіпсіздік талаптарын сақтай отырып орындалады. Орнату кезінде қолданыстағы едендерді, қабырғаларды, есіктер мен жабдықтарды зақымданудан қорғау қажет. Мердігердің кінәсінен анықталған барлық ақаулар оның есебінен жойылуға тиіс. Жұмыс аяқталғаннан кейін мердігер жұмысты орындау нәтижесінде пайда болған қаптаманы және құрылыс қалдықтарын алып тастайды.</w:t>
      </w:r>
    </w:p>
    <w:p w14:paraId="1506855A" w14:textId="77777777" w:rsidR="00B92403" w:rsidRDefault="00B92403" w:rsidP="00B92403">
      <w:r>
        <w:t>7. Тапсыру және қабылдау тәртібі</w:t>
      </w:r>
    </w:p>
    <w:p w14:paraId="36369CBF" w14:textId="77777777" w:rsidR="00B92403" w:rsidRDefault="00B92403" w:rsidP="00B92403">
      <w:r>
        <w:lastRenderedPageBreak/>
        <w:t>Жұмыстың нәтижесі монтаждау және сапаны тексеру аяқталғаннан кейін Тапсырыс берушіге беріледі. Қабылдау: бөлімдердің саны мен мөлшерін тексеруді; алюминий профильдері мен әйнекті көзбен шолып тексеруді; конструкциялардың тұрақтылығын тексеруді; барлық төрт есіктің жұмысын тексеруді; фурнитураның толықтығын тексеруді; гипсокартон қаптамасын тексеруді; дыбыс оқшаулауының болуын Растауды; алты сөренің бекітілуін тексеруді; анықталған кемшіліктерді жоюды; жұмыс орнын тазалауды көздейді. Жұмыстар ескертулер жойылғаннан және қабылдау туралы құжаттарға белгіленген тәртіппен қол қойылғаннан кейін аяқталды деп есептеледі.</w:t>
      </w:r>
    </w:p>
    <w:p w14:paraId="68281710" w14:textId="77777777" w:rsidR="00B92403" w:rsidRDefault="00B92403" w:rsidP="00B92403">
      <w:r>
        <w:t>8. Кепілдік міндеттемелері</w:t>
      </w:r>
    </w:p>
    <w:p w14:paraId="6509AC2F" w14:textId="77777777" w:rsidR="00B92403" w:rsidRDefault="00B92403" w:rsidP="00B92403">
      <w:r>
        <w:t>Орындалған жұмыстардың кепілдік мерзімі шартта белгіленеді және Қазақстан Республикасы заңнамасының қолданылатын талаптарына сәйкес келуге тиіс. Кепілдік мерзімі ішінде мердігер өзінің кінәсінен туындаған ақауларды шартта көзделген тәртіппен және мерзімдерде жояды.</w:t>
      </w:r>
    </w:p>
    <w:p w14:paraId="3F1F6C14" w14:textId="77777777" w:rsidR="00B92403" w:rsidRDefault="00B92403" w:rsidP="00B92403">
      <w:r>
        <w:t>Кепілдік міндеттемелері мердігерді материалдардың, монтаждаудың және конструкциялардың толықтығының тиісті сапасын қамтамасыз ету міндетінен босатпайды.</w:t>
      </w:r>
    </w:p>
    <w:p w14:paraId="59557A14" w14:textId="33820F69" w:rsidR="00B92403" w:rsidRDefault="00B92403" w:rsidP="00B92403">
      <w:r>
        <w:t>Толық оқу міндетті болып табылады</w:t>
      </w:r>
    </w:p>
    <w:p w14:paraId="59C99E62" w14:textId="452576B2" w:rsidR="00B92403" w:rsidRDefault="00B92403" w:rsidP="00B92403">
      <w:pPr>
        <w:rPr>
          <w:lang w:val="kk-KZ"/>
        </w:rPr>
      </w:pPr>
      <w:r>
        <w:rPr>
          <w:lang w:val="kk-KZ"/>
        </w:rPr>
        <w:t xml:space="preserve">Техникалық сипаттама бойынша жасалу керек толықтай </w:t>
      </w:r>
    </w:p>
    <w:p w14:paraId="2CC9C1FE" w14:textId="26D0251E" w:rsidR="00896E87" w:rsidRPr="00B92403" w:rsidRDefault="00896E87" w:rsidP="00B92403">
      <w:pPr>
        <w:rPr>
          <w:b/>
          <w:lang w:val="kk-KZ"/>
        </w:rPr>
      </w:pPr>
      <w:r w:rsidRPr="00896E87">
        <w:rPr>
          <w:b/>
          <w:lang w:val="kk-KZ"/>
        </w:rPr>
        <w:t>Шартқа қол қойылғаннан кейін 20 күнтізбелік күн ішінде</w:t>
      </w:r>
      <w:bookmarkStart w:id="0" w:name="_GoBack"/>
      <w:bookmarkEnd w:id="0"/>
    </w:p>
    <w:sectPr w:rsidR="00896E87" w:rsidRPr="00B924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187"/>
    <w:rsid w:val="000822A3"/>
    <w:rsid w:val="003F4591"/>
    <w:rsid w:val="0056069A"/>
    <w:rsid w:val="008277BA"/>
    <w:rsid w:val="00896E87"/>
    <w:rsid w:val="00913187"/>
    <w:rsid w:val="00986006"/>
    <w:rsid w:val="00B92403"/>
    <w:rsid w:val="00C61685"/>
    <w:rsid w:val="00F4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A04F"/>
  <w15:chartTrackingRefBased/>
  <w15:docId w15:val="{73847A19-AA22-4891-B32A-A23338DF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131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31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318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318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318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318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318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318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318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318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318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318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318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1318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1318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3187"/>
    <w:rPr>
      <w:rFonts w:eastAsiaTheme="majorEastAsia" w:cstheme="majorBidi"/>
      <w:color w:val="595959" w:themeColor="text1" w:themeTint="A6"/>
    </w:rPr>
  </w:style>
  <w:style w:type="character" w:customStyle="1" w:styleId="80">
    <w:name w:val="Заголовок 8 Знак"/>
    <w:basedOn w:val="a0"/>
    <w:link w:val="8"/>
    <w:uiPriority w:val="9"/>
    <w:semiHidden/>
    <w:rsid w:val="0091318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3187"/>
    <w:rPr>
      <w:rFonts w:eastAsiaTheme="majorEastAsia" w:cstheme="majorBidi"/>
      <w:color w:val="272727" w:themeColor="text1" w:themeTint="D8"/>
    </w:rPr>
  </w:style>
  <w:style w:type="paragraph" w:styleId="a3">
    <w:name w:val="Title"/>
    <w:basedOn w:val="a"/>
    <w:next w:val="a"/>
    <w:link w:val="a4"/>
    <w:uiPriority w:val="10"/>
    <w:qFormat/>
    <w:rsid w:val="00913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91318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318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318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3187"/>
    <w:pPr>
      <w:spacing w:before="160"/>
      <w:jc w:val="center"/>
    </w:pPr>
    <w:rPr>
      <w:i/>
      <w:iCs/>
      <w:color w:val="404040" w:themeColor="text1" w:themeTint="BF"/>
    </w:rPr>
  </w:style>
  <w:style w:type="character" w:customStyle="1" w:styleId="22">
    <w:name w:val="Цитата 2 Знак"/>
    <w:basedOn w:val="a0"/>
    <w:link w:val="21"/>
    <w:uiPriority w:val="29"/>
    <w:rsid w:val="00913187"/>
    <w:rPr>
      <w:i/>
      <w:iCs/>
      <w:color w:val="404040" w:themeColor="text1" w:themeTint="BF"/>
    </w:rPr>
  </w:style>
  <w:style w:type="paragraph" w:styleId="a7">
    <w:name w:val="List Paragraph"/>
    <w:basedOn w:val="a"/>
    <w:uiPriority w:val="34"/>
    <w:qFormat/>
    <w:rsid w:val="00913187"/>
    <w:pPr>
      <w:ind w:left="720"/>
      <w:contextualSpacing/>
    </w:pPr>
  </w:style>
  <w:style w:type="character" w:styleId="a8">
    <w:name w:val="Intense Emphasis"/>
    <w:basedOn w:val="a0"/>
    <w:uiPriority w:val="21"/>
    <w:qFormat/>
    <w:rsid w:val="00913187"/>
    <w:rPr>
      <w:i/>
      <w:iCs/>
      <w:color w:val="2F5496" w:themeColor="accent1" w:themeShade="BF"/>
    </w:rPr>
  </w:style>
  <w:style w:type="paragraph" w:styleId="a9">
    <w:name w:val="Intense Quote"/>
    <w:basedOn w:val="a"/>
    <w:next w:val="a"/>
    <w:link w:val="aa"/>
    <w:uiPriority w:val="30"/>
    <w:qFormat/>
    <w:rsid w:val="009131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13187"/>
    <w:rPr>
      <w:i/>
      <w:iCs/>
      <w:color w:val="2F5496" w:themeColor="accent1" w:themeShade="BF"/>
    </w:rPr>
  </w:style>
  <w:style w:type="character" w:styleId="ab">
    <w:name w:val="Intense Reference"/>
    <w:basedOn w:val="a0"/>
    <w:uiPriority w:val="32"/>
    <w:qFormat/>
    <w:rsid w:val="009131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4138</Words>
  <Characters>23592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Раднер Муратшин</dc:creator>
  <cp:keywords/>
  <dc:description/>
  <cp:lastModifiedBy>Dell 7490</cp:lastModifiedBy>
  <cp:revision>4</cp:revision>
  <dcterms:created xsi:type="dcterms:W3CDTF">2026-10-14T06:28:00Z</dcterms:created>
  <dcterms:modified xsi:type="dcterms:W3CDTF">2026-10-16T13:03:00Z</dcterms:modified>
</cp:coreProperties>
</file>