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433D6C5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4FDF7D5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«ҚҰҚЫҚТЫҚ АҚПАРАТ БҰРЫШЫ» ақпараттық стендтерін дайындау, жеткізу және монтаждау</w:t>
      </w:r>
      <w:r>
        <w:rPr>
          <w:sz w:val="28"/>
          <w:szCs w:val="28"/>
        </w:rPr>
      </w:r>
    </w:p>
    <w:p w14:paraId="60A4365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36E752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«ҚҰҚЫҚТЫҚ АҚПАРАТ БҰРЫШЫ» ақпараттық стенді.</w:t>
      </w:r>
      <w:r>
        <w:rPr>
          <w:sz w:val="28"/>
          <w:szCs w:val="28"/>
        </w:rPr>
      </w:r>
    </w:p>
    <w:p w14:paraId="586895A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1800 × 1300 мм.</w:t>
      </w:r>
      <w:r>
        <w:rPr>
          <w:sz w:val="28"/>
          <w:szCs w:val="28"/>
        </w:rPr>
      </w:r>
    </w:p>
    <w:p w14:paraId="5CCF217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52C1BAA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7 дана.</w:t>
      </w:r>
      <w:r>
        <w:rPr>
          <w:sz w:val="28"/>
          <w:szCs w:val="28"/>
        </w:rPr>
      </w:r>
    </w:p>
    <w:p w14:paraId="073ADB1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60 000 теңге.</w:t>
      </w:r>
      <w:r>
        <w:rPr>
          <w:sz w:val="28"/>
          <w:szCs w:val="28"/>
        </w:rPr>
      </w:r>
    </w:p>
    <w:p w14:paraId="7C1DCB5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420 000 теңге.</w:t>
      </w:r>
      <w:r>
        <w:rPr>
          <w:sz w:val="28"/>
          <w:szCs w:val="28"/>
        </w:rPr>
      </w:r>
    </w:p>
    <w:p w14:paraId="7CFC280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орнату орындарында жүргізілген алдын ала өлшеу нәтижелері бойынша нақтыланып, Тапсырыс берушімен келісіледі.</w:t>
      </w:r>
      <w:r>
        <w:rPr>
          <w:sz w:val="28"/>
          <w:szCs w:val="28"/>
        </w:rPr>
      </w:r>
    </w:p>
    <w:p w14:paraId="06B1270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7204561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7B8AF71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501756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стендтің негізгі негізі;</w:t>
      </w:r>
      <w:r>
        <w:rPr>
          <w:sz w:val="28"/>
          <w:szCs w:val="28"/>
        </w:rPr>
      </w:r>
    </w:p>
    <w:p w14:paraId="190A0C6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«ҚҰҚЫҚТЫҚ АҚПАРАТ БҰРЫШЫ» атауы;</w:t>
      </w:r>
      <w:r>
        <w:rPr>
          <w:sz w:val="28"/>
          <w:szCs w:val="28"/>
        </w:rPr>
      </w:r>
    </w:p>
    <w:p w14:paraId="4771631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4844D4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Стендтің фон түсі — ашық көк.</w:t>
      </w:r>
      <w:r>
        <w:rPr>
          <w:sz w:val="28"/>
          <w:szCs w:val="28"/>
        </w:rPr>
      </w:r>
    </w:p>
    <w:p w14:paraId="01EE85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Ақпаратты орналастыру үшін әрбір стендте А4 форматындағы 10 дана ақпараттық қалта қарастырылуы тиіс. Қалталар қалыңдығы 3 мм мөлдір акрилден жасалып, арақашықтық бұрандалары арқылы бекітілуі қажет.</w:t>
      </w:r>
      <w:r>
        <w:rPr>
          <w:sz w:val="28"/>
          <w:szCs w:val="28"/>
        </w:rPr>
      </w:r>
    </w:p>
    <w:p w14:paraId="052375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Стендтің шеттері алтын түстес сәндік жиекпен көмкерілуі тиіс.</w:t>
      </w:r>
      <w:r>
        <w:rPr>
          <w:sz w:val="28"/>
          <w:szCs w:val="28"/>
        </w:rPr>
      </w:r>
    </w:p>
    <w:p w14:paraId="324DD96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Ақпараттық бейнелер мен жазуларды басып шығару рұқсаты кемінде 1440 dpi болуы тиіс.</w:t>
      </w:r>
      <w:r>
        <w:rPr>
          <w:sz w:val="28"/>
          <w:szCs w:val="28"/>
        </w:rPr>
      </w:r>
    </w:p>
    <w:p w14:paraId="14C6BC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Стендтің периметрі бойынша алюминий профильден жасалған жиектеме орнатылуы қажет.</w:t>
      </w:r>
      <w:r>
        <w:rPr>
          <w:sz w:val="28"/>
          <w:szCs w:val="28"/>
        </w:rPr>
      </w:r>
    </w:p>
    <w:p w14:paraId="4B979B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Жарықтандыру жүйесі толық жинақталған, қауіпсіз және жұмыс жағдайында болуы тиіс.</w:t>
      </w:r>
      <w:r>
        <w:rPr>
          <w:sz w:val="28"/>
          <w:szCs w:val="28"/>
        </w:rPr>
      </w:r>
    </w:p>
    <w:p w14:paraId="5C45540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422417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стендтерді дайындауды бастамас бұрын Тапсырыс берушімен келісілген уақытта стендтер орнатылатын үш елді мекенге алдын ала барып, әрбір орнату орны бойынша нақты өлшемдер жүргізуге міндетті.</w:t>
      </w:r>
      <w:r>
        <w:rPr>
          <w:sz w:val="28"/>
          <w:szCs w:val="28"/>
        </w:rPr>
      </w:r>
    </w:p>
    <w:p w14:paraId="5F24EA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Үш елді мекеннің арасындағы қашықтық шамамен 50 км құрайды. Жеткізуші барлық үш елді мекенге баруды және өлшеу жұмыстарын жүргізуді өз күшімен ұйымдастыруы тиіс.</w:t>
      </w:r>
      <w:r>
        <w:rPr>
          <w:sz w:val="28"/>
          <w:szCs w:val="28"/>
        </w:rPr>
      </w:r>
    </w:p>
    <w:p w14:paraId="73F7BCD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барысында қабырғалардың өлшемдері, бекіту мүмкіндіктері, монтаждау ерекшеліктері және жарықтандыруға арналған электрмен жабдықтау қажеттілігі анықталуы тиіс.</w:t>
      </w:r>
      <w:r>
        <w:rPr>
          <w:sz w:val="28"/>
          <w:szCs w:val="28"/>
        </w:rPr>
      </w:r>
    </w:p>
    <w:p w14:paraId="0128545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Өлшеу нәтижелері бойынша Жеткізуші стендтердің эскизін, нақты өлшемдерін және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799E721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Стендтерді дайындау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1956A9C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417E4B4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7 дана стендті Тапсырыс беруші көрсеткен үш елді мекенге жеткізуге және олардың әрқайсысында монтаждау жұмыстарын орындауға міндетті.</w:t>
      </w:r>
      <w:r>
        <w:rPr>
          <w:sz w:val="28"/>
          <w:szCs w:val="28"/>
        </w:rPr>
      </w:r>
    </w:p>
    <w:p w14:paraId="33203DD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Стендтердің үш елді мекен бойынша бөлінуі мен нақты орнату мекенжайлары Тапсырыс берушімен келісіледі.</w:t>
      </w:r>
      <w:r>
        <w:rPr>
          <w:sz w:val="28"/>
          <w:szCs w:val="28"/>
        </w:rPr>
      </w:r>
    </w:p>
    <w:p w14:paraId="655FFE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Жеткізуші дайын стендтерді монтаждау алдында орнату орындарының нақты өлшемдеріне сәйкестігін тексеруі тиіс.</w:t>
      </w:r>
      <w:r>
        <w:rPr>
          <w:sz w:val="28"/>
          <w:szCs w:val="28"/>
        </w:rPr>
      </w:r>
    </w:p>
    <w:p w14:paraId="6CFF227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Жеткізуші монтаждау жұмыстарын орындау үшін үш елді мекенге қайта баруды және қажетті құрал-жабдықтарды, бекіткіш материалдар мен қосалқы бөлшектерді қамтамасыз етуге міндетті.</w:t>
      </w:r>
      <w:r>
        <w:rPr>
          <w:sz w:val="28"/>
          <w:szCs w:val="28"/>
        </w:rPr>
      </w:r>
    </w:p>
    <w:p w14:paraId="7174AB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Стендтер қабырғаға немесе тиісті конструкцияға сенімді бекітіліп, көлденең және тік деңгейі сақталуы тиіс.</w:t>
      </w:r>
      <w:r>
        <w:rPr>
          <w:sz w:val="28"/>
          <w:szCs w:val="28"/>
        </w:rPr>
      </w:r>
    </w:p>
    <w:p w14:paraId="5BC0BC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Монтаждау аяқталғаннан кейін жарықтандыру жүйесінің жұмысы тексеріліп, барлық стендтердің қауіпсіздігі мен дұрыс бекітілуі қамтамасыз етілуі тиіс.</w:t>
      </w:r>
      <w:r>
        <w:rPr>
          <w:sz w:val="28"/>
          <w:szCs w:val="28"/>
        </w:rPr>
      </w:r>
    </w:p>
    <w:p w14:paraId="1F5059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Жеткізуші монтаждау жұмыстарынан кейін жұмыс орындарын жинауға және анықталған кемшіліктерді жоюға міндетті.</w:t>
      </w:r>
      <w:r>
        <w:rPr>
          <w:sz w:val="28"/>
          <w:szCs w:val="28"/>
        </w:rPr>
      </w:r>
    </w:p>
    <w:p w14:paraId="4ABB861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Жұмыстарды орындау кезеңдері</w:t>
      </w:r>
      <w:r>
        <w:rPr>
          <w:sz w:val="28"/>
          <w:szCs w:val="28"/>
        </w:rPr>
      </w:r>
    </w:p>
    <w:p w14:paraId="1646338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Бірінші кезең — үш елді мекенге алдын ала бару және әрбір орнату орнында өлшеу жүргізу.</w:t>
      </w:r>
      <w:r>
        <w:rPr>
          <w:sz w:val="28"/>
          <w:szCs w:val="28"/>
        </w:rPr>
      </w:r>
    </w:p>
    <w:p w14:paraId="3C237AE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Екінші кезең — стендтердің эскизін, өлшемдерін және орналасу сызбасын әзірлеу және Тапсырыс берушімен келісу.</w:t>
      </w:r>
      <w:r>
        <w:rPr>
          <w:sz w:val="28"/>
          <w:szCs w:val="28"/>
        </w:rPr>
      </w:r>
    </w:p>
    <w:p w14:paraId="0157E5CC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Үшінші кезең — келісілген эскизге сәйкес 7 дана стендті дайындау.</w:t>
      </w:r>
      <w:r>
        <w:rPr>
          <w:sz w:val="28"/>
          <w:szCs w:val="28"/>
        </w:rPr>
      </w:r>
    </w:p>
    <w:p w14:paraId="0D16536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Төртінші кезең — дайын стендтерді үш елді мекенге жеткізу.</w:t>
      </w:r>
      <w:r>
        <w:rPr>
          <w:sz w:val="28"/>
          <w:szCs w:val="28"/>
        </w:rPr>
      </w:r>
    </w:p>
    <w:p w14:paraId="3E710D64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Бесінші кезең — үш елді мекеннің барлығында стендтерді монтаждау және бекіту.</w:t>
      </w:r>
      <w:r>
        <w:rPr>
          <w:sz w:val="28"/>
          <w:szCs w:val="28"/>
        </w:rPr>
      </w:r>
    </w:p>
    <w:p w14:paraId="359EAF0D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Алтыншы кезең — жарықтандыру жүйесін тексеру, жұмыстардың сапасын бақылау және орындалған жұмыстарды Тапсырыс берушіге тапсыру.</w:t>
      </w:r>
      <w:r>
        <w:rPr>
          <w:sz w:val="28"/>
          <w:szCs w:val="28"/>
        </w:rPr>
      </w:r>
    </w:p>
    <w:p w14:paraId="692D0BC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Сапаға қойылатын талаптар</w:t>
      </w:r>
      <w:r>
        <w:rPr>
          <w:sz w:val="28"/>
          <w:szCs w:val="28"/>
        </w:rPr>
      </w:r>
    </w:p>
    <w:p w14:paraId="3BE1C5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Барлық стендтер бекітілген эскизге, келісілген өлшемдерге және осы техникалық ерекшелікке сәйкес болуы тиіс.</w:t>
      </w:r>
      <w:r>
        <w:rPr>
          <w:sz w:val="28"/>
          <w:szCs w:val="28"/>
        </w:rPr>
      </w:r>
    </w:p>
    <w:p w14:paraId="534EAC0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22B42F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Жазулар, ою-өрнектер және сәндік элементтер сапалы әрі ұқыпты орындалуы тиіс.</w:t>
      </w:r>
      <w:r>
        <w:rPr>
          <w:sz w:val="28"/>
          <w:szCs w:val="28"/>
        </w:rPr>
      </w:r>
    </w:p>
    <w:p w14:paraId="4CA31F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Стендтердің барлық элементтері берік бекітіліп, жарықтандыру жүйесі қалыпты жұмыс істеуі тиіс.</w:t>
      </w:r>
      <w:r>
        <w:rPr>
          <w:sz w:val="28"/>
          <w:szCs w:val="28"/>
        </w:rPr>
      </w:r>
    </w:p>
    <w:p w14:paraId="322647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Дайын өнімдердің сыртқы көрінісі, түсі және құрылымы Тапсырыс берушімен келісілген эскизге сәйкес болуы тиіс.</w:t>
      </w:r>
      <w:r>
        <w:rPr>
          <w:sz w:val="28"/>
          <w:szCs w:val="28"/>
        </w:rPr>
      </w:r>
    </w:p>
    <w:p w14:paraId="610BE83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Құнына қойылатын талаптар</w:t>
      </w:r>
      <w:r>
        <w:rPr>
          <w:sz w:val="28"/>
          <w:szCs w:val="28"/>
        </w:rPr>
      </w:r>
    </w:p>
    <w:p w14:paraId="11207E8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Бір стендтің бағасы 60 000 (алпыс мың) теңгені құрайды.</w:t>
      </w:r>
      <w:r>
        <w:rPr>
          <w:sz w:val="28"/>
          <w:szCs w:val="28"/>
        </w:rPr>
      </w:r>
    </w:p>
    <w:p w14:paraId="0119B4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7 дана стендтің жалпы құны 420 000 (төрт жүз жиырма мың) теңгені құрайды.</w:t>
      </w:r>
      <w:r>
        <w:rPr>
          <w:sz w:val="28"/>
          <w:szCs w:val="28"/>
        </w:rPr>
      </w:r>
    </w:p>
    <w:p w14:paraId="5EFD08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Шарттың жалпы құнына төмендегі жұмыстар мен шығындар толық енгізілуі тиіс:</w:t>
      </w:r>
      <w:r>
        <w:rPr>
          <w:sz w:val="28"/>
          <w:szCs w:val="28"/>
        </w:rPr>
      </w:r>
    </w:p>
    <w:p w14:paraId="0B900CA8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 елді мекенге алдын ала бару және өлшеу жүргізу;</w:t>
      </w:r>
      <w:r>
        <w:rPr>
          <w:sz w:val="28"/>
          <w:szCs w:val="28"/>
        </w:rPr>
      </w:r>
    </w:p>
    <w:p w14:paraId="11358B0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оны Тапсырыс берушімен келісу;</w:t>
      </w:r>
      <w:r>
        <w:rPr>
          <w:sz w:val="28"/>
          <w:szCs w:val="28"/>
        </w:rPr>
      </w:r>
    </w:p>
    <w:p w14:paraId="5E3E5DCF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 дана стендті дайындау;</w:t>
      </w:r>
      <w:r>
        <w:rPr>
          <w:sz w:val="28"/>
          <w:szCs w:val="28"/>
        </w:rPr>
      </w:r>
    </w:p>
    <w:p w14:paraId="24776DD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материалдар мен басып шығару жұмыстары;</w:t>
      </w:r>
      <w:r>
        <w:rPr>
          <w:sz w:val="28"/>
          <w:szCs w:val="28"/>
        </w:rPr>
      </w:r>
    </w:p>
    <w:p w14:paraId="4571617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жарықтандыру жүйесін орнату;</w:t>
      </w:r>
      <w:r>
        <w:rPr>
          <w:sz w:val="28"/>
          <w:szCs w:val="28"/>
        </w:rPr>
      </w:r>
    </w:p>
    <w:p w14:paraId="4046664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өнімдерді үш елді мекенге жеткізу;</w:t>
      </w:r>
      <w:r>
        <w:rPr>
          <w:sz w:val="28"/>
          <w:szCs w:val="28"/>
        </w:rPr>
      </w:r>
    </w:p>
    <w:p w14:paraId="4FCB1A9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көлік және жол шығындары;</w:t>
      </w:r>
      <w:r>
        <w:rPr>
          <w:sz w:val="28"/>
          <w:szCs w:val="28"/>
        </w:rPr>
      </w:r>
    </w:p>
    <w:p w14:paraId="4848DD8F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 жұмыстары;</w:t>
      </w:r>
      <w:r>
        <w:rPr>
          <w:sz w:val="28"/>
          <w:szCs w:val="28"/>
        </w:rPr>
      </w:r>
    </w:p>
    <w:p w14:paraId="4C4D149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бекіткіш материалдар мен қосалқы бөлшектер;</w:t>
      </w:r>
      <w:r>
        <w:rPr>
          <w:sz w:val="28"/>
          <w:szCs w:val="28"/>
        </w:rPr>
      </w:r>
    </w:p>
    <w:p w14:paraId="1C589D30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анықталған кемшіліктерді жою.</w:t>
      </w:r>
      <w:r>
        <w:rPr>
          <w:sz w:val="28"/>
          <w:szCs w:val="28"/>
        </w:rPr>
      </w:r>
    </w:p>
    <w:p w14:paraId="2DE156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Жоғарыда көрсетілген жұмыстар мен қызметтер үшін қосымша ақы талап етілмеуі тиіс. Барлық шығындар шарттың жалпы құнына енгізілуі қажет.</w:t>
      </w:r>
      <w:r>
        <w:rPr>
          <w:sz w:val="28"/>
          <w:szCs w:val="28"/>
        </w:rPr>
      </w:r>
    </w:p>
    <w:p w14:paraId="7C1E179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Жұмыстарды қабылдау тәртібі</w:t>
      </w:r>
      <w:r>
        <w:rPr>
          <w:sz w:val="28"/>
          <w:szCs w:val="28"/>
        </w:rPr>
      </w:r>
    </w:p>
    <w:p w14:paraId="11A5B0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Тапсырыс беруші дайындалған 7 дана стендтің санын, сапасын, өлшемдерін, сыртқы көрінісін, монтаждалуын және жарықтандыру жүйесінің жұмысын тексергеннен кейін жұмыстарды қабылдайды.</w:t>
      </w:r>
      <w:r>
        <w:rPr>
          <w:sz w:val="28"/>
          <w:szCs w:val="28"/>
        </w:rPr>
      </w:r>
    </w:p>
    <w:p w14:paraId="086D4AC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Жұмыстар толық көлемде және осы техникалық ерекшеліктің талаптарына сәйкес орындалған жағдайда қабылданады.</w:t>
      </w:r>
      <w:r>
        <w:rPr>
          <w:sz w:val="28"/>
          <w:szCs w:val="28"/>
        </w:rPr>
      </w:r>
    </w:p>
    <w:p w14:paraId="4C777E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Осы техникалық ерекшелікте көрсетілген барлық жұмыстар Жеткізуші тарапынан толық орындалуы тиіс.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2F82D0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72BC4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D97B1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CC1A5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83FF2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0DD06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84D734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9A25F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678740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BC9EF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A0F010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D85D4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BCB0C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0AEEA41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информационных стендов «ҚҰҚЫҚТЫҚ АҚПАРАТ БҰРЫШЫ»</w:t>
      </w:r>
      <w:r>
        <w:rPr>
          <w:sz w:val="28"/>
          <w:szCs w:val="28"/>
        </w:rPr>
      </w:r>
    </w:p>
    <w:p w14:paraId="0FFD299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1F915D3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«ҚҰҚЫҚТЫҚ АҚПАРАТ БҰРЫШЫ».</w:t>
      </w:r>
      <w:r>
        <w:rPr>
          <w:sz w:val="28"/>
          <w:szCs w:val="28"/>
        </w:rPr>
      </w:r>
    </w:p>
    <w:p w14:paraId="2E363B7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1800 × 1300 мм.</w:t>
      </w:r>
      <w:r>
        <w:rPr>
          <w:sz w:val="28"/>
          <w:szCs w:val="28"/>
        </w:rPr>
      </w:r>
    </w:p>
    <w:p w14:paraId="014F086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46A8D4D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7 штук.</w:t>
      </w:r>
      <w:r>
        <w:rPr>
          <w:sz w:val="28"/>
          <w:szCs w:val="28"/>
        </w:rPr>
      </w:r>
    </w:p>
    <w:p w14:paraId="67347F4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60 000 тенге.</w:t>
      </w:r>
      <w:r>
        <w:rPr>
          <w:sz w:val="28"/>
          <w:szCs w:val="28"/>
        </w:rPr>
      </w:r>
    </w:p>
    <w:p w14:paraId="64069D8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420 000 тенге.</w:t>
      </w:r>
      <w:r>
        <w:rPr>
          <w:sz w:val="28"/>
          <w:szCs w:val="28"/>
        </w:rPr>
      </w:r>
    </w:p>
    <w:p w14:paraId="5D0B4C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стендов уточняются по результатам предварительных замеров непосредственно на местах установки и согласовываются с Заказчиком.</w:t>
      </w:r>
      <w:r>
        <w:rPr>
          <w:sz w:val="28"/>
          <w:szCs w:val="28"/>
        </w:rPr>
      </w:r>
    </w:p>
    <w:p w14:paraId="65D104B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09EA06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696E56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66E0160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61692FD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«ҚҰҚЫҚТЫҚ АҚПАРАТ БҰРЫШЫ»;</w:t>
      </w:r>
      <w:r>
        <w:rPr>
          <w:sz w:val="28"/>
          <w:szCs w:val="28"/>
        </w:rPr>
      </w:r>
    </w:p>
    <w:p w14:paraId="4C24029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50775CF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фона стенда — светло-голубой.</w:t>
      </w:r>
      <w:r>
        <w:rPr>
          <w:sz w:val="28"/>
          <w:szCs w:val="28"/>
        </w:rPr>
      </w:r>
    </w:p>
    <w:p w14:paraId="272478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Для размещения информации на каждом стенде необходимо предусмотреть 10 карманов формата А4. Карманы должны быть изготовлены из прозрачного акрила толщиной 3 мм и закреплены с помощью дистанционных винтовых держателей.</w:t>
      </w:r>
      <w:r>
        <w:rPr>
          <w:sz w:val="28"/>
          <w:szCs w:val="28"/>
        </w:rPr>
      </w:r>
    </w:p>
    <w:p w14:paraId="684194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Края стенда должны быть оформлены декоративной окантовкой золотистого цвета.</w:t>
      </w:r>
      <w:r>
        <w:rPr>
          <w:sz w:val="28"/>
          <w:szCs w:val="28"/>
        </w:rPr>
      </w:r>
    </w:p>
    <w:p w14:paraId="6516AA5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Разрешение печати информационных изображений и надписей должно составлять не менее 1440 dpi.</w:t>
      </w:r>
      <w:r>
        <w:rPr>
          <w:sz w:val="28"/>
          <w:szCs w:val="28"/>
        </w:rPr>
      </w:r>
    </w:p>
    <w:p w14:paraId="1444B93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По периметру стенда должна быть установлена окантовка из алюминиевого профиля.</w:t>
      </w:r>
      <w:r>
        <w:rPr>
          <w:sz w:val="28"/>
          <w:szCs w:val="28"/>
        </w:rPr>
      </w:r>
    </w:p>
    <w:p w14:paraId="60C366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Система подсветки должна быть полностью укомплектована, безопасна и находиться в исправном рабочем состоянии.</w:t>
      </w:r>
      <w:r>
        <w:rPr>
          <w:sz w:val="28"/>
          <w:szCs w:val="28"/>
        </w:rPr>
      </w:r>
    </w:p>
    <w:p w14:paraId="6ED7D73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6829F2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стендов Поставщик обязан по предварительному согласованию с Заказчиком выехать в три населённых пункта, в которых планируется установка стендов, и провести точные замеры каждого места установки.</w:t>
      </w:r>
      <w:r>
        <w:rPr>
          <w:sz w:val="28"/>
          <w:szCs w:val="28"/>
        </w:rPr>
      </w:r>
    </w:p>
    <w:p w14:paraId="069B490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Расстояние между тремя населёнными пунктами составляет ориентировочно 50 км. Поставщик самостоятельно организует выезды во все три населённых пункта и проведение необходимых замеров.</w:t>
      </w:r>
      <w:r>
        <w:rPr>
          <w:sz w:val="28"/>
          <w:szCs w:val="28"/>
        </w:rPr>
      </w:r>
    </w:p>
    <w:p w14:paraId="011223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В процессе замеров определяются размеры стен, возможности крепления, особенности монтажа и необходимость подключения системы подсветки к электроснабжению.</w:t>
      </w:r>
      <w:r>
        <w:rPr>
          <w:sz w:val="28"/>
          <w:szCs w:val="28"/>
        </w:rPr>
      </w:r>
    </w:p>
    <w:p w14:paraId="27AC6B4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По результатам замеров Поставщик обязан подготовить эскиз стендов, уточнённые размеры и схему размещения и представить их Заказчику на согласование.</w:t>
      </w:r>
      <w:r>
        <w:rPr>
          <w:sz w:val="28"/>
          <w:szCs w:val="28"/>
        </w:rPr>
      </w:r>
    </w:p>
    <w:p w14:paraId="57F8C9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Изготовление стендов допускается только после согласования Заказчиком эскиза и размеров.</w:t>
      </w:r>
      <w:r>
        <w:rPr>
          <w:sz w:val="28"/>
          <w:szCs w:val="28"/>
        </w:rPr>
      </w:r>
    </w:p>
    <w:p w14:paraId="22677CA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40B6BC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7 готовых стендов в три населённых пункта, указанных Заказчиком, и выполнить монтажные работы в каждом из них.</w:t>
      </w:r>
      <w:r>
        <w:rPr>
          <w:sz w:val="28"/>
          <w:szCs w:val="28"/>
        </w:rPr>
      </w:r>
    </w:p>
    <w:p w14:paraId="4E759E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Распределение стендов между тремя населёнными пунктами и точные адреса установки согласовываются с Заказчиком.</w:t>
      </w:r>
      <w:r>
        <w:rPr>
          <w:sz w:val="28"/>
          <w:szCs w:val="28"/>
        </w:rPr>
      </w:r>
    </w:p>
    <w:p w14:paraId="6F47D2C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Перед монтажом Поставщик обязан проверить соответствие готовых стендов фактическим размерам мест установки.</w:t>
      </w:r>
      <w:r>
        <w:rPr>
          <w:sz w:val="28"/>
          <w:szCs w:val="28"/>
        </w:rPr>
      </w:r>
    </w:p>
    <w:p w14:paraId="205CF0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Поставщик обязан обеспечить повторный выезд в три населённых пункта для проведения монтажных работ, а также наличие необходимых инструментов, крепёжных материалов и комплектующих.</w:t>
      </w:r>
      <w:r>
        <w:rPr>
          <w:sz w:val="28"/>
          <w:szCs w:val="28"/>
        </w:rPr>
      </w:r>
    </w:p>
    <w:p w14:paraId="2D1CD1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Стенды должны быть надёжно закреплены на стенах или соответствующих конструкциях с соблюдением горизонтального и вертикального уровня.</w:t>
      </w:r>
      <w:r>
        <w:rPr>
          <w:sz w:val="28"/>
          <w:szCs w:val="28"/>
        </w:rPr>
      </w:r>
    </w:p>
    <w:p w14:paraId="4A1B5E8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После завершения монтажа необходимо проверить работоспособность подсветки, надёжность крепления и безопасность всех установленных стендов.</w:t>
      </w:r>
      <w:r>
        <w:rPr>
          <w:sz w:val="28"/>
          <w:szCs w:val="28"/>
        </w:rPr>
      </w:r>
    </w:p>
    <w:p w14:paraId="2F9F0C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После завершения монтажных работ Поставщик обязан убрать рабочие места и устранить выявленные недостатки.</w:t>
      </w:r>
      <w:r>
        <w:rPr>
          <w:sz w:val="28"/>
          <w:szCs w:val="28"/>
        </w:rPr>
      </w:r>
    </w:p>
    <w:p w14:paraId="59483D7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Этапы выполнения работ</w:t>
      </w:r>
      <w:r>
        <w:rPr>
          <w:sz w:val="28"/>
          <w:szCs w:val="28"/>
        </w:rPr>
      </w:r>
    </w:p>
    <w:p w14:paraId="22BC0DA8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Первый этап — предварительный выезд в три населённых пункта и проведение замеров каждого места установки.</w:t>
      </w:r>
      <w:r>
        <w:rPr>
          <w:sz w:val="28"/>
          <w:szCs w:val="28"/>
        </w:rPr>
      </w:r>
    </w:p>
    <w:p w14:paraId="65CF7DA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Второй этап — разработка эскиза, уточнение размеров и подготовка схемы размещения с последующим согласованием с Заказчиком.</w:t>
      </w:r>
      <w:r>
        <w:rPr>
          <w:sz w:val="28"/>
          <w:szCs w:val="28"/>
        </w:rPr>
      </w:r>
    </w:p>
    <w:p w14:paraId="59005A5B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Третий этап — изготовление 7 стендов в соответствии с согласованным эскизом.</w:t>
      </w:r>
      <w:r>
        <w:rPr>
          <w:sz w:val="28"/>
          <w:szCs w:val="28"/>
        </w:rPr>
      </w:r>
    </w:p>
    <w:p w14:paraId="21166F3B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Четвёртый этап — доставка готовых стендов в три населённых пункта.</w:t>
      </w:r>
      <w:r>
        <w:rPr>
          <w:sz w:val="28"/>
          <w:szCs w:val="28"/>
        </w:rPr>
      </w:r>
    </w:p>
    <w:p w14:paraId="33170996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Пятый этап — монтаж и крепление стендов во всех трёх населённых пунктах.</w:t>
      </w:r>
      <w:r>
        <w:rPr>
          <w:sz w:val="28"/>
          <w:szCs w:val="28"/>
        </w:rPr>
      </w:r>
    </w:p>
    <w:p w14:paraId="57A5308B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Шестой этап — проверка подсветки, контроль качества и сдача выполненных работ Заказчику.</w:t>
      </w:r>
      <w:r>
        <w:rPr>
          <w:sz w:val="28"/>
          <w:szCs w:val="28"/>
        </w:rPr>
      </w:r>
    </w:p>
    <w:p w14:paraId="1FA266F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Требования к качеству</w:t>
      </w:r>
      <w:r>
        <w:rPr>
          <w:sz w:val="28"/>
          <w:szCs w:val="28"/>
        </w:rPr>
      </w:r>
    </w:p>
    <w:p w14:paraId="7A4792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Все стенды должны соответствовать утверждённому эскизу, согласованным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7BA326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00527D0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Надписи, орнаменты и декоративные элементы должны быть выполнены качественно и аккуратно.</w:t>
      </w:r>
      <w:r>
        <w:rPr>
          <w:sz w:val="28"/>
          <w:szCs w:val="28"/>
        </w:rPr>
      </w:r>
    </w:p>
    <w:p w14:paraId="4E4579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элементы стендов должны быть надёжно закреплены, а система подсветки должна работать исправно.</w:t>
      </w:r>
      <w:r>
        <w:rPr>
          <w:sz w:val="28"/>
          <w:szCs w:val="28"/>
        </w:rPr>
      </w:r>
    </w:p>
    <w:p w14:paraId="18A333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Внешний вид, цвет и конструкция готовых изделий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0D4F203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Стоимость и включённые расходы</w:t>
      </w:r>
      <w:r>
        <w:rPr>
          <w:sz w:val="28"/>
          <w:szCs w:val="28"/>
        </w:rPr>
      </w:r>
    </w:p>
    <w:p w14:paraId="57388D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Стоимость одного стенда составляет 60 000 (шестьдесят тысяч) тенге.</w:t>
      </w:r>
      <w:r>
        <w:rPr>
          <w:sz w:val="28"/>
          <w:szCs w:val="28"/>
        </w:rPr>
      </w:r>
    </w:p>
    <w:p w14:paraId="5CADE2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Общая стоимость 7 стендов составляет 420 000 (четыреста двадцать тысяч) тенге.</w:t>
      </w:r>
      <w:r>
        <w:rPr>
          <w:sz w:val="28"/>
          <w:szCs w:val="28"/>
        </w:rPr>
      </w:r>
    </w:p>
    <w:p w14:paraId="61E9F5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В общую стоимость договора должны быть включены все следующие работы и расходы:</w:t>
      </w:r>
      <w:r>
        <w:rPr>
          <w:sz w:val="28"/>
          <w:szCs w:val="28"/>
        </w:rPr>
      </w:r>
    </w:p>
    <w:p w14:paraId="2C605A22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выезды в три населённых пункта и проведение замеров;</w:t>
      </w:r>
      <w:r>
        <w:rPr>
          <w:sz w:val="28"/>
          <w:szCs w:val="28"/>
        </w:rPr>
      </w:r>
    </w:p>
    <w:p w14:paraId="415501A7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эскиза и его согласование с Заказчиком;</w:t>
      </w:r>
      <w:r>
        <w:rPr>
          <w:sz w:val="28"/>
          <w:szCs w:val="28"/>
        </w:rPr>
      </w:r>
    </w:p>
    <w:p w14:paraId="0F6DA4E1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7 стендов;</w:t>
      </w:r>
      <w:r>
        <w:rPr>
          <w:sz w:val="28"/>
          <w:szCs w:val="28"/>
        </w:rPr>
      </w:r>
    </w:p>
    <w:p w14:paraId="3FD3E8E3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материалы и печать;</w:t>
      </w:r>
      <w:r>
        <w:rPr>
          <w:sz w:val="28"/>
          <w:szCs w:val="28"/>
        </w:rPr>
      </w:r>
    </w:p>
    <w:p w14:paraId="28D3053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системы подсветки;</w:t>
      </w:r>
      <w:r>
        <w:rPr>
          <w:sz w:val="28"/>
          <w:szCs w:val="28"/>
        </w:rPr>
      </w:r>
    </w:p>
    <w:p w14:paraId="3988A35D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готовых изделий в три населённых пункта;</w:t>
      </w:r>
      <w:r>
        <w:rPr>
          <w:sz w:val="28"/>
          <w:szCs w:val="28"/>
        </w:rPr>
      </w:r>
    </w:p>
    <w:p w14:paraId="2B0EDD74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транспортные и дорожные расходы;</w:t>
      </w:r>
      <w:r>
        <w:rPr>
          <w:sz w:val="28"/>
          <w:szCs w:val="28"/>
        </w:rPr>
      </w:r>
    </w:p>
    <w:p w14:paraId="32E7824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монтажные работы и крепление;</w:t>
      </w:r>
      <w:r>
        <w:rPr>
          <w:sz w:val="28"/>
          <w:szCs w:val="28"/>
        </w:rPr>
      </w:r>
    </w:p>
    <w:p w14:paraId="19D2D60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крепёжные материалы и комплектующие;</w:t>
      </w:r>
      <w:r>
        <w:rPr>
          <w:sz w:val="28"/>
          <w:szCs w:val="28"/>
        </w:rPr>
      </w:r>
    </w:p>
    <w:p w14:paraId="5F529CE8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выявленных недостатков.</w:t>
      </w:r>
      <w:r>
        <w:rPr>
          <w:sz w:val="28"/>
          <w:szCs w:val="28"/>
        </w:rPr>
      </w:r>
    </w:p>
    <w:p w14:paraId="40E90D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Дополнительная оплата за перечисленные работы и услуги не допускается. Все расходы должны быть включены в общую стоимость договора.</w:t>
      </w:r>
      <w:r>
        <w:rPr>
          <w:sz w:val="28"/>
          <w:szCs w:val="28"/>
        </w:rPr>
      </w:r>
    </w:p>
    <w:p w14:paraId="3106C45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Порядок приёмки работ</w:t>
      </w:r>
      <w:r>
        <w:rPr>
          <w:sz w:val="28"/>
          <w:szCs w:val="28"/>
        </w:rPr>
      </w:r>
    </w:p>
    <w:p w14:paraId="409DB5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Заказчик принимает работы после проверки количества, качества, размеров, внешнего вида, правильности монтажа и работоспособности системы подсветки всех 7 стендов.</w:t>
      </w:r>
      <w:r>
        <w:rPr>
          <w:sz w:val="28"/>
          <w:szCs w:val="28"/>
        </w:rPr>
      </w:r>
    </w:p>
    <w:p w14:paraId="5B3E115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Работы принимаются при условии их полного выполнения в соответствии с требованиями настоящей технической спецификации.</w:t>
      </w:r>
      <w:r>
        <w:rPr>
          <w:sz w:val="28"/>
          <w:szCs w:val="28"/>
        </w:rPr>
      </w:r>
    </w:p>
    <w:p w14:paraId="4FD643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Все работы, предусмотренные настоящей технической спецификацией, должны быть выполнены Поставщиком в полном объёме.</w:t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709D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5B09A20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28A51A5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114E5ED5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4">
    <w:nsid w:val="3EBB08E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2026-10-15T18:06:14Z</dcterms:modified>
</cp:coreProperties>
</file>