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B9B" w:rsidRDefault="00E87D12" w:rsidP="00E87D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                          УТВЕРЖДАЮ</w:t>
      </w:r>
    </w:p>
    <w:p w:rsidR="00E87D12" w:rsidRPr="00FE289B" w:rsidRDefault="00E87D12" w:rsidP="00FE289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</w:t>
      </w:r>
      <w:r w:rsidR="00FE289B">
        <w:rPr>
          <w:rFonts w:ascii="Times New Roman" w:hAnsi="Times New Roman" w:cs="Times New Roman"/>
          <w:b/>
          <w:sz w:val="28"/>
          <w:szCs w:val="28"/>
          <w:lang w:val="kk-KZ"/>
        </w:rPr>
        <w:t>заместитель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руководителя </w:t>
      </w:r>
      <w:r w:rsidRPr="007623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87D12" w:rsidRPr="00FE289B" w:rsidRDefault="00E87D12" w:rsidP="00FE289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FE289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E289B" w:rsidRPr="007623FD">
        <w:rPr>
          <w:rFonts w:ascii="Times New Roman" w:hAnsi="Times New Roman" w:cs="Times New Roman"/>
          <w:b/>
          <w:sz w:val="28"/>
          <w:szCs w:val="28"/>
        </w:rPr>
        <w:t>КГУ</w:t>
      </w:r>
      <w:r w:rsidR="00FE28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23FD">
        <w:rPr>
          <w:rFonts w:ascii="Times New Roman" w:hAnsi="Times New Roman" w:cs="Times New Roman"/>
          <w:b/>
          <w:sz w:val="28"/>
          <w:szCs w:val="28"/>
        </w:rPr>
        <w:t>«Центр по обеспечению</w:t>
      </w:r>
    </w:p>
    <w:p w:rsidR="00E87D12" w:rsidRDefault="00E87D12" w:rsidP="00E87D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proofErr w:type="gramStart"/>
      <w:r w:rsidRPr="007623FD">
        <w:rPr>
          <w:rFonts w:ascii="Times New Roman" w:hAnsi="Times New Roman" w:cs="Times New Roman"/>
          <w:b/>
          <w:sz w:val="28"/>
          <w:szCs w:val="28"/>
        </w:rPr>
        <w:t>гражданской</w:t>
      </w:r>
      <w:proofErr w:type="gramEnd"/>
      <w:r w:rsidRPr="007623FD">
        <w:rPr>
          <w:rFonts w:ascii="Times New Roman" w:hAnsi="Times New Roman" w:cs="Times New Roman"/>
          <w:b/>
          <w:sz w:val="28"/>
          <w:szCs w:val="28"/>
        </w:rPr>
        <w:t xml:space="preserve"> обороны»</w:t>
      </w:r>
    </w:p>
    <w:p w:rsidR="00E87D12" w:rsidRPr="007623FD" w:rsidRDefault="00E87D12" w:rsidP="00E87D1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7623FD"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proofErr w:type="gramEnd"/>
      <w:r w:rsidRPr="007623FD">
        <w:rPr>
          <w:rFonts w:ascii="Times New Roman" w:hAnsi="Times New Roman" w:cs="Times New Roman"/>
          <w:b/>
          <w:sz w:val="28"/>
          <w:szCs w:val="28"/>
        </w:rPr>
        <w:t xml:space="preserve"> города Астаны</w:t>
      </w:r>
    </w:p>
    <w:p w:rsidR="00E87D12" w:rsidRDefault="00E87D12" w:rsidP="00E87D1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Т.К.Шайхиденов</w:t>
      </w:r>
      <w:proofErr w:type="spellEnd"/>
    </w:p>
    <w:p w:rsidR="00A36B9B" w:rsidRDefault="00E87D12" w:rsidP="00E87D1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«_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________2026 года</w:t>
      </w:r>
    </w:p>
    <w:p w:rsidR="00A36B9B" w:rsidRDefault="00A36B9B" w:rsidP="00D51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87D12" w:rsidRDefault="00E87D12" w:rsidP="00D51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D5A91" w:rsidRPr="006D5A91" w:rsidRDefault="006D5A91" w:rsidP="00D51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D51F1B" w:rsidRDefault="00D51F1B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A91" w:rsidRPr="006D5A91" w:rsidRDefault="006D5A91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приобретение счетчиков </w:t>
      </w:r>
      <w:r w:rsidR="00A36B9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учета дизельного топлива — 2</w:t>
      </w:r>
      <w:r w:rsidRPr="00D5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Наименование товара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Жидкостный счетчик (расходомер), предназначенный для учета расхода дизельного топлива, а также измерения объема дизельного топлива, поступающего при заполнении наземных резервуаров.</w:t>
      </w:r>
    </w:p>
    <w:p w:rsidR="006D5A91" w:rsidRPr="006D5A91" w:rsidRDefault="00A36B9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Количество: 2</w:t>
      </w:r>
      <w:r w:rsidR="006D5A91"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Назначение товара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Приобретаемые счетчики предназначены для учета расхода дизельного топлива, используемого для работы отопительного оборудования, а также для контроля объема топлива, заливаемого в резервуары при их заполнении.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Счетчики устанавливаются на соответствующих участках топливной системы с учетом технических характеристик оборудования и условий эксплуатации.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Предусматривается следующее распределение счетчиков:</w:t>
      </w:r>
    </w:p>
    <w:p w:rsidR="006D5A91" w:rsidRPr="006D5A91" w:rsidRDefault="006D5A91" w:rsidP="00D51F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счетчик — для учета расхода дизельного топлива, потребляемого отопительной горелкой, подключенной к резервуару вместимостью 4,653 м³.</w:t>
      </w:r>
    </w:p>
    <w:p w:rsidR="006D5A91" w:rsidRPr="006D5A91" w:rsidRDefault="006D5A91" w:rsidP="00D51F1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счетчик — для учета расхода дизельного топлива, потребляемого отопительной горелкой, подключенной к резервуару вместимостью 12,000 м³.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Функциональные и 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3461"/>
        <w:gridCol w:w="4798"/>
      </w:tblGrid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Требования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Жидкостный счетчик или расходомер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Измеряемая среда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Дизельное топливо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назначение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A36B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6D5A91"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расхода </w:t>
            </w:r>
            <w:r w:rsidR="006D5A91"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дизельного топлива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Литр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Предназначен для работы с дизельным топливом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деталей, контактирующих с топливом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Материалы, химически совместимые с дизельным топливом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Диапазон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 соответствовать фактическому расходу топлива на участке установки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Погрешность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Должна быть указана в техническом паспорте производителя и соответствовать назначению оборудования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Рабочее давление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 соответствовать условиям эксплуатации и параметрам топливной системы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 температура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Должна соответствовать температуре топлива и условиям установки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соединения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Резьбовое, фланцевое или иное, совместимое с существующей трубопроводной системой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монтажа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Пригодность для установки на соответствующем участке топливной системы</w:t>
            </w:r>
          </w:p>
        </w:tc>
      </w:tr>
      <w:tr w:rsidR="006D5A91" w:rsidRPr="006D5A91" w:rsidTr="00D51F1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A36B9B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поставки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Счетчик, технический паспорт и руководство по эксплуатации</w:t>
            </w:r>
          </w:p>
        </w:tc>
      </w:tr>
    </w:tbl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первому и второму счетчикам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и второй счетчики предназначены для измерения и учета расхода дизельного топлива, потребляемого отопительными горелками.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Известные технические параметры отопительных горелок: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5"/>
        <w:gridCol w:w="2097"/>
        <w:gridCol w:w="2083"/>
      </w:tblGrid>
      <w:tr w:rsidR="00D51F1B" w:rsidRPr="006D5A91" w:rsidTr="00D51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Первая горелка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Вторая горелка</w:t>
            </w:r>
          </w:p>
        </w:tc>
      </w:tr>
      <w:tr w:rsidR="00D51F1B" w:rsidRPr="006D5A91" w:rsidTr="00D51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Минимальный расход топлива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9,3 кг/ч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кг/ч</w:t>
            </w:r>
          </w:p>
        </w:tc>
      </w:tr>
      <w:tr w:rsidR="00D51F1B" w:rsidRPr="006D5A91" w:rsidTr="00D51F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расход топлива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кг/ч</w:t>
            </w:r>
          </w:p>
        </w:tc>
        <w:tc>
          <w:tcPr>
            <w:tcW w:w="0" w:type="auto"/>
            <w:vAlign w:val="center"/>
            <w:hideMark/>
          </w:tcPr>
          <w:p w:rsidR="006D5A91" w:rsidRPr="006D5A91" w:rsidRDefault="006D5A91" w:rsidP="00D51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5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кг/ч</w:t>
            </w:r>
          </w:p>
        </w:tc>
      </w:tr>
    </w:tbl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 расхода в литрах предварительно рассчитаны исходя из плотности дизельного топлива 0,84 кг/л. Фактические значения могут изменяться в зависимости от плотности используемого топлива.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:rsidR="006D5A91" w:rsidRPr="006D5A91" w:rsidRDefault="006D5A91" w:rsidP="00D51F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Счетчики должны обеспечивать измерение во всем диапазоне расхода топлива, соответствующем рабочим режимам отопительных горелок, в том числе при минимальном расходе.</w:t>
      </w:r>
    </w:p>
    <w:p w:rsidR="006D5A91" w:rsidRPr="006D5A91" w:rsidRDefault="006D5A91" w:rsidP="00D51F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предлагаемой модели необходимой точности измерения в указанном диапазоне должно подтверждаться техническим паспортом или официальной технической документацией производителя.</w:t>
      </w:r>
    </w:p>
    <w:p w:rsidR="006D5A91" w:rsidRPr="006D5A91" w:rsidRDefault="006D5A91" w:rsidP="00D51F1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Диапазон измерения и технические параметры счетчиков должны соответствовать фактическим условиям эксплуатации отопительного оборудования.</w:t>
      </w:r>
    </w:p>
    <w:p w:rsidR="00D51F1B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F1B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7D12" w:rsidRDefault="00E87D12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документации, предоставляемой с товаром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поставке товара Поставщик должен предоставить следующие документы:</w:t>
      </w:r>
    </w:p>
    <w:p w:rsidR="006D5A91" w:rsidRPr="006D5A91" w:rsidRDefault="006D5A91" w:rsidP="00D51F1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паспорт изделия.</w:t>
      </w:r>
    </w:p>
    <w:p w:rsidR="006D5A91" w:rsidRPr="006D5A91" w:rsidRDefault="006D5A91" w:rsidP="00D51F1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по эксплуатации на казахском или русском языке.</w:t>
      </w:r>
    </w:p>
    <w:p w:rsidR="00A36B9B" w:rsidRDefault="006D5A91" w:rsidP="00A36B9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характеристики предлагаемой модели.</w:t>
      </w:r>
    </w:p>
    <w:p w:rsidR="006D5A91" w:rsidRPr="00A36B9B" w:rsidRDefault="006D5A91" w:rsidP="00A36B9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B9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диапазоне измерения, минимальном и максимальном расходе, рабочем давлении, рабочей температуре и допустимой погрешности измерения.</w:t>
      </w:r>
    </w:p>
    <w:p w:rsidR="006D5A91" w:rsidRPr="006D5A91" w:rsidRDefault="006D5A91" w:rsidP="00D51F1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соответствие требованиям технического регулирования Республики Казахстан, если они обязательны для данного оборудования.</w:t>
      </w:r>
    </w:p>
    <w:p w:rsidR="006D5A91" w:rsidRPr="006D5A91" w:rsidRDefault="006D5A91" w:rsidP="00D51F1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метрологический статус средства измерений, включая документы об утверждении типа средства измерений и сведения о поверке, если это предусмотрено действующим законодательством.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качеству товара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Поставляемый товар должен быть новым, ранее не использовавшимся.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должно соответствовать техническим характеристикам, заявленным производителем.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корпусе, измерительном механизме и соединительных элементах не должно быть повреждений.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детали, контактирующие с топливом, должны быть изготовлены из материалов, совместимых с дизельным топливом.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документации должны быть указаны модель и производитель поставляемого товара.</w:t>
      </w:r>
    </w:p>
    <w:p w:rsidR="006D5A91" w:rsidRPr="006D5A91" w:rsidRDefault="006D5A91" w:rsidP="00D51F1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должно соответствовать требованиям настоящей технической спецификации и договора.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Гарантийные обязательства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Гарантийный срок на товар должен составлять не менее 12 месяцев со дня поставки.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гарантийного срока неисправности, возникшие по причине производственных дефектов, устраняются Поставщиком в порядке, установленном договором.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8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Порядок приемки товара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Приемка товара осуществляется по количеству, комплектности, внешнему состоянию и соответствию технических характеристик требованиям настоящей технической спецификации.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приемке проверяется наличие технических паспортов, идентификационных данных и документов, подтверждающих заявленные технические характеристики.</w:t>
      </w:r>
    </w:p>
    <w:p w:rsidR="006D5A91" w:rsidRPr="006D5A91" w:rsidRDefault="006D5A91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несоответствия товара требованиям настоящей технической спецификации Заказчик действует в соответствии с условиями </w:t>
      </w: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договора и действующим законодательством Республики Казахстан о государственных закупках.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установке и монтажу</w:t>
      </w:r>
    </w:p>
    <w:p w:rsidR="006D5A91" w:rsidRPr="006D5A91" w:rsidRDefault="006D5A91" w:rsidP="00D51F1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должен обеспечить поставку, установку, подключение и ввод в эксплуатацию </w:t>
      </w:r>
      <w:r w:rsidR="000663D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счетчиков дизельного топлива.</w:t>
      </w:r>
    </w:p>
    <w:p w:rsidR="006D5A91" w:rsidRPr="006D5A91" w:rsidRDefault="006D5A91" w:rsidP="00D51F1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монтажных работ, необходимых соединительных материалов и проверки работоспособности должна быть включена в общую стоимость товара.</w:t>
      </w:r>
    </w:p>
    <w:p w:rsidR="006D5A91" w:rsidRPr="006D5A91" w:rsidRDefault="006D5A91" w:rsidP="00D51F1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Установленные счетчики должны быть герметичными и работоспособными.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сертификатам и поверке</w:t>
      </w:r>
    </w:p>
    <w:p w:rsidR="006D5A91" w:rsidRPr="006D5A91" w:rsidRDefault="006D5A91" w:rsidP="00D51F1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должен предоставить технический паспорт и руководство по эксплуатации на каждый счетчик.</w:t>
      </w:r>
    </w:p>
    <w:p w:rsidR="006D5A91" w:rsidRPr="006D5A91" w:rsidRDefault="006D5A91" w:rsidP="00D51F1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обязательности в соответствии с законодательством Республики Казахстан должен быть предоставлен сертификат соответствия или иной предусмотренный документ о соответствии.</w:t>
      </w:r>
    </w:p>
    <w:p w:rsidR="006D5A91" w:rsidRPr="006D5A91" w:rsidRDefault="006D5A91" w:rsidP="00D51F1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счетчики относятся к средствам измерений, подлежащим обязательному метрологическому контролю, они должны пройти действующую поверку с предоставлением подтверждающих документов.</w:t>
      </w:r>
    </w:p>
    <w:p w:rsidR="006D5A91" w:rsidRPr="006D5A91" w:rsidRDefault="006D5A91" w:rsidP="00D51F1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получение необходимых документов о соответствии и проведение поверки должны быть включены в общую стоимость товара.</w:t>
      </w:r>
    </w:p>
    <w:p w:rsidR="006D5A91" w:rsidRPr="006D5A91" w:rsidRDefault="00D51F1B" w:rsidP="00D51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6D5A91" w:rsidRPr="006D5A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государственных стандартов и нормативных документов</w:t>
      </w:r>
    </w:p>
    <w:p w:rsidR="006D5A91" w:rsidRPr="006D5A91" w:rsidRDefault="006D5A91" w:rsidP="00D51F1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Счетчики должны соответствовать действующему законодательству Республики Казахстан, требованиям технического регулирования и обеспечения единства измерений.</w:t>
      </w:r>
    </w:p>
    <w:p w:rsidR="006D5A91" w:rsidRPr="006D5A91" w:rsidRDefault="006D5A91" w:rsidP="00D51F1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измерении количества нефти и нефтепродуктов должны применяться требования </w:t>
      </w:r>
      <w:r w:rsidRPr="00D51F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8.587-2019</w:t>
      </w: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части, применимой к конкретному способу измерения.</w:t>
      </w:r>
    </w:p>
    <w:p w:rsidR="006D5A91" w:rsidRPr="006D5A91" w:rsidRDefault="006D5A91" w:rsidP="00D51F1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Счетчики, подлежащие обязательному метрологическому контролю, должны быть включены в Государственный реестр средств измерений, допущенных к применению в Республике Казахстан, и пройти поверку в установленном порядке.</w:t>
      </w:r>
    </w:p>
    <w:p w:rsidR="006D5A91" w:rsidRPr="006D5A91" w:rsidRDefault="006D5A91" w:rsidP="00D51F1B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должен предоставить документы, подтверждающие соответствие оборудования применимым стандартам, требованиям соответствия и метрологическим требованиям.</w:t>
      </w:r>
    </w:p>
    <w:p w:rsidR="00D51F1B" w:rsidRDefault="00D51F1B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F1B" w:rsidRDefault="00D51F1B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F1B" w:rsidRDefault="006D5A91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Руководитель отдела по эксплуатации </w:t>
      </w:r>
    </w:p>
    <w:p w:rsidR="00D51F1B" w:rsidRPr="00D51F1B" w:rsidRDefault="006D5A91" w:rsidP="00D51F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51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транспортных</w:t>
      </w:r>
      <w:proofErr w:type="gramEnd"/>
      <w:r w:rsidRPr="00D51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средств</w:t>
      </w:r>
      <w:r w:rsidR="00D51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51F1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                         </w:t>
      </w:r>
      <w:r w:rsidR="00D51F1B" w:rsidRPr="006D5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 </w:t>
      </w:r>
      <w:proofErr w:type="spellStart"/>
      <w:r w:rsidR="00D51F1B" w:rsidRPr="006D5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Өкеш</w:t>
      </w:r>
      <w:proofErr w:type="spellEnd"/>
    </w:p>
    <w:sectPr w:rsidR="00D51F1B" w:rsidRPr="00D51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802F5"/>
    <w:multiLevelType w:val="multilevel"/>
    <w:tmpl w:val="59F23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D3176"/>
    <w:multiLevelType w:val="multilevel"/>
    <w:tmpl w:val="81368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5B6545"/>
    <w:multiLevelType w:val="multilevel"/>
    <w:tmpl w:val="A1BE9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3E43B1"/>
    <w:multiLevelType w:val="multilevel"/>
    <w:tmpl w:val="1BC2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F17CCB"/>
    <w:multiLevelType w:val="multilevel"/>
    <w:tmpl w:val="8978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F02608"/>
    <w:multiLevelType w:val="multilevel"/>
    <w:tmpl w:val="8CB44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355560"/>
    <w:multiLevelType w:val="multilevel"/>
    <w:tmpl w:val="0F885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0657F3"/>
    <w:multiLevelType w:val="multilevel"/>
    <w:tmpl w:val="9648D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B2"/>
    <w:rsid w:val="000663DD"/>
    <w:rsid w:val="004F52B2"/>
    <w:rsid w:val="006D5A91"/>
    <w:rsid w:val="007E639B"/>
    <w:rsid w:val="00931AB2"/>
    <w:rsid w:val="00A36B9B"/>
    <w:rsid w:val="00D51F1B"/>
    <w:rsid w:val="00E87D12"/>
    <w:rsid w:val="00FE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8BA4A5-5170-4D70-B6B4-44A8E252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5A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D5A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5A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D5A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dq2pgselectionanchor">
    <w:name w:val="pdq2pg_selectionanchor"/>
    <w:basedOn w:val="a0"/>
    <w:rsid w:val="006D5A91"/>
  </w:style>
  <w:style w:type="paragraph" w:customStyle="1" w:styleId="w6asjqtextbase">
    <w:name w:val="w6asjq_textbase"/>
    <w:basedOn w:val="a"/>
    <w:rsid w:val="006D5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6D5A91"/>
  </w:style>
  <w:style w:type="paragraph" w:styleId="a3">
    <w:name w:val="Balloon Text"/>
    <w:basedOn w:val="a"/>
    <w:link w:val="a4"/>
    <w:uiPriority w:val="99"/>
    <w:semiHidden/>
    <w:unhideWhenUsed/>
    <w:rsid w:val="00931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60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044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72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882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23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10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01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8268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952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4611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878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2072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68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3617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463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4369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15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466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5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977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0423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6702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108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337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87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197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506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4249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07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4609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80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498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93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2394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239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678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936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548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938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5156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058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536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78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5873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12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7786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270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4898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66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135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250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4395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205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5091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093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5053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946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3281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29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9763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203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068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59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436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13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9067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71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3251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81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850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85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6239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308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311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188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608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274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432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77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2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63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810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8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557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50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92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079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9701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946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4349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554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7705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06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7683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78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1555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61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040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64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555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138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4867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0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4304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53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6342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16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36324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247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522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07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0809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55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7294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782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2693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7098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997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4832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490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84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067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940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053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215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294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8614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56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6057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56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266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65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08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041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4745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360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479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511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1594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053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428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84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5468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0037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827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946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959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268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2506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242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809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7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783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524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9751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239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443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73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8</cp:revision>
  <cp:lastPrinted>2026-10-15T04:48:00Z</cp:lastPrinted>
  <dcterms:created xsi:type="dcterms:W3CDTF">2026-10-12T10:14:00Z</dcterms:created>
  <dcterms:modified xsi:type="dcterms:W3CDTF">2026-10-15T04:50:00Z</dcterms:modified>
</cp:coreProperties>
</file>