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5A64DA">
      <w:pPr>
        <w:jc w:val="right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/>
          <w:sz w:val="28"/>
          <w:szCs w:val="28"/>
        </w:rPr>
        <w:t>Приложение 2</w:t>
      </w:r>
    </w:p>
    <w:p w14:paraId="51DBBC7D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Т</w:t>
      </w:r>
      <w:r>
        <w:rPr>
          <w:rFonts w:ascii="Times New Roman" w:hAnsi="Times New Roman" w:cs="Times New Roman"/>
          <w:b/>
        </w:rPr>
        <w:t xml:space="preserve">ехническая спецификация закупаемых </w:t>
      </w:r>
      <w:r>
        <w:rPr>
          <w:rFonts w:ascii="Times New Roman" w:hAnsi="Times New Roman" w:cs="Times New Roman"/>
          <w:b/>
          <w:lang w:val="kk-KZ"/>
        </w:rPr>
        <w:t>услуг</w:t>
      </w:r>
    </w:p>
    <w:p w14:paraId="7F293426">
      <w:pPr>
        <w:rPr>
          <w:rFonts w:ascii="Times New Roman" w:hAnsi="Times New Roman" w:cs="Times New Roman"/>
          <w:b/>
          <w:lang w:val="kk-KZ"/>
        </w:rPr>
      </w:pPr>
      <w:r>
        <w:rPr>
          <w:rFonts w:ascii="Times New Roman" w:hAnsi="Times New Roman" w:cs="Times New Roman"/>
          <w:b/>
          <w:lang w:val="kk-KZ"/>
        </w:rPr>
        <w:t>на 2026 год</w:t>
      </w:r>
    </w:p>
    <w:p w14:paraId="75DADCB7">
      <w:pPr>
        <w:rPr>
          <w:rFonts w:ascii="Times New Roman" w:hAnsi="Times New Roman" w:cs="Times New Roman"/>
          <w:b/>
          <w:lang w:val="kk-KZ"/>
        </w:rPr>
      </w:pPr>
    </w:p>
    <w:p w14:paraId="68523DC8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b/>
        </w:rPr>
        <w:t xml:space="preserve">Наименование </w:t>
      </w:r>
      <w:r>
        <w:rPr>
          <w:rFonts w:ascii="Times New Roman" w:hAnsi="Times New Roman" w:cs="Times New Roman"/>
          <w:b/>
          <w:lang w:val="kk-KZ"/>
        </w:rPr>
        <w:t xml:space="preserve">услуги </w:t>
      </w:r>
      <w:r>
        <w:rPr>
          <w:rFonts w:ascii="Times New Roman" w:hAnsi="Times New Roman" w:cs="Times New Roman"/>
        </w:rPr>
        <w:t xml:space="preserve"> Услуги по поверке средств измерений, оценке состояния и метрологическая поверка приборов </w:t>
      </w:r>
    </w:p>
    <w:tbl>
      <w:tblPr>
        <w:tblStyle w:val="3"/>
        <w:tblW w:w="10328" w:type="dxa"/>
        <w:tblInd w:w="-74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5279"/>
        <w:gridCol w:w="1134"/>
        <w:gridCol w:w="1396"/>
        <w:gridCol w:w="1985"/>
      </w:tblGrid>
      <w:tr w14:paraId="1F03D3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61911AD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5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AC7E28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Наименование приборов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4A3639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Ед.измерения</w:t>
            </w:r>
          </w:p>
        </w:tc>
        <w:tc>
          <w:tcPr>
            <w:tcW w:w="1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70F19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9459F7A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Год ввода в эксплуатацию</w:t>
            </w:r>
          </w:p>
        </w:tc>
      </w:tr>
      <w:tr w14:paraId="1030E5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0E045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6D9C8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Ростомер (от 0-2100мм)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B0E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9596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B8F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  <w:lang w:val="kk-KZ"/>
              </w:rPr>
              <w:t>25</w:t>
            </w:r>
            <w:r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14:paraId="5684D1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EE5C2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F553CC4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 xml:space="preserve">Термометр </w:t>
            </w:r>
            <w:r>
              <w:rPr>
                <w:rFonts w:ascii="Times New Roman" w:hAnsi="Times New Roman" w:cs="Times New Roman"/>
                <w:lang w:val="kk-KZ"/>
              </w:rPr>
              <w:t xml:space="preserve">стеклянный </w:t>
            </w:r>
            <w:r>
              <w:rPr>
                <w:rFonts w:ascii="Times New Roman" w:hAnsi="Times New Roman" w:cs="Times New Roman"/>
              </w:rPr>
              <w:t>керасин</w:t>
            </w:r>
            <w:r>
              <w:rPr>
                <w:rFonts w:ascii="Times New Roman" w:hAnsi="Times New Roman" w:cs="Times New Roman"/>
                <w:lang w:val="kk-KZ"/>
              </w:rPr>
              <w:t>овый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08D7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9D7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0F503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2014г.</w:t>
            </w:r>
          </w:p>
        </w:tc>
      </w:tr>
      <w:tr w14:paraId="0D94D9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05A8A7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5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C7EB1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Весы товарные (от 0-200 кг)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5EE8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02C8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D5EA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2009г.</w:t>
            </w:r>
          </w:p>
        </w:tc>
      </w:tr>
      <w:tr w14:paraId="788564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26324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07324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Весы электронные  ВЭМ-150 (от 1-200кг)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5EC1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20B9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7D5D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2014г.</w:t>
            </w:r>
          </w:p>
        </w:tc>
      </w:tr>
      <w:tr w14:paraId="1E512D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7833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E5DD1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Холодильник </w:t>
            </w:r>
            <w:r>
              <w:rPr>
                <w:rFonts w:ascii="Times New Roman" w:hAnsi="Times New Roman" w:cs="Times New Roman"/>
                <w:lang w:val="en-US"/>
              </w:rPr>
              <w:t>NORD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36626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шт</w:t>
            </w:r>
          </w:p>
        </w:tc>
        <w:tc>
          <w:tcPr>
            <w:tcW w:w="1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B214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1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E787C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2010г.</w:t>
            </w:r>
          </w:p>
        </w:tc>
      </w:tr>
      <w:tr w14:paraId="4818A5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51E3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FA1DDB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C48D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7B878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A241F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748A9EB0">
      <w:pPr>
        <w:jc w:val="both"/>
        <w:rPr>
          <w:lang w:val="kk-KZ"/>
        </w:rPr>
      </w:pPr>
    </w:p>
    <w:p w14:paraId="50D05268">
      <w:pPr>
        <w:pStyle w:val="4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Поставщик должен выполнить поверку  средств измерений в соответствии с техническими условиями и нормативно-правовыми актами Республики Казахстан. Поверка средств измерений должна проводиться аккредитованной поверочной лабораторией с действующим аттестатом аккредитации. Поставщик несет ответственность за сохранность и целостность  переданных ему для проведения проверки средств измерений, а также документов. Все затраты на оказываемые услуги осуществляются за счет поставщика. По окончании поверочных работ должен быть выдан документ о поверке установленного образца 2026 года. Услуга должна быть оказана в соответствии с СТ РК 2.382-2016.</w:t>
      </w:r>
    </w:p>
    <w:p w14:paraId="6926DAA7">
      <w:pPr>
        <w:rPr>
          <w:sz w:val="24"/>
          <w:szCs w:val="24"/>
          <w:highlight w:val="yellow"/>
          <w:lang w:val="kk-KZ"/>
        </w:rPr>
      </w:pPr>
    </w:p>
    <w:p w14:paraId="76E0BE56">
      <w:pPr>
        <w:rPr>
          <w:sz w:val="24"/>
          <w:szCs w:val="24"/>
          <w:lang w:val="kk-KZ"/>
        </w:rPr>
      </w:pPr>
      <w:r>
        <w:rPr>
          <w:sz w:val="24"/>
          <w:szCs w:val="24"/>
          <w:highlight w:val="yellow"/>
          <w:lang w:val="kk-KZ"/>
        </w:rPr>
        <w:t>Поставщик должен находиться в городе Актобе !</w:t>
      </w: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EA5FDB"/>
    <w:rsid w:val="00034829"/>
    <w:rsid w:val="00071C12"/>
    <w:rsid w:val="000F2E58"/>
    <w:rsid w:val="000F343D"/>
    <w:rsid w:val="00101123"/>
    <w:rsid w:val="00131D78"/>
    <w:rsid w:val="00144542"/>
    <w:rsid w:val="0025130A"/>
    <w:rsid w:val="00262CF2"/>
    <w:rsid w:val="002928DB"/>
    <w:rsid w:val="002962F1"/>
    <w:rsid w:val="00363DF7"/>
    <w:rsid w:val="00386495"/>
    <w:rsid w:val="0044131E"/>
    <w:rsid w:val="004F744E"/>
    <w:rsid w:val="00553554"/>
    <w:rsid w:val="008160FC"/>
    <w:rsid w:val="009371C3"/>
    <w:rsid w:val="009E75B6"/>
    <w:rsid w:val="00A072A1"/>
    <w:rsid w:val="00A21EAE"/>
    <w:rsid w:val="00A7220A"/>
    <w:rsid w:val="00AB0719"/>
    <w:rsid w:val="00AD4B62"/>
    <w:rsid w:val="00B251A4"/>
    <w:rsid w:val="00BF7362"/>
    <w:rsid w:val="00C41FDB"/>
    <w:rsid w:val="00D27E17"/>
    <w:rsid w:val="00D963CE"/>
    <w:rsid w:val="00E2033E"/>
    <w:rsid w:val="00EA5FDB"/>
    <w:rsid w:val="00EB6EB4"/>
    <w:rsid w:val="1529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  <w:jc w:val="center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2F2C9-CE1A-4B67-BE25-1A5A15DBCE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</Words>
  <Characters>528</Characters>
  <Lines>4</Lines>
  <Paragraphs>1</Paragraphs>
  <TotalTime>0</TotalTime>
  <ScaleCrop>false</ScaleCrop>
  <LinksUpToDate>false</LinksUpToDate>
  <CharactersWithSpaces>615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2016-02-04T21:54:00Z</dcterms:created>
  <dc:creator>user</dc:creator>
  <cp:lastModifiedBy>Admin</cp:lastModifiedBy>
  <dcterms:modified xsi:type="dcterms:W3CDTF">2026-10-18T11:24:42Z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eyJoZGlkIjoiOTM4MWQzNWU4NWQxMzc3OGIwOTViYTFmNDEzYzUxM2MifQ==</vt:lpwstr>
  </property>
  <property fmtid="{D5CDD505-2E9C-101B-9397-08002B2CF9AE}" pid="3" name="KSOProductBuildVer">
    <vt:lpwstr>1049-12.1.0.29162</vt:lpwstr>
  </property>
  <property fmtid="{D5CDD505-2E9C-101B-9397-08002B2CF9AE}" pid="4" name="ICV">
    <vt:lpwstr>C5AE9964C96B47A5ABCAB533B908C38C_12</vt:lpwstr>
  </property>
</Properties>
</file>