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98D2C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6D8FA1F7" w14:textId="77777777" w:rsidR="00CC68C0" w:rsidRPr="00EE5E46" w:rsidRDefault="00CC68C0" w:rsidP="00CC68C0">
      <w:pPr>
        <w:spacing w:after="0"/>
        <w:jc w:val="center"/>
        <w:rPr>
          <w:rFonts w:ascii="Times New Roman" w:hAnsi="Times New Roman" w:cs="Times New Roman"/>
          <w:b/>
          <w:bCs/>
          <w:lang w:val="ru-RU"/>
        </w:rPr>
      </w:pPr>
      <w:r w:rsidRPr="00EE5E46">
        <w:rPr>
          <w:rFonts w:ascii="Times New Roman" w:hAnsi="Times New Roman" w:cs="Times New Roman"/>
          <w:b/>
          <w:bCs/>
          <w:lang w:val="ru-RU"/>
        </w:rPr>
        <w:t>ТЕХНИКАЛЫҚ ЕРЕКШЕЛІК</w:t>
      </w:r>
    </w:p>
    <w:p w14:paraId="3A457BB0" w14:textId="77777777" w:rsidR="00CC68C0" w:rsidRPr="00EE5E46" w:rsidRDefault="00CC68C0" w:rsidP="00CC68C0">
      <w:pPr>
        <w:spacing w:after="0"/>
        <w:jc w:val="center"/>
        <w:rPr>
          <w:rFonts w:ascii="Times New Roman" w:hAnsi="Times New Roman" w:cs="Times New Roman"/>
          <w:b/>
          <w:bCs/>
          <w:lang w:val="ru-RU"/>
        </w:rPr>
      </w:pPr>
      <w:proofErr w:type="spellStart"/>
      <w:r w:rsidRPr="00EE5E46">
        <w:rPr>
          <w:rFonts w:ascii="Times New Roman" w:hAnsi="Times New Roman" w:cs="Times New Roman"/>
          <w:b/>
          <w:bCs/>
          <w:lang w:val="ru-RU"/>
        </w:rPr>
        <w:t>Атауы</w:t>
      </w:r>
      <w:proofErr w:type="spellEnd"/>
      <w:r w:rsidRPr="00EE5E46">
        <w:rPr>
          <w:rFonts w:ascii="Times New Roman" w:hAnsi="Times New Roman" w:cs="Times New Roman"/>
          <w:b/>
          <w:bCs/>
          <w:lang w:val="ru-RU"/>
        </w:rPr>
        <w:t xml:space="preserve">: </w:t>
      </w:r>
      <w:proofErr w:type="spellStart"/>
      <w:r w:rsidRPr="00EE5E46">
        <w:rPr>
          <w:rFonts w:ascii="Times New Roman" w:hAnsi="Times New Roman" w:cs="Times New Roman"/>
          <w:b/>
          <w:bCs/>
          <w:lang w:val="ru-RU"/>
        </w:rPr>
        <w:t>Жылытылатын</w:t>
      </w:r>
      <w:proofErr w:type="spellEnd"/>
      <w:r w:rsidRPr="00EE5E46">
        <w:rPr>
          <w:rFonts w:ascii="Times New Roman" w:hAnsi="Times New Roman" w:cs="Times New Roman"/>
          <w:b/>
          <w:bCs/>
          <w:lang w:val="ru-RU"/>
        </w:rPr>
        <w:t xml:space="preserve"> металл </w:t>
      </w:r>
      <w:proofErr w:type="spellStart"/>
      <w:r w:rsidRPr="00EE5E46">
        <w:rPr>
          <w:rFonts w:ascii="Times New Roman" w:hAnsi="Times New Roman" w:cs="Times New Roman"/>
          <w:b/>
          <w:bCs/>
          <w:lang w:val="ru-RU"/>
        </w:rPr>
        <w:t>жаю</w:t>
      </w:r>
      <w:proofErr w:type="spellEnd"/>
      <w:r w:rsidRPr="00EE5E46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EE5E46">
        <w:rPr>
          <w:rFonts w:ascii="Times New Roman" w:hAnsi="Times New Roman" w:cs="Times New Roman"/>
          <w:b/>
          <w:bCs/>
          <w:lang w:val="ru-RU"/>
        </w:rPr>
        <w:t>қақпаларын</w:t>
      </w:r>
      <w:proofErr w:type="spellEnd"/>
      <w:r w:rsidRPr="00EE5E46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EE5E46">
        <w:rPr>
          <w:rFonts w:ascii="Times New Roman" w:hAnsi="Times New Roman" w:cs="Times New Roman"/>
          <w:b/>
          <w:bCs/>
          <w:lang w:val="ru-RU"/>
        </w:rPr>
        <w:t>дайындау</w:t>
      </w:r>
      <w:proofErr w:type="spellEnd"/>
      <w:r w:rsidRPr="00EE5E46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EE5E46">
        <w:rPr>
          <w:rFonts w:ascii="Times New Roman" w:hAnsi="Times New Roman" w:cs="Times New Roman"/>
          <w:b/>
          <w:bCs/>
          <w:lang w:val="ru-RU"/>
        </w:rPr>
        <w:t>және</w:t>
      </w:r>
      <w:proofErr w:type="spellEnd"/>
      <w:r w:rsidRPr="00EE5E46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EE5E46">
        <w:rPr>
          <w:rFonts w:ascii="Times New Roman" w:hAnsi="Times New Roman" w:cs="Times New Roman"/>
          <w:b/>
          <w:bCs/>
          <w:lang w:val="ru-RU"/>
        </w:rPr>
        <w:t>монтаждау</w:t>
      </w:r>
      <w:proofErr w:type="spellEnd"/>
    </w:p>
    <w:p w14:paraId="16A6EBA0" w14:textId="4197F053" w:rsidR="00CC68C0" w:rsidRPr="00595190" w:rsidRDefault="00CC68C0" w:rsidP="00CC68C0">
      <w:pPr>
        <w:spacing w:after="0"/>
        <w:rPr>
          <w:rFonts w:ascii="Times New Roman" w:hAnsi="Times New Roman" w:cs="Times New Roman"/>
          <w:b/>
          <w:bCs/>
          <w:lang w:val="ru-RU"/>
        </w:rPr>
      </w:pPr>
      <w:r w:rsidRPr="00595190">
        <w:rPr>
          <w:rFonts w:ascii="Times New Roman" w:hAnsi="Times New Roman" w:cs="Times New Roman"/>
          <w:b/>
          <w:bCs/>
          <w:lang w:val="ru-RU"/>
        </w:rPr>
        <w:t>1</w:t>
      </w:r>
      <w:r w:rsidR="0032396E" w:rsidRPr="00595190">
        <w:rPr>
          <w:rFonts w:ascii="Times New Roman" w:hAnsi="Times New Roman" w:cs="Times New Roman"/>
          <w:b/>
          <w:bCs/>
          <w:lang w:val="ru-RU"/>
        </w:rPr>
        <w:t>.</w:t>
      </w:r>
      <w:r w:rsidRPr="00595190">
        <w:rPr>
          <w:rFonts w:ascii="Times New Roman" w:hAnsi="Times New Roman" w:cs="Times New Roman"/>
          <w:b/>
          <w:bCs/>
          <w:lang w:val="ru-RU"/>
        </w:rPr>
        <w:t xml:space="preserve"> Саны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және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негізгі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өлшемдері</w:t>
      </w:r>
      <w:proofErr w:type="spellEnd"/>
    </w:p>
    <w:p w14:paraId="1CAA270E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Саны: </w:t>
      </w:r>
      <w:proofErr w:type="spellStart"/>
      <w:r w:rsidRPr="00CC68C0">
        <w:rPr>
          <w:rFonts w:ascii="Times New Roman" w:hAnsi="Times New Roman" w:cs="Times New Roman"/>
          <w:lang w:val="ru-RU"/>
        </w:rPr>
        <w:t>ашылатын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металл </w:t>
      </w:r>
      <w:proofErr w:type="spellStart"/>
      <w:r w:rsidRPr="00CC68C0">
        <w:rPr>
          <w:rFonts w:ascii="Times New Roman" w:hAnsi="Times New Roman" w:cs="Times New Roman"/>
          <w:lang w:val="ru-RU"/>
        </w:rPr>
        <w:t>қақпалардың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4 (</w:t>
      </w:r>
      <w:proofErr w:type="spellStart"/>
      <w:r w:rsidRPr="00CC68C0">
        <w:rPr>
          <w:rFonts w:ascii="Times New Roman" w:hAnsi="Times New Roman" w:cs="Times New Roman"/>
          <w:lang w:val="ru-RU"/>
        </w:rPr>
        <w:t>төрт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) </w:t>
      </w:r>
      <w:proofErr w:type="spellStart"/>
      <w:r w:rsidRPr="00CC68C0">
        <w:rPr>
          <w:rFonts w:ascii="Times New Roman" w:hAnsi="Times New Roman" w:cs="Times New Roman"/>
          <w:lang w:val="ru-RU"/>
        </w:rPr>
        <w:t>жиынтығы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46A8F3F7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Бір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жиынтықтың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ені</w:t>
      </w:r>
      <w:proofErr w:type="spellEnd"/>
      <w:r w:rsidRPr="00CC68C0">
        <w:rPr>
          <w:rFonts w:ascii="Times New Roman" w:hAnsi="Times New Roman" w:cs="Times New Roman"/>
          <w:lang w:val="ru-RU"/>
        </w:rPr>
        <w:t>: 3000 мм.</w:t>
      </w:r>
    </w:p>
    <w:p w14:paraId="5AA42731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Бір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жиынтықтың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биіктігі</w:t>
      </w:r>
      <w:proofErr w:type="spellEnd"/>
      <w:r w:rsidRPr="00CC68C0">
        <w:rPr>
          <w:rFonts w:ascii="Times New Roman" w:hAnsi="Times New Roman" w:cs="Times New Roman"/>
          <w:lang w:val="ru-RU"/>
        </w:rPr>
        <w:t>: 2900 мм.</w:t>
      </w:r>
    </w:p>
    <w:p w14:paraId="6680622F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Жайманы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толтырудың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болат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табағының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қалыңдығы</w:t>
      </w:r>
      <w:proofErr w:type="spellEnd"/>
      <w:r w:rsidRPr="00CC68C0">
        <w:rPr>
          <w:rFonts w:ascii="Times New Roman" w:hAnsi="Times New Roman" w:cs="Times New Roman"/>
          <w:lang w:val="ru-RU"/>
        </w:rPr>
        <w:t>: 2 мм.</w:t>
      </w:r>
    </w:p>
    <w:p w14:paraId="664387AE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Қақпаның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жармасына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ойылған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металл </w:t>
      </w:r>
      <w:proofErr w:type="spellStart"/>
      <w:r w:rsidRPr="00CC68C0">
        <w:rPr>
          <w:rFonts w:ascii="Times New Roman" w:hAnsi="Times New Roman" w:cs="Times New Roman"/>
          <w:lang w:val="ru-RU"/>
        </w:rPr>
        <w:t>қақпа</w:t>
      </w:r>
      <w:proofErr w:type="spellEnd"/>
      <w:r w:rsidRPr="00CC68C0">
        <w:rPr>
          <w:rFonts w:ascii="Times New Roman" w:hAnsi="Times New Roman" w:cs="Times New Roman"/>
          <w:lang w:val="ru-RU"/>
        </w:rPr>
        <w:t>: 1 (</w:t>
      </w:r>
      <w:proofErr w:type="spellStart"/>
      <w:r w:rsidRPr="00CC68C0">
        <w:rPr>
          <w:rFonts w:ascii="Times New Roman" w:hAnsi="Times New Roman" w:cs="Times New Roman"/>
          <w:lang w:val="ru-RU"/>
        </w:rPr>
        <w:t>бір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) </w:t>
      </w:r>
      <w:proofErr w:type="spellStart"/>
      <w:r w:rsidRPr="00CC68C0">
        <w:rPr>
          <w:rFonts w:ascii="Times New Roman" w:hAnsi="Times New Roman" w:cs="Times New Roman"/>
          <w:lang w:val="ru-RU"/>
        </w:rPr>
        <w:t>бірлік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. </w:t>
      </w:r>
      <w:proofErr w:type="spellStart"/>
      <w:r w:rsidRPr="00CC68C0">
        <w:rPr>
          <w:rFonts w:ascii="Times New Roman" w:hAnsi="Times New Roman" w:cs="Times New Roman"/>
          <w:lang w:val="ru-RU"/>
        </w:rPr>
        <w:t>Қақпаның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өлшемі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мен </w:t>
      </w:r>
      <w:proofErr w:type="spellStart"/>
      <w:r w:rsidRPr="00CC68C0">
        <w:rPr>
          <w:rFonts w:ascii="Times New Roman" w:hAnsi="Times New Roman" w:cs="Times New Roman"/>
          <w:lang w:val="ru-RU"/>
        </w:rPr>
        <w:t>орналасуы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дайындау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басталғанға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дейін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Тапсырыс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берушімен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келісіледі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47B8F98C" w14:textId="707499CA" w:rsidR="00CC68C0" w:rsidRPr="00595190" w:rsidRDefault="00CC68C0" w:rsidP="00CC68C0">
      <w:pPr>
        <w:spacing w:after="0"/>
        <w:rPr>
          <w:rFonts w:ascii="Times New Roman" w:hAnsi="Times New Roman" w:cs="Times New Roman"/>
          <w:b/>
          <w:bCs/>
          <w:lang w:val="ru-RU"/>
        </w:rPr>
      </w:pPr>
      <w:r w:rsidRPr="00595190">
        <w:rPr>
          <w:rFonts w:ascii="Times New Roman" w:hAnsi="Times New Roman" w:cs="Times New Roman"/>
          <w:b/>
          <w:bCs/>
          <w:lang w:val="ru-RU"/>
        </w:rPr>
        <w:t>2</w:t>
      </w:r>
      <w:r w:rsidR="0032396E" w:rsidRPr="00595190">
        <w:rPr>
          <w:rFonts w:ascii="Times New Roman" w:hAnsi="Times New Roman" w:cs="Times New Roman"/>
          <w:b/>
          <w:bCs/>
          <w:lang w:val="ru-RU"/>
        </w:rPr>
        <w:t>.</w:t>
      </w:r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Конструкцияға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қойылатын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талаптар</w:t>
      </w:r>
      <w:proofErr w:type="spellEnd"/>
    </w:p>
    <w:p w14:paraId="1E4A59CF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Қақпаның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түрі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: </w:t>
      </w:r>
      <w:proofErr w:type="spellStart"/>
      <w:r w:rsidRPr="00CC68C0">
        <w:rPr>
          <w:rFonts w:ascii="Times New Roman" w:hAnsi="Times New Roman" w:cs="Times New Roman"/>
          <w:lang w:val="ru-RU"/>
        </w:rPr>
        <w:t>жаю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25642DE5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Қақпа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қаңқасы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: </w:t>
      </w:r>
      <w:proofErr w:type="spellStart"/>
      <w:r w:rsidRPr="00CC68C0">
        <w:rPr>
          <w:rFonts w:ascii="Times New Roman" w:hAnsi="Times New Roman" w:cs="Times New Roman"/>
          <w:lang w:val="ru-RU"/>
        </w:rPr>
        <w:t>өлшемі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100 × 100 мм металл </w:t>
      </w:r>
      <w:proofErr w:type="spellStart"/>
      <w:r w:rsidRPr="00CC68C0">
        <w:rPr>
          <w:rFonts w:ascii="Times New Roman" w:hAnsi="Times New Roman" w:cs="Times New Roman"/>
          <w:lang w:val="ru-RU"/>
        </w:rPr>
        <w:t>бұрыш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0F417FEA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Ілмектер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: металл </w:t>
      </w:r>
      <w:proofErr w:type="spellStart"/>
      <w:r w:rsidRPr="00CC68C0">
        <w:rPr>
          <w:rFonts w:ascii="Times New Roman" w:hAnsi="Times New Roman" w:cs="Times New Roman"/>
          <w:lang w:val="ru-RU"/>
        </w:rPr>
        <w:t>күшейтілген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C68C0">
        <w:rPr>
          <w:rFonts w:ascii="Times New Roman" w:hAnsi="Times New Roman" w:cs="Times New Roman"/>
          <w:lang w:val="ru-RU"/>
        </w:rPr>
        <w:t>диаметрі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D 40 мм.</w:t>
      </w:r>
    </w:p>
    <w:p w14:paraId="5ED4DFB1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Жайманы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толтыру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: </w:t>
      </w:r>
      <w:proofErr w:type="spellStart"/>
      <w:r w:rsidRPr="00CC68C0">
        <w:rPr>
          <w:rFonts w:ascii="Times New Roman" w:hAnsi="Times New Roman" w:cs="Times New Roman"/>
          <w:lang w:val="ru-RU"/>
        </w:rPr>
        <w:t>қалыңдығы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кемінде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2 мм </w:t>
      </w:r>
      <w:proofErr w:type="spellStart"/>
      <w:r w:rsidRPr="00CC68C0">
        <w:rPr>
          <w:rFonts w:ascii="Times New Roman" w:hAnsi="Times New Roman" w:cs="Times New Roman"/>
          <w:lang w:val="ru-RU"/>
        </w:rPr>
        <w:t>болат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табақтар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27965F2C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Қақпаның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жаймасын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жылыту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: </w:t>
      </w:r>
      <w:proofErr w:type="spellStart"/>
      <w:r w:rsidRPr="00CC68C0">
        <w:rPr>
          <w:rFonts w:ascii="Times New Roman" w:hAnsi="Times New Roman" w:cs="Times New Roman"/>
          <w:lang w:val="ru-RU"/>
        </w:rPr>
        <w:t>минералды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мақта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плитасы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4ECDD49B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Конструкция </w:t>
      </w:r>
      <w:proofErr w:type="spellStart"/>
      <w:r w:rsidRPr="00CC68C0">
        <w:rPr>
          <w:rFonts w:ascii="Times New Roman" w:hAnsi="Times New Roman" w:cs="Times New Roman"/>
          <w:lang w:val="ru-RU"/>
        </w:rPr>
        <w:t>беріктікті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C68C0">
        <w:rPr>
          <w:rFonts w:ascii="Times New Roman" w:hAnsi="Times New Roman" w:cs="Times New Roman"/>
          <w:lang w:val="ru-RU"/>
        </w:rPr>
        <w:t>орнықтылықты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C68C0">
        <w:rPr>
          <w:rFonts w:ascii="Times New Roman" w:hAnsi="Times New Roman" w:cs="Times New Roman"/>
          <w:lang w:val="ru-RU"/>
        </w:rPr>
        <w:t>сенімділікті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және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пайдалану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ыңғайлылығын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қамтамасыз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етуі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тиіс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49620BEF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Қақпалардың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жармалары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қисаюсыз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және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қисаюсыз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еркін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ашылуы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мен </w:t>
      </w:r>
      <w:proofErr w:type="spellStart"/>
      <w:r w:rsidRPr="00CC68C0">
        <w:rPr>
          <w:rFonts w:ascii="Times New Roman" w:hAnsi="Times New Roman" w:cs="Times New Roman"/>
          <w:lang w:val="ru-RU"/>
        </w:rPr>
        <w:t>жабылуын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қамтамасыз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етуі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тиіс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5170B08E" w14:textId="69E0292C" w:rsidR="00CC68C0" w:rsidRPr="00595190" w:rsidRDefault="00CC68C0" w:rsidP="00CC68C0">
      <w:pPr>
        <w:spacing w:after="0"/>
        <w:rPr>
          <w:rFonts w:ascii="Times New Roman" w:hAnsi="Times New Roman" w:cs="Times New Roman"/>
          <w:b/>
          <w:bCs/>
          <w:lang w:val="ru-RU"/>
        </w:rPr>
      </w:pPr>
      <w:r w:rsidRPr="00595190">
        <w:rPr>
          <w:rFonts w:ascii="Times New Roman" w:hAnsi="Times New Roman" w:cs="Times New Roman"/>
          <w:b/>
          <w:bCs/>
          <w:lang w:val="ru-RU"/>
        </w:rPr>
        <w:t>3</w:t>
      </w:r>
      <w:r w:rsidR="0032396E" w:rsidRPr="00595190">
        <w:rPr>
          <w:rFonts w:ascii="Times New Roman" w:hAnsi="Times New Roman" w:cs="Times New Roman"/>
          <w:b/>
          <w:bCs/>
          <w:lang w:val="ru-RU"/>
        </w:rPr>
        <w:t>.</w:t>
      </w:r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Материалдарға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және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коррозияға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қарсы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қорғауға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қойылатын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талаптар</w:t>
      </w:r>
      <w:proofErr w:type="spellEnd"/>
    </w:p>
    <w:p w14:paraId="6B322488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Конструкцияның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барлық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металл </w:t>
      </w:r>
      <w:proofErr w:type="spellStart"/>
      <w:r w:rsidRPr="00CC68C0">
        <w:rPr>
          <w:rFonts w:ascii="Times New Roman" w:hAnsi="Times New Roman" w:cs="Times New Roman"/>
          <w:lang w:val="ru-RU"/>
        </w:rPr>
        <w:t>элементтерінің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коррозияға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қарсы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қорғанысы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болуы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тиіс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7DB0534A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Металл </w:t>
      </w:r>
      <w:proofErr w:type="spellStart"/>
      <w:r w:rsidRPr="00CC68C0">
        <w:rPr>
          <w:rFonts w:ascii="Times New Roman" w:hAnsi="Times New Roman" w:cs="Times New Roman"/>
          <w:lang w:val="ru-RU"/>
        </w:rPr>
        <w:t>элементтерінің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беттері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қорғаныш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жабынын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жағуға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дайын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болуы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тиіс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70782EA6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Қақпалардың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сыртқы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беттері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сырлануы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тиіс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. </w:t>
      </w:r>
      <w:proofErr w:type="spellStart"/>
      <w:r w:rsidRPr="00CC68C0">
        <w:rPr>
          <w:rFonts w:ascii="Times New Roman" w:hAnsi="Times New Roman" w:cs="Times New Roman"/>
          <w:lang w:val="ru-RU"/>
        </w:rPr>
        <w:t>Жабынның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түсі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мен </w:t>
      </w:r>
      <w:proofErr w:type="spellStart"/>
      <w:r w:rsidRPr="00CC68C0">
        <w:rPr>
          <w:rFonts w:ascii="Times New Roman" w:hAnsi="Times New Roman" w:cs="Times New Roman"/>
          <w:lang w:val="ru-RU"/>
        </w:rPr>
        <w:t>сыртқы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түрі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Тапсырыс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берушімен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алдын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ала </w:t>
      </w:r>
      <w:proofErr w:type="spellStart"/>
      <w:r w:rsidRPr="00CC68C0">
        <w:rPr>
          <w:rFonts w:ascii="Times New Roman" w:hAnsi="Times New Roman" w:cs="Times New Roman"/>
          <w:lang w:val="ru-RU"/>
        </w:rPr>
        <w:t>келісіледі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4DA27E61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Жылытқыш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қақпа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төсемінің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ішіне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біркелкі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орналастырылуы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және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сыртқы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ортаның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әсерінен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қаптама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конструкциясымен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қорғалуы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тиіс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6DD7349D" w14:textId="0F13171B" w:rsidR="00CC68C0" w:rsidRPr="00595190" w:rsidRDefault="00CC68C0" w:rsidP="00CC68C0">
      <w:pPr>
        <w:spacing w:after="0"/>
        <w:rPr>
          <w:rFonts w:ascii="Times New Roman" w:hAnsi="Times New Roman" w:cs="Times New Roman"/>
          <w:b/>
          <w:bCs/>
          <w:lang w:val="ru-RU"/>
        </w:rPr>
      </w:pPr>
      <w:r w:rsidRPr="00595190">
        <w:rPr>
          <w:rFonts w:ascii="Times New Roman" w:hAnsi="Times New Roman" w:cs="Times New Roman"/>
          <w:b/>
          <w:bCs/>
          <w:lang w:val="ru-RU"/>
        </w:rPr>
        <w:t>4</w:t>
      </w:r>
      <w:r w:rsidR="0032396E" w:rsidRPr="00595190">
        <w:rPr>
          <w:rFonts w:ascii="Times New Roman" w:hAnsi="Times New Roman" w:cs="Times New Roman"/>
          <w:b/>
          <w:bCs/>
          <w:lang w:val="ru-RU"/>
        </w:rPr>
        <w:t>.</w:t>
      </w:r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Қауіпсіздік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элементтері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және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пайдалану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қолайлылығы</w:t>
      </w:r>
      <w:proofErr w:type="spellEnd"/>
    </w:p>
    <w:p w14:paraId="740A6205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Қақпа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жармаларын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ашуды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шектегіштердің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болуы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4D5F44BD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Жармаларды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ашық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күйінде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бекітуге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арналған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құрылғылардың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болуы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5ADCE84A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Қақпаларды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сенімді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жабуды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қамтамасыз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ететін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бекіту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құрылғыларының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болуы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67C852B8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Барлық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жылжымалы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элементтер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қауіпсіз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пайдалану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үшін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орнатылуы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және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реттелуі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тиіс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0B1A5602" w14:textId="042E8C4E" w:rsidR="00CC68C0" w:rsidRPr="00595190" w:rsidRDefault="00CC68C0" w:rsidP="00CC68C0">
      <w:pPr>
        <w:spacing w:after="0"/>
        <w:rPr>
          <w:rFonts w:ascii="Times New Roman" w:hAnsi="Times New Roman" w:cs="Times New Roman"/>
          <w:b/>
          <w:bCs/>
          <w:lang w:val="ru-RU"/>
        </w:rPr>
      </w:pPr>
      <w:r w:rsidRPr="00595190">
        <w:rPr>
          <w:rFonts w:ascii="Times New Roman" w:hAnsi="Times New Roman" w:cs="Times New Roman"/>
          <w:b/>
          <w:bCs/>
          <w:lang w:val="ru-RU"/>
        </w:rPr>
        <w:t>5</w:t>
      </w:r>
      <w:r w:rsidR="0032396E" w:rsidRPr="00595190">
        <w:rPr>
          <w:rFonts w:ascii="Times New Roman" w:hAnsi="Times New Roman" w:cs="Times New Roman"/>
          <w:b/>
          <w:bCs/>
          <w:lang w:val="ru-RU"/>
        </w:rPr>
        <w:t>.</w:t>
      </w:r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Дайындауға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және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монтаждауға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қойылатын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талаптар</w:t>
      </w:r>
      <w:proofErr w:type="spellEnd"/>
    </w:p>
    <w:p w14:paraId="0C623331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Дайындау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басталғанға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дейін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Орындаушы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орнату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орны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бойынша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ойықтардың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нақты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өлшемдерін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бақылап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өлшеуге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міндетті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2E529593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Қақпаның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дизайны, </w:t>
      </w:r>
      <w:proofErr w:type="spellStart"/>
      <w:r w:rsidRPr="00CC68C0">
        <w:rPr>
          <w:rFonts w:ascii="Times New Roman" w:hAnsi="Times New Roman" w:cs="Times New Roman"/>
          <w:lang w:val="ru-RU"/>
        </w:rPr>
        <w:t>түстік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гаммасы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C68C0">
        <w:rPr>
          <w:rFonts w:ascii="Times New Roman" w:hAnsi="Times New Roman" w:cs="Times New Roman"/>
          <w:lang w:val="ru-RU"/>
        </w:rPr>
        <w:t>конструктивтік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орындалуы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және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өлшемдері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Тапсырыс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берушімен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міндетті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түрде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келісілуге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тиіс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3140F9C7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Орындаушы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қақпаны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дайындауды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C68C0">
        <w:rPr>
          <w:rFonts w:ascii="Times New Roman" w:hAnsi="Times New Roman" w:cs="Times New Roman"/>
          <w:lang w:val="ru-RU"/>
        </w:rPr>
        <w:t>жеткізуді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C68C0">
        <w:rPr>
          <w:rFonts w:ascii="Times New Roman" w:hAnsi="Times New Roman" w:cs="Times New Roman"/>
          <w:lang w:val="ru-RU"/>
        </w:rPr>
        <w:t>монтаждауды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C68C0">
        <w:rPr>
          <w:rFonts w:ascii="Times New Roman" w:hAnsi="Times New Roman" w:cs="Times New Roman"/>
          <w:lang w:val="ru-RU"/>
        </w:rPr>
        <w:t>орнатуды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және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реттеуді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қамтамасыз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етеді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24BB04D0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Барлық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қажетті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материалдар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C68C0">
        <w:rPr>
          <w:rFonts w:ascii="Times New Roman" w:hAnsi="Times New Roman" w:cs="Times New Roman"/>
          <w:lang w:val="ru-RU"/>
        </w:rPr>
        <w:t>жинақтауыштар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C68C0">
        <w:rPr>
          <w:rFonts w:ascii="Times New Roman" w:hAnsi="Times New Roman" w:cs="Times New Roman"/>
          <w:lang w:val="ru-RU"/>
        </w:rPr>
        <w:t>бекіту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элементтері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және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монтаждау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жұмыстары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сатып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алу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құнына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енгізілуі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тиіс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35B457E9" w14:textId="2E22E365" w:rsidR="00CC68C0" w:rsidRPr="00595190" w:rsidRDefault="00CC68C0" w:rsidP="00CC68C0">
      <w:pPr>
        <w:spacing w:after="0"/>
        <w:rPr>
          <w:rFonts w:ascii="Times New Roman" w:hAnsi="Times New Roman" w:cs="Times New Roman"/>
          <w:b/>
          <w:bCs/>
          <w:lang w:val="ru-RU"/>
        </w:rPr>
      </w:pPr>
      <w:r w:rsidRPr="00595190">
        <w:rPr>
          <w:rFonts w:ascii="Times New Roman" w:hAnsi="Times New Roman" w:cs="Times New Roman"/>
          <w:b/>
          <w:bCs/>
          <w:lang w:val="ru-RU"/>
        </w:rPr>
        <w:t>6</w:t>
      </w:r>
      <w:r w:rsidR="0032396E" w:rsidRPr="00595190">
        <w:rPr>
          <w:rFonts w:ascii="Times New Roman" w:hAnsi="Times New Roman" w:cs="Times New Roman"/>
          <w:b/>
          <w:bCs/>
          <w:lang w:val="ru-RU"/>
        </w:rPr>
        <w:t>.</w:t>
      </w:r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Сапаға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және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қабылдауға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қойылатын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талаптар</w:t>
      </w:r>
      <w:proofErr w:type="spellEnd"/>
    </w:p>
    <w:p w14:paraId="629D4FE6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Бұйымдар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осы </w:t>
      </w:r>
      <w:proofErr w:type="spellStart"/>
      <w:r w:rsidRPr="00CC68C0">
        <w:rPr>
          <w:rFonts w:ascii="Times New Roman" w:hAnsi="Times New Roman" w:cs="Times New Roman"/>
          <w:lang w:val="ru-RU"/>
        </w:rPr>
        <w:t>техникалық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ерекшеліктің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келісілген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өлшемдері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мен </w:t>
      </w:r>
      <w:proofErr w:type="spellStart"/>
      <w:r w:rsidRPr="00CC68C0">
        <w:rPr>
          <w:rFonts w:ascii="Times New Roman" w:hAnsi="Times New Roman" w:cs="Times New Roman"/>
          <w:lang w:val="ru-RU"/>
        </w:rPr>
        <w:t>талаптарына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сәйкес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келуі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тиіс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480F049E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Монтаждау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аяқталғаннан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кейін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Орындаушы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бекітпелердің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сенімділігін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C68C0">
        <w:rPr>
          <w:rFonts w:ascii="Times New Roman" w:hAnsi="Times New Roman" w:cs="Times New Roman"/>
          <w:lang w:val="ru-RU"/>
        </w:rPr>
        <w:t>ілмектердің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C68C0">
        <w:rPr>
          <w:rFonts w:ascii="Times New Roman" w:hAnsi="Times New Roman" w:cs="Times New Roman"/>
          <w:lang w:val="ru-RU"/>
        </w:rPr>
        <w:t>бекіту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құрылғыларының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C68C0">
        <w:rPr>
          <w:rFonts w:ascii="Times New Roman" w:hAnsi="Times New Roman" w:cs="Times New Roman"/>
          <w:lang w:val="ru-RU"/>
        </w:rPr>
        <w:t>ашуды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шектегіштер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мен </w:t>
      </w:r>
      <w:proofErr w:type="spellStart"/>
      <w:r w:rsidRPr="00CC68C0">
        <w:rPr>
          <w:rFonts w:ascii="Times New Roman" w:hAnsi="Times New Roman" w:cs="Times New Roman"/>
          <w:lang w:val="ru-RU"/>
        </w:rPr>
        <w:t>жарма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бекітпелерінің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жұмысын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тексеруге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міндетті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033107FB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CC68C0">
        <w:rPr>
          <w:rFonts w:ascii="Times New Roman" w:hAnsi="Times New Roman" w:cs="Times New Roman"/>
          <w:lang w:val="ru-RU"/>
        </w:rPr>
        <w:lastRenderedPageBreak/>
        <w:t xml:space="preserve">• </w:t>
      </w:r>
      <w:proofErr w:type="spellStart"/>
      <w:r w:rsidRPr="00CC68C0">
        <w:rPr>
          <w:rFonts w:ascii="Times New Roman" w:hAnsi="Times New Roman" w:cs="Times New Roman"/>
          <w:lang w:val="ru-RU"/>
        </w:rPr>
        <w:t>Жұмыс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нәтижесі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монтаждау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аяқталғаннан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және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қақпаның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жұмыс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қабілеттілігі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тексерілгеннен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кейін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Тапсырыс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беруші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қабылдауға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тиіс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0B0BCEDA" w14:textId="73DFD7E0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r w:rsidRPr="00595190">
        <w:rPr>
          <w:rFonts w:ascii="Times New Roman" w:hAnsi="Times New Roman" w:cs="Times New Roman"/>
          <w:b/>
          <w:bCs/>
          <w:lang w:val="ru-RU"/>
        </w:rPr>
        <w:t>7</w:t>
      </w:r>
      <w:r w:rsidR="0032396E" w:rsidRPr="00595190">
        <w:rPr>
          <w:rFonts w:ascii="Times New Roman" w:hAnsi="Times New Roman" w:cs="Times New Roman"/>
          <w:b/>
          <w:bCs/>
          <w:lang w:val="ru-RU"/>
        </w:rPr>
        <w:t>.</w:t>
      </w:r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Жұмыстарды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орындау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орны</w:t>
      </w:r>
      <w:proofErr w:type="spellEnd"/>
      <w:r w:rsidRPr="00595190">
        <w:rPr>
          <w:rFonts w:ascii="Times New Roman" w:hAnsi="Times New Roman" w:cs="Times New Roman"/>
          <w:b/>
          <w:bCs/>
          <w:lang w:val="ru-RU"/>
        </w:rPr>
        <w:t xml:space="preserve"> мен </w:t>
      </w:r>
      <w:proofErr w:type="spellStart"/>
      <w:r w:rsidRPr="00595190">
        <w:rPr>
          <w:rFonts w:ascii="Times New Roman" w:hAnsi="Times New Roman" w:cs="Times New Roman"/>
          <w:b/>
          <w:bCs/>
          <w:lang w:val="ru-RU"/>
        </w:rPr>
        <w:t>мерзімі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: Павлодар </w:t>
      </w:r>
      <w:proofErr w:type="spellStart"/>
      <w:r w:rsidRPr="00CC68C0">
        <w:rPr>
          <w:rFonts w:ascii="Times New Roman" w:hAnsi="Times New Roman" w:cs="Times New Roman"/>
          <w:lang w:val="ru-RU"/>
        </w:rPr>
        <w:t>облысы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C68C0">
        <w:rPr>
          <w:rFonts w:ascii="Times New Roman" w:hAnsi="Times New Roman" w:cs="Times New Roman"/>
          <w:lang w:val="ru-RU"/>
        </w:rPr>
        <w:t>Ақсу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қаласы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C68C0">
        <w:rPr>
          <w:rFonts w:ascii="Times New Roman" w:hAnsi="Times New Roman" w:cs="Times New Roman"/>
          <w:lang w:val="ru-RU"/>
        </w:rPr>
        <w:t>Қамзин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көшесі</w:t>
      </w:r>
      <w:proofErr w:type="spellEnd"/>
      <w:r w:rsidRPr="00CC68C0">
        <w:rPr>
          <w:rFonts w:ascii="Times New Roman" w:hAnsi="Times New Roman" w:cs="Times New Roman"/>
          <w:lang w:val="ru-RU"/>
        </w:rPr>
        <w:t>, 53</w:t>
      </w:r>
    </w:p>
    <w:p w14:paraId="2308E9CA" w14:textId="5F0B2A2F" w:rsid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  <w:proofErr w:type="spellStart"/>
      <w:r w:rsidRPr="00CC68C0">
        <w:rPr>
          <w:rFonts w:ascii="Times New Roman" w:hAnsi="Times New Roman" w:cs="Times New Roman"/>
          <w:lang w:val="ru-RU"/>
        </w:rPr>
        <w:t>Жұмыстарды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орындау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мерзімі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шартқа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қол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қойылған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күннен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бастап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15 </w:t>
      </w:r>
      <w:proofErr w:type="spellStart"/>
      <w:r w:rsidRPr="00CC68C0">
        <w:rPr>
          <w:rFonts w:ascii="Times New Roman" w:hAnsi="Times New Roman" w:cs="Times New Roman"/>
          <w:lang w:val="ru-RU"/>
        </w:rPr>
        <w:t>күнтізбелік</w:t>
      </w:r>
      <w:proofErr w:type="spellEnd"/>
      <w:r w:rsidRPr="00CC68C0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C68C0">
        <w:rPr>
          <w:rFonts w:ascii="Times New Roman" w:hAnsi="Times New Roman" w:cs="Times New Roman"/>
          <w:lang w:val="ru-RU"/>
        </w:rPr>
        <w:t>күн</w:t>
      </w:r>
      <w:proofErr w:type="spellEnd"/>
      <w:r w:rsidRPr="00CC68C0">
        <w:rPr>
          <w:rFonts w:ascii="Times New Roman" w:hAnsi="Times New Roman" w:cs="Times New Roman"/>
          <w:lang w:val="ru-RU"/>
        </w:rPr>
        <w:t>.</w:t>
      </w:r>
    </w:p>
    <w:p w14:paraId="001E5EAB" w14:textId="5F76AACC" w:rsidR="00685F94" w:rsidRPr="00CC68C0" w:rsidRDefault="00685F94" w:rsidP="00CC68C0">
      <w:pPr>
        <w:spacing w:after="0"/>
        <w:rPr>
          <w:rFonts w:ascii="Times New Roman" w:hAnsi="Times New Roman" w:cs="Times New Roman"/>
          <w:lang w:val="ru-RU"/>
        </w:rPr>
      </w:pPr>
      <w:proofErr w:type="spellStart"/>
      <w:r w:rsidRPr="00685F94">
        <w:rPr>
          <w:rFonts w:ascii="Times New Roman" w:hAnsi="Times New Roman" w:cs="Times New Roman"/>
          <w:lang w:val="ru-RU"/>
        </w:rPr>
        <w:t>Кепілдік</w:t>
      </w:r>
      <w:proofErr w:type="spellEnd"/>
      <w:r w:rsidRPr="00685F94">
        <w:rPr>
          <w:rFonts w:ascii="Times New Roman" w:hAnsi="Times New Roman" w:cs="Times New Roman"/>
          <w:lang w:val="ru-RU"/>
        </w:rPr>
        <w:t xml:space="preserve"> кемінде 12 ай.</w:t>
      </w:r>
    </w:p>
    <w:p w14:paraId="4CC8171A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</w:p>
    <w:p w14:paraId="1AE94E2C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</w:p>
    <w:p w14:paraId="625CE2A3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</w:p>
    <w:p w14:paraId="6F9FBD14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</w:p>
    <w:p w14:paraId="631673DC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</w:p>
    <w:p w14:paraId="775BBFFB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</w:p>
    <w:p w14:paraId="6FDF157E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</w:p>
    <w:p w14:paraId="603817A5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</w:p>
    <w:p w14:paraId="2A745726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</w:p>
    <w:p w14:paraId="506B63E7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</w:p>
    <w:p w14:paraId="51237284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</w:p>
    <w:p w14:paraId="3FA7715A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</w:p>
    <w:p w14:paraId="459A6216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</w:p>
    <w:p w14:paraId="1477FBC9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</w:p>
    <w:p w14:paraId="42E9B974" w14:textId="77777777" w:rsidR="00CC68C0" w:rsidRPr="00CC68C0" w:rsidRDefault="00CC68C0" w:rsidP="00CC68C0">
      <w:pPr>
        <w:spacing w:after="0"/>
        <w:rPr>
          <w:rFonts w:ascii="Times New Roman" w:hAnsi="Times New Roman" w:cs="Times New Roman"/>
          <w:lang w:val="ru-RU"/>
        </w:rPr>
      </w:pPr>
    </w:p>
    <w:p w14:paraId="0DBF991D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5D3CEF57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4F0BD35E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2D14C79B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07B462BB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5A9DDD39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33AF8779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70E02C29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3C779409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3AD2C93F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066A4103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5EB4EF4D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552DE4DC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288400BE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5D93AA61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5BCA9809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182316B1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0F09A636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28869B73" w14:textId="77777777" w:rsidR="00CC68C0" w:rsidRDefault="00CC68C0" w:rsidP="00CC68C0">
      <w:pPr>
        <w:spacing w:after="0"/>
        <w:rPr>
          <w:b/>
          <w:bCs/>
          <w:lang w:val="ru-RU"/>
        </w:rPr>
      </w:pPr>
    </w:p>
    <w:p w14:paraId="41326B62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21BB1D6C" w14:textId="77777777" w:rsidR="00EE5E46" w:rsidRDefault="00EE5E46" w:rsidP="00C414E2">
      <w:pPr>
        <w:spacing w:after="0"/>
        <w:jc w:val="center"/>
        <w:rPr>
          <w:b/>
          <w:bCs/>
          <w:lang w:val="ru-RU"/>
        </w:rPr>
      </w:pPr>
    </w:p>
    <w:p w14:paraId="041FD8CA" w14:textId="77777777" w:rsidR="00EE5E46" w:rsidRDefault="00EE5E46" w:rsidP="00C414E2">
      <w:pPr>
        <w:spacing w:after="0"/>
        <w:jc w:val="center"/>
        <w:rPr>
          <w:b/>
          <w:bCs/>
          <w:lang w:val="ru-RU"/>
        </w:rPr>
      </w:pPr>
    </w:p>
    <w:p w14:paraId="42743532" w14:textId="77777777" w:rsidR="00EE5E46" w:rsidRDefault="00EE5E46" w:rsidP="00C414E2">
      <w:pPr>
        <w:spacing w:after="0"/>
        <w:jc w:val="center"/>
        <w:rPr>
          <w:b/>
          <w:bCs/>
          <w:lang w:val="ru-RU"/>
        </w:rPr>
      </w:pPr>
    </w:p>
    <w:p w14:paraId="7BCDF6CA" w14:textId="77777777" w:rsidR="00EE5E46" w:rsidRDefault="00EE5E46" w:rsidP="00C414E2">
      <w:pPr>
        <w:spacing w:after="0"/>
        <w:jc w:val="center"/>
        <w:rPr>
          <w:b/>
          <w:bCs/>
          <w:lang w:val="ru-RU"/>
        </w:rPr>
      </w:pPr>
    </w:p>
    <w:p w14:paraId="30A4A350" w14:textId="77777777" w:rsidR="00EE5E46" w:rsidRDefault="00EE5E46" w:rsidP="00C414E2">
      <w:pPr>
        <w:spacing w:after="0"/>
        <w:jc w:val="center"/>
        <w:rPr>
          <w:b/>
          <w:bCs/>
          <w:lang w:val="ru-RU"/>
        </w:rPr>
      </w:pPr>
    </w:p>
    <w:p w14:paraId="4A17BC91" w14:textId="77777777" w:rsidR="00CC68C0" w:rsidRDefault="00CC68C0" w:rsidP="00C414E2">
      <w:pPr>
        <w:spacing w:after="0"/>
        <w:jc w:val="center"/>
        <w:rPr>
          <w:b/>
          <w:bCs/>
          <w:lang w:val="ru-RU"/>
        </w:rPr>
      </w:pPr>
    </w:p>
    <w:p w14:paraId="14E0CDEF" w14:textId="464E6F7C" w:rsidR="00C414E2" w:rsidRPr="00C414E2" w:rsidRDefault="00C414E2" w:rsidP="00C414E2">
      <w:pPr>
        <w:spacing w:after="0"/>
        <w:jc w:val="center"/>
        <w:rPr>
          <w:b/>
          <w:bCs/>
        </w:rPr>
      </w:pPr>
      <w:r w:rsidRPr="00C414E2">
        <w:rPr>
          <w:b/>
          <w:bCs/>
        </w:rPr>
        <w:t>ТЕХНИЧЕСКАЯ СПЕЦИФИКАЦИЯ</w:t>
      </w:r>
    </w:p>
    <w:p w14:paraId="0F4918A7" w14:textId="150C085B" w:rsidR="00C414E2" w:rsidRPr="00C414E2" w:rsidRDefault="00C414E2" w:rsidP="00C414E2">
      <w:pPr>
        <w:spacing w:after="0"/>
        <w:jc w:val="center"/>
        <w:rPr>
          <w:lang w:val="ru-RU"/>
        </w:rPr>
      </w:pPr>
      <w:r w:rsidRPr="00C414E2">
        <w:rPr>
          <w:b/>
          <w:bCs/>
        </w:rPr>
        <w:t>Наименование:</w:t>
      </w:r>
      <w:r w:rsidRPr="00C414E2">
        <w:t xml:space="preserve"> Изготовление и монтаж металлических распашных ворот</w:t>
      </w:r>
    </w:p>
    <w:p w14:paraId="02437572" w14:textId="77777777" w:rsidR="00C414E2" w:rsidRPr="00C414E2" w:rsidRDefault="00C414E2" w:rsidP="00C414E2">
      <w:pPr>
        <w:spacing w:after="0"/>
        <w:rPr>
          <w:b/>
          <w:bCs/>
        </w:rPr>
      </w:pPr>
      <w:r w:rsidRPr="00C414E2">
        <w:rPr>
          <w:b/>
          <w:bCs/>
        </w:rPr>
        <w:t>1. Количество и основные размеры</w:t>
      </w:r>
    </w:p>
    <w:p w14:paraId="70FD416C" w14:textId="77777777" w:rsidR="00C414E2" w:rsidRPr="00C414E2" w:rsidRDefault="00C414E2" w:rsidP="00C414E2">
      <w:pPr>
        <w:numPr>
          <w:ilvl w:val="0"/>
          <w:numId w:val="1"/>
        </w:numPr>
        <w:spacing w:after="0"/>
      </w:pPr>
      <w:r w:rsidRPr="00C414E2">
        <w:t>Количество: 4 (четыре) комплекта распашных металлических ворот.</w:t>
      </w:r>
    </w:p>
    <w:p w14:paraId="3EC3B01E" w14:textId="77777777" w:rsidR="00C414E2" w:rsidRPr="00C414E2" w:rsidRDefault="00C414E2" w:rsidP="00C414E2">
      <w:pPr>
        <w:numPr>
          <w:ilvl w:val="0"/>
          <w:numId w:val="1"/>
        </w:numPr>
        <w:spacing w:after="0"/>
      </w:pPr>
      <w:r w:rsidRPr="00C414E2">
        <w:t>Ширина одного комплекта: 3000 мм.</w:t>
      </w:r>
    </w:p>
    <w:p w14:paraId="74483E3F" w14:textId="77777777" w:rsidR="00C414E2" w:rsidRPr="00C414E2" w:rsidRDefault="00C414E2" w:rsidP="00C414E2">
      <w:pPr>
        <w:numPr>
          <w:ilvl w:val="0"/>
          <w:numId w:val="1"/>
        </w:numPr>
        <w:spacing w:after="0"/>
      </w:pPr>
      <w:r w:rsidRPr="00C414E2">
        <w:t>Высота одного комплекта: 2900 мм.</w:t>
      </w:r>
    </w:p>
    <w:p w14:paraId="1288DE71" w14:textId="77777777" w:rsidR="00C414E2" w:rsidRPr="00C414E2" w:rsidRDefault="00C414E2" w:rsidP="00C414E2">
      <w:pPr>
        <w:numPr>
          <w:ilvl w:val="0"/>
          <w:numId w:val="1"/>
        </w:numPr>
        <w:spacing w:after="0"/>
      </w:pPr>
      <w:r w:rsidRPr="00C414E2">
        <w:t>Толщина стального листа заполнения полотна: 2 мм.</w:t>
      </w:r>
    </w:p>
    <w:p w14:paraId="2DBDD349" w14:textId="1AFD1980" w:rsidR="00D24167" w:rsidRPr="00C414E2" w:rsidRDefault="00C414E2" w:rsidP="00D24167">
      <w:pPr>
        <w:numPr>
          <w:ilvl w:val="0"/>
          <w:numId w:val="1"/>
        </w:numPr>
        <w:spacing w:after="0"/>
      </w:pPr>
      <w:r w:rsidRPr="00C414E2">
        <w:t>Врезная металлическая калитка в створку ворот: 1 (одна) единица. Размеры и расположение калитки согласовываются с Заказчиком до начала изготовления.</w:t>
      </w:r>
    </w:p>
    <w:p w14:paraId="167B32A6" w14:textId="77777777" w:rsidR="00C414E2" w:rsidRPr="00C414E2" w:rsidRDefault="00C414E2" w:rsidP="00C414E2">
      <w:pPr>
        <w:spacing w:after="0"/>
        <w:rPr>
          <w:b/>
          <w:bCs/>
        </w:rPr>
      </w:pPr>
      <w:r w:rsidRPr="00C414E2">
        <w:rPr>
          <w:b/>
          <w:bCs/>
        </w:rPr>
        <w:t>2. Требования к конструкции</w:t>
      </w:r>
    </w:p>
    <w:p w14:paraId="0F52C820" w14:textId="77777777" w:rsidR="00C414E2" w:rsidRPr="00C414E2" w:rsidRDefault="00C414E2" w:rsidP="00C414E2">
      <w:pPr>
        <w:numPr>
          <w:ilvl w:val="0"/>
          <w:numId w:val="2"/>
        </w:numPr>
        <w:spacing w:after="0"/>
      </w:pPr>
      <w:r w:rsidRPr="00C414E2">
        <w:t>Тип ворот: распашные.</w:t>
      </w:r>
    </w:p>
    <w:p w14:paraId="75D4217A" w14:textId="77777777" w:rsidR="00C414E2" w:rsidRPr="00C414E2" w:rsidRDefault="00C414E2" w:rsidP="00C414E2">
      <w:pPr>
        <w:numPr>
          <w:ilvl w:val="0"/>
          <w:numId w:val="2"/>
        </w:numPr>
        <w:spacing w:after="0"/>
      </w:pPr>
      <w:r w:rsidRPr="00C414E2">
        <w:t>Каркас ворот: металлический уголок размером 100 × 100 мм.</w:t>
      </w:r>
    </w:p>
    <w:p w14:paraId="66154BD1" w14:textId="04CFB36A" w:rsidR="00C414E2" w:rsidRPr="00C414E2" w:rsidRDefault="00C414E2" w:rsidP="00C414E2">
      <w:pPr>
        <w:numPr>
          <w:ilvl w:val="0"/>
          <w:numId w:val="2"/>
        </w:numPr>
        <w:spacing w:after="0"/>
      </w:pPr>
      <w:r w:rsidRPr="00C414E2">
        <w:t>Петли: металлические усиленные, диаметром</w:t>
      </w:r>
      <w:r w:rsidR="00D5702C" w:rsidRPr="00D5702C">
        <w:rPr>
          <w:lang w:val="ru-RU"/>
        </w:rPr>
        <w:t xml:space="preserve"> </w:t>
      </w:r>
      <w:r w:rsidR="00D5702C">
        <w:rPr>
          <w:lang w:val="en-US"/>
        </w:rPr>
        <w:t>D</w:t>
      </w:r>
      <w:r w:rsidRPr="00C414E2">
        <w:t xml:space="preserve"> 40 мм.</w:t>
      </w:r>
    </w:p>
    <w:p w14:paraId="5A0A6C90" w14:textId="7C09FCE8" w:rsidR="00C414E2" w:rsidRPr="00C414E2" w:rsidRDefault="00C414E2" w:rsidP="00C414E2">
      <w:pPr>
        <w:numPr>
          <w:ilvl w:val="0"/>
          <w:numId w:val="2"/>
        </w:numPr>
        <w:spacing w:after="0"/>
      </w:pPr>
      <w:r w:rsidRPr="00C414E2">
        <w:t xml:space="preserve">Заполнение полотна: стальные листы толщиной </w:t>
      </w:r>
      <w:r w:rsidR="00D5702C">
        <w:rPr>
          <w:lang w:val="ru-RU"/>
        </w:rPr>
        <w:t xml:space="preserve">не менее </w:t>
      </w:r>
      <w:r w:rsidRPr="00C414E2">
        <w:t>2 мм.</w:t>
      </w:r>
    </w:p>
    <w:p w14:paraId="5CF3AFC5" w14:textId="77777777" w:rsidR="00C414E2" w:rsidRPr="00C414E2" w:rsidRDefault="00C414E2" w:rsidP="00C414E2">
      <w:pPr>
        <w:numPr>
          <w:ilvl w:val="0"/>
          <w:numId w:val="2"/>
        </w:numPr>
        <w:spacing w:after="0"/>
      </w:pPr>
      <w:r w:rsidRPr="00C414E2">
        <w:t>Утепление полотна ворот: минераловатная плита.</w:t>
      </w:r>
    </w:p>
    <w:p w14:paraId="0BAB0225" w14:textId="77777777" w:rsidR="00C414E2" w:rsidRPr="00C414E2" w:rsidRDefault="00C414E2" w:rsidP="00C414E2">
      <w:pPr>
        <w:numPr>
          <w:ilvl w:val="0"/>
          <w:numId w:val="2"/>
        </w:numPr>
        <w:spacing w:after="0"/>
      </w:pPr>
      <w:r w:rsidRPr="00C414E2">
        <w:t>Конструкция должна обеспечивать прочность, устойчивость, надежность и удобство эксплуатации.</w:t>
      </w:r>
    </w:p>
    <w:p w14:paraId="3A7DF64C" w14:textId="77777777" w:rsidR="00C414E2" w:rsidRPr="00C414E2" w:rsidRDefault="00C414E2" w:rsidP="00C414E2">
      <w:pPr>
        <w:numPr>
          <w:ilvl w:val="0"/>
          <w:numId w:val="2"/>
        </w:numPr>
        <w:spacing w:after="0"/>
      </w:pPr>
      <w:r w:rsidRPr="00C414E2">
        <w:t>Створки ворот должны обеспечивать свободное открывание и закрывание без перекосов и заеданий.</w:t>
      </w:r>
    </w:p>
    <w:p w14:paraId="0D5E8593" w14:textId="77777777" w:rsidR="00C414E2" w:rsidRPr="00C414E2" w:rsidRDefault="00C414E2" w:rsidP="00C414E2">
      <w:pPr>
        <w:spacing w:after="0"/>
        <w:rPr>
          <w:b/>
          <w:bCs/>
        </w:rPr>
      </w:pPr>
      <w:r w:rsidRPr="00C414E2">
        <w:rPr>
          <w:b/>
          <w:bCs/>
        </w:rPr>
        <w:t>3. Требования к материалам и антикоррозионной защите</w:t>
      </w:r>
    </w:p>
    <w:p w14:paraId="7E370235" w14:textId="77777777" w:rsidR="00C414E2" w:rsidRPr="00C414E2" w:rsidRDefault="00C414E2" w:rsidP="00C414E2">
      <w:pPr>
        <w:numPr>
          <w:ilvl w:val="0"/>
          <w:numId w:val="3"/>
        </w:numPr>
        <w:spacing w:after="0"/>
      </w:pPr>
      <w:r w:rsidRPr="00C414E2">
        <w:t>Все металлические элементы конструкции должны иметь антикоррозионную защиту.</w:t>
      </w:r>
    </w:p>
    <w:p w14:paraId="1F5CB918" w14:textId="77777777" w:rsidR="00C414E2" w:rsidRPr="00C414E2" w:rsidRDefault="00C414E2" w:rsidP="00C414E2">
      <w:pPr>
        <w:numPr>
          <w:ilvl w:val="0"/>
          <w:numId w:val="3"/>
        </w:numPr>
        <w:spacing w:after="0"/>
      </w:pPr>
      <w:r w:rsidRPr="00C414E2">
        <w:t>Поверхности металлических элементов должны быть подготовлены к нанесению защитного покрытия.</w:t>
      </w:r>
    </w:p>
    <w:p w14:paraId="4335A1B7" w14:textId="77777777" w:rsidR="00C414E2" w:rsidRPr="00C414E2" w:rsidRDefault="00C414E2" w:rsidP="00C414E2">
      <w:pPr>
        <w:numPr>
          <w:ilvl w:val="0"/>
          <w:numId w:val="3"/>
        </w:numPr>
        <w:spacing w:after="0"/>
      </w:pPr>
      <w:r w:rsidRPr="00C414E2">
        <w:t>Наружные поверхности ворот должны быть окрашены. Цвет и внешний вид покрытия предварительно согласовываются с Заказчиком.</w:t>
      </w:r>
    </w:p>
    <w:p w14:paraId="7B89B4B5" w14:textId="77777777" w:rsidR="00C414E2" w:rsidRPr="00C414E2" w:rsidRDefault="00C414E2" w:rsidP="00C414E2">
      <w:pPr>
        <w:numPr>
          <w:ilvl w:val="0"/>
          <w:numId w:val="3"/>
        </w:numPr>
        <w:spacing w:after="0"/>
      </w:pPr>
      <w:r w:rsidRPr="00C414E2">
        <w:t>Утеплитель должен быть равномерно размещен внутри полотна ворот и защищен от воздействия внешней среды конструкцией обшивки.</w:t>
      </w:r>
    </w:p>
    <w:p w14:paraId="6CE66BAD" w14:textId="77777777" w:rsidR="00C414E2" w:rsidRPr="00C414E2" w:rsidRDefault="00C414E2" w:rsidP="00C414E2">
      <w:pPr>
        <w:spacing w:after="0"/>
        <w:rPr>
          <w:b/>
          <w:bCs/>
        </w:rPr>
      </w:pPr>
      <w:r w:rsidRPr="00C414E2">
        <w:rPr>
          <w:b/>
          <w:bCs/>
        </w:rPr>
        <w:t>4. Элементы безопасности и удобства эксплуатации</w:t>
      </w:r>
    </w:p>
    <w:p w14:paraId="5EBDC9A7" w14:textId="77777777" w:rsidR="00C414E2" w:rsidRPr="00C414E2" w:rsidRDefault="00C414E2" w:rsidP="00C414E2">
      <w:pPr>
        <w:numPr>
          <w:ilvl w:val="0"/>
          <w:numId w:val="4"/>
        </w:numPr>
        <w:spacing w:after="0"/>
      </w:pPr>
      <w:r w:rsidRPr="00C414E2">
        <w:t>Наличие ограничителей открывания створок ворот.</w:t>
      </w:r>
    </w:p>
    <w:p w14:paraId="31EDE49C" w14:textId="77777777" w:rsidR="00C414E2" w:rsidRPr="00C414E2" w:rsidRDefault="00C414E2" w:rsidP="00C414E2">
      <w:pPr>
        <w:numPr>
          <w:ilvl w:val="0"/>
          <w:numId w:val="4"/>
        </w:numPr>
        <w:spacing w:after="0"/>
      </w:pPr>
      <w:r w:rsidRPr="00C414E2">
        <w:t>Наличие устройств для фиксации створок в открытом положении.</w:t>
      </w:r>
    </w:p>
    <w:p w14:paraId="0E67FF74" w14:textId="77777777" w:rsidR="00C414E2" w:rsidRPr="00C414E2" w:rsidRDefault="00C414E2" w:rsidP="00C414E2">
      <w:pPr>
        <w:numPr>
          <w:ilvl w:val="0"/>
          <w:numId w:val="4"/>
        </w:numPr>
        <w:spacing w:after="0"/>
      </w:pPr>
      <w:r w:rsidRPr="00C414E2">
        <w:t>Наличие запорных устройств, обеспечивающих надежное закрывание ворот.</w:t>
      </w:r>
    </w:p>
    <w:p w14:paraId="46BFC342" w14:textId="77777777" w:rsidR="00C414E2" w:rsidRPr="00C414E2" w:rsidRDefault="00C414E2" w:rsidP="00C414E2">
      <w:pPr>
        <w:numPr>
          <w:ilvl w:val="0"/>
          <w:numId w:val="4"/>
        </w:numPr>
        <w:spacing w:after="0"/>
      </w:pPr>
      <w:r w:rsidRPr="00C414E2">
        <w:t>Все подвижные элементы должны быть установлены и отрегулированы для безопасной эксплуатации.</w:t>
      </w:r>
    </w:p>
    <w:p w14:paraId="45B284B5" w14:textId="77777777" w:rsidR="00C414E2" w:rsidRPr="00C414E2" w:rsidRDefault="00C414E2" w:rsidP="00C414E2">
      <w:pPr>
        <w:spacing w:after="0"/>
        <w:rPr>
          <w:b/>
          <w:bCs/>
        </w:rPr>
      </w:pPr>
      <w:r w:rsidRPr="00C414E2">
        <w:rPr>
          <w:b/>
          <w:bCs/>
        </w:rPr>
        <w:t>5. Требования к изготовлению и монтажу</w:t>
      </w:r>
    </w:p>
    <w:p w14:paraId="6C99E366" w14:textId="77777777" w:rsidR="00C414E2" w:rsidRPr="00C414E2" w:rsidRDefault="00C414E2" w:rsidP="00C414E2">
      <w:pPr>
        <w:numPr>
          <w:ilvl w:val="0"/>
          <w:numId w:val="5"/>
        </w:numPr>
        <w:spacing w:after="0"/>
      </w:pPr>
      <w:r w:rsidRPr="00C414E2">
        <w:t>До начала изготовления Исполнитель обязан произвести контрольный замер фактических размеров проемов по месту установки.</w:t>
      </w:r>
    </w:p>
    <w:p w14:paraId="66B5C37A" w14:textId="77777777" w:rsidR="00C414E2" w:rsidRPr="00C414E2" w:rsidRDefault="00C414E2" w:rsidP="00C414E2">
      <w:pPr>
        <w:numPr>
          <w:ilvl w:val="0"/>
          <w:numId w:val="5"/>
        </w:numPr>
        <w:spacing w:after="0"/>
      </w:pPr>
      <w:r w:rsidRPr="00C414E2">
        <w:t>Дизайн, цветовая гамма, конструктивное исполнение и размеры калитки подлежат обязательному согласованию с Заказчиком.</w:t>
      </w:r>
    </w:p>
    <w:p w14:paraId="6619103C" w14:textId="77777777" w:rsidR="00C414E2" w:rsidRPr="00C414E2" w:rsidRDefault="00C414E2" w:rsidP="00C414E2">
      <w:pPr>
        <w:numPr>
          <w:ilvl w:val="0"/>
          <w:numId w:val="5"/>
        </w:numPr>
        <w:spacing w:after="0"/>
      </w:pPr>
      <w:r w:rsidRPr="00C414E2">
        <w:t>Исполнитель обеспечивает изготовление, доставку, монтаж, установку и регулировку ворот.</w:t>
      </w:r>
    </w:p>
    <w:p w14:paraId="6A90C3BB" w14:textId="77777777" w:rsidR="00C414E2" w:rsidRPr="00C414E2" w:rsidRDefault="00C414E2" w:rsidP="00C414E2">
      <w:pPr>
        <w:numPr>
          <w:ilvl w:val="0"/>
          <w:numId w:val="5"/>
        </w:numPr>
        <w:spacing w:after="0"/>
      </w:pPr>
      <w:r w:rsidRPr="00C414E2">
        <w:t>Все необходимые материалы, комплектующие, крепежные элементы и монтажные работы должны быть включены в стоимость закупки.</w:t>
      </w:r>
    </w:p>
    <w:p w14:paraId="4EB1D964" w14:textId="77777777" w:rsidR="00C414E2" w:rsidRPr="00C414E2" w:rsidRDefault="00C414E2" w:rsidP="00C414E2">
      <w:pPr>
        <w:spacing w:after="0"/>
        <w:rPr>
          <w:b/>
          <w:bCs/>
        </w:rPr>
      </w:pPr>
      <w:r w:rsidRPr="00C414E2">
        <w:rPr>
          <w:b/>
          <w:bCs/>
        </w:rPr>
        <w:t>6. Требования к качеству и приемке</w:t>
      </w:r>
    </w:p>
    <w:p w14:paraId="17ED9FDB" w14:textId="77777777" w:rsidR="00C414E2" w:rsidRPr="00C414E2" w:rsidRDefault="00C414E2" w:rsidP="00C414E2">
      <w:pPr>
        <w:numPr>
          <w:ilvl w:val="0"/>
          <w:numId w:val="6"/>
        </w:numPr>
        <w:spacing w:after="0"/>
      </w:pPr>
      <w:r w:rsidRPr="00C414E2">
        <w:lastRenderedPageBreak/>
        <w:t>Изделия должны соответствовать согласованным размерам и требованиям настоящей технической спецификации.</w:t>
      </w:r>
    </w:p>
    <w:p w14:paraId="121A55D3" w14:textId="77777777" w:rsidR="00C414E2" w:rsidRPr="00C414E2" w:rsidRDefault="00C414E2" w:rsidP="00C414E2">
      <w:pPr>
        <w:numPr>
          <w:ilvl w:val="0"/>
          <w:numId w:val="6"/>
        </w:numPr>
        <w:spacing w:after="0"/>
      </w:pPr>
      <w:r w:rsidRPr="00C414E2">
        <w:t>По завершении монтажа Исполнитель обязан проверить надежность креплений, работу петель, запорных устройств, ограничителей открывания и фиксаторов створок.</w:t>
      </w:r>
    </w:p>
    <w:p w14:paraId="175B3B26" w14:textId="77777777" w:rsidR="00C414E2" w:rsidRPr="00C414E2" w:rsidRDefault="00C414E2" w:rsidP="00C414E2">
      <w:pPr>
        <w:numPr>
          <w:ilvl w:val="0"/>
          <w:numId w:val="6"/>
        </w:numPr>
        <w:spacing w:after="0"/>
      </w:pPr>
      <w:r w:rsidRPr="00C414E2">
        <w:t>Результат работ подлежит приемке Заказчиком после завершения монтажа и проверки работоспособности ворот.</w:t>
      </w:r>
    </w:p>
    <w:p w14:paraId="21F8DCD3" w14:textId="5353F428" w:rsidR="00C414E2" w:rsidRDefault="00C414E2" w:rsidP="00C414E2">
      <w:pPr>
        <w:spacing w:after="0"/>
        <w:rPr>
          <w:b/>
          <w:bCs/>
          <w:lang w:val="ru-RU"/>
        </w:rPr>
      </w:pPr>
      <w:r w:rsidRPr="00C414E2">
        <w:rPr>
          <w:b/>
          <w:bCs/>
        </w:rPr>
        <w:t>7. Место и срок выполнения работ</w:t>
      </w:r>
      <w:r w:rsidR="00D5702C">
        <w:rPr>
          <w:b/>
          <w:bCs/>
          <w:lang w:val="ru-RU"/>
        </w:rPr>
        <w:t>: Павлодарская обл.г.Аксу,ул.Камзина,53</w:t>
      </w:r>
    </w:p>
    <w:p w14:paraId="31D87143" w14:textId="22F8888E" w:rsidR="00D5702C" w:rsidRDefault="00D5702C" w:rsidP="00C414E2">
      <w:pPr>
        <w:spacing w:after="0"/>
        <w:rPr>
          <w:b/>
          <w:bCs/>
          <w:lang w:val="ru-RU"/>
        </w:rPr>
      </w:pPr>
      <w:r>
        <w:rPr>
          <w:b/>
          <w:bCs/>
          <w:lang w:val="ru-RU"/>
        </w:rPr>
        <w:t>Срок выполнения работ 15 календарных дней со дня подписания договора.</w:t>
      </w:r>
    </w:p>
    <w:p w14:paraId="62F52136" w14:textId="507B8333" w:rsidR="00685F94" w:rsidRDefault="00685F94" w:rsidP="00C414E2">
      <w:pPr>
        <w:spacing w:after="0"/>
        <w:rPr>
          <w:b/>
          <w:bCs/>
          <w:lang w:val="en-US"/>
        </w:rPr>
      </w:pPr>
      <w:r>
        <w:rPr>
          <w:b/>
          <w:bCs/>
          <w:lang w:val="ru-RU"/>
        </w:rPr>
        <w:t>Гарантия не менее 12 месяцев.</w:t>
      </w:r>
    </w:p>
    <w:p w14:paraId="00D3FE27" w14:textId="41EEFD1A" w:rsidR="00685F94" w:rsidRPr="00685F94" w:rsidRDefault="00685F94" w:rsidP="00C414E2">
      <w:pPr>
        <w:spacing w:after="0"/>
        <w:rPr>
          <w:b/>
          <w:bCs/>
          <w:lang w:val="kk-KZ"/>
        </w:rPr>
      </w:pPr>
    </w:p>
    <w:p w14:paraId="64CBE789" w14:textId="77777777" w:rsidR="00652788" w:rsidRDefault="00652788" w:rsidP="00C414E2">
      <w:pPr>
        <w:spacing w:after="0"/>
      </w:pPr>
    </w:p>
    <w:sectPr w:rsidR="00652788" w:rsidSect="00EE5E4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A5FD5"/>
    <w:multiLevelType w:val="multilevel"/>
    <w:tmpl w:val="6D944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3A1686"/>
    <w:multiLevelType w:val="multilevel"/>
    <w:tmpl w:val="A3769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9D2AF1"/>
    <w:multiLevelType w:val="multilevel"/>
    <w:tmpl w:val="10A4C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E72279"/>
    <w:multiLevelType w:val="multilevel"/>
    <w:tmpl w:val="6952D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B661B6"/>
    <w:multiLevelType w:val="multilevel"/>
    <w:tmpl w:val="AB4AB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B00648"/>
    <w:multiLevelType w:val="multilevel"/>
    <w:tmpl w:val="67386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6746487">
    <w:abstractNumId w:val="1"/>
  </w:num>
  <w:num w:numId="2" w16cid:durableId="1861701091">
    <w:abstractNumId w:val="2"/>
  </w:num>
  <w:num w:numId="3" w16cid:durableId="1578828522">
    <w:abstractNumId w:val="3"/>
  </w:num>
  <w:num w:numId="4" w16cid:durableId="622879766">
    <w:abstractNumId w:val="5"/>
  </w:num>
  <w:num w:numId="5" w16cid:durableId="869882302">
    <w:abstractNumId w:val="4"/>
  </w:num>
  <w:num w:numId="6" w16cid:durableId="975767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788"/>
    <w:rsid w:val="0032396E"/>
    <w:rsid w:val="00595190"/>
    <w:rsid w:val="00652788"/>
    <w:rsid w:val="00685F94"/>
    <w:rsid w:val="00C414E2"/>
    <w:rsid w:val="00CC68C0"/>
    <w:rsid w:val="00D24167"/>
    <w:rsid w:val="00D5702C"/>
    <w:rsid w:val="00E57643"/>
    <w:rsid w:val="00EE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E534E"/>
  <w15:chartTrackingRefBased/>
  <w15:docId w15:val="{9135B261-82A8-4CBF-B6DC-9D314C3A1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KZ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52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2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27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2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27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2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2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2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2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27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527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527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5278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5278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5278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5278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5278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5278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52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52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2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52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52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5278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5278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5278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527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5278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5278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842</Words>
  <Characters>4804</Characters>
  <Application>Microsoft Office Word</Application>
  <DocSecurity>0</DocSecurity>
  <Lines>40</Lines>
  <Paragraphs>11</Paragraphs>
  <ScaleCrop>false</ScaleCrop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2026-10-15T06:44:00Z</dcterms:created>
  <dcterms:modified xsi:type="dcterms:W3CDTF">2026-10-15T07:10:00Z</dcterms:modified>
</cp:coreProperties>
</file>