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355688" w14:textId="77777777" w:rsidR="002C0E89" w:rsidRPr="009F2DC8" w:rsidRDefault="00846D62">
      <w:pPr>
        <w:jc w:val="center"/>
        <w:rPr>
          <w:lang w:val="ru-RU"/>
        </w:rPr>
      </w:pPr>
      <w:r w:rsidRPr="009F2DC8">
        <w:rPr>
          <w:b/>
          <w:sz w:val="28"/>
          <w:lang w:val="ru-RU"/>
        </w:rPr>
        <w:t>ТЕХНИЧЕСКАЯ СПЕЦИФИКАЦИЯ</w:t>
      </w:r>
    </w:p>
    <w:p w14:paraId="4F45793F" w14:textId="77777777" w:rsidR="002C0E89" w:rsidRPr="009F2DC8" w:rsidRDefault="00846D62">
      <w:pPr>
        <w:spacing w:after="360"/>
        <w:jc w:val="center"/>
        <w:rPr>
          <w:lang w:val="ru-RU"/>
        </w:rPr>
      </w:pPr>
      <w:r w:rsidRPr="009F2DC8">
        <w:rPr>
          <w:b/>
          <w:lang w:val="ru-RU"/>
        </w:rPr>
        <w:t>на оказание услуг / выполнение работ по пошиву чехлов для мебели (стульев и диванов) в актовом зале</w:t>
      </w:r>
    </w:p>
    <w:p w14:paraId="3749378F" w14:textId="77777777" w:rsidR="002C0E89" w:rsidRDefault="00846D62">
      <w:pPr>
        <w:keepNext/>
        <w:spacing w:before="240" w:after="120"/>
      </w:pPr>
      <w:r>
        <w:rPr>
          <w:b/>
        </w:rPr>
        <w:t>1. Общие сведения</w:t>
      </w:r>
    </w:p>
    <w:p w14:paraId="0EE54258" w14:textId="2C128FB9" w:rsidR="002C0E89" w:rsidRPr="009F2DC8" w:rsidRDefault="00846D62">
      <w:pPr>
        <w:pStyle w:val="a0"/>
        <w:spacing w:after="60"/>
        <w:rPr>
          <w:lang w:val="ru-RU"/>
        </w:rPr>
      </w:pPr>
      <w:r w:rsidRPr="009F2DC8">
        <w:rPr>
          <w:lang w:val="ru-RU"/>
        </w:rPr>
        <w:t xml:space="preserve">Наименование объекта: Актовый зал </w:t>
      </w:r>
      <w:r w:rsidR="009F2DC8" w:rsidRPr="009F2DC8">
        <w:rPr>
          <w:lang w:val="ru-RU"/>
        </w:rPr>
        <w:t xml:space="preserve">КГУ "Школа искусств" государственного учреждения "Отдел образования по </w:t>
      </w:r>
      <w:proofErr w:type="spellStart"/>
      <w:r w:rsidR="009F2DC8" w:rsidRPr="009F2DC8">
        <w:rPr>
          <w:lang w:val="ru-RU"/>
        </w:rPr>
        <w:t>Кербулакскому</w:t>
      </w:r>
      <w:proofErr w:type="spellEnd"/>
      <w:r w:rsidR="009F2DC8" w:rsidRPr="009F2DC8">
        <w:rPr>
          <w:lang w:val="ru-RU"/>
        </w:rPr>
        <w:t xml:space="preserve"> району Управления образования области </w:t>
      </w:r>
      <w:proofErr w:type="spellStart"/>
      <w:r w:rsidR="009F2DC8" w:rsidRPr="009F2DC8">
        <w:rPr>
          <w:lang w:val="ru-RU"/>
        </w:rPr>
        <w:t>Жетісу</w:t>
      </w:r>
      <w:proofErr w:type="spellEnd"/>
      <w:r w:rsidR="009F2DC8" w:rsidRPr="009F2DC8">
        <w:rPr>
          <w:lang w:val="ru-RU"/>
        </w:rPr>
        <w:t>"</w:t>
      </w:r>
      <w:r w:rsidRPr="009F2DC8">
        <w:rPr>
          <w:lang w:val="ru-RU"/>
        </w:rPr>
        <w:t>.</w:t>
      </w:r>
    </w:p>
    <w:p w14:paraId="0D9B4B76" w14:textId="0712090C" w:rsidR="009F2DC8" w:rsidRPr="009F2DC8" w:rsidRDefault="00846D62" w:rsidP="009F2DC8">
      <w:pPr>
        <w:pStyle w:val="a0"/>
        <w:rPr>
          <w:lang w:val="ru-RU"/>
        </w:rPr>
      </w:pPr>
      <w:r w:rsidRPr="009F2DC8">
        <w:rPr>
          <w:lang w:val="ru-RU"/>
        </w:rPr>
        <w:t>Адрес объекта</w:t>
      </w:r>
      <w:r w:rsidR="009F2DC8" w:rsidRPr="009F2DC8">
        <w:rPr>
          <w:lang w:val="ru-RU"/>
        </w:rPr>
        <w:t xml:space="preserve"> </w:t>
      </w:r>
      <w:r w:rsidR="009F2DC8" w:rsidRPr="009F2DC8">
        <w:rPr>
          <w:lang w:val="ru-RU"/>
        </w:rPr>
        <w:t xml:space="preserve">область </w:t>
      </w:r>
      <w:proofErr w:type="spellStart"/>
      <w:r w:rsidR="009F2DC8" w:rsidRPr="009F2DC8">
        <w:rPr>
          <w:lang w:val="ru-RU"/>
        </w:rPr>
        <w:t>Жетісу</w:t>
      </w:r>
      <w:proofErr w:type="spellEnd"/>
      <w:r w:rsidR="009F2DC8" w:rsidRPr="009F2DC8">
        <w:rPr>
          <w:lang w:val="ru-RU"/>
        </w:rPr>
        <w:t xml:space="preserve">, </w:t>
      </w:r>
      <w:proofErr w:type="spellStart"/>
      <w:r w:rsidR="009F2DC8" w:rsidRPr="009F2DC8">
        <w:rPr>
          <w:lang w:val="ru-RU"/>
        </w:rPr>
        <w:t>Кербулакский</w:t>
      </w:r>
      <w:proofErr w:type="spellEnd"/>
      <w:r w:rsidR="009F2DC8" w:rsidRPr="009F2DC8">
        <w:rPr>
          <w:lang w:val="ru-RU"/>
        </w:rPr>
        <w:t xml:space="preserve"> район, </w:t>
      </w:r>
      <w:proofErr w:type="spellStart"/>
      <w:r w:rsidR="009F2DC8" w:rsidRPr="009F2DC8">
        <w:rPr>
          <w:lang w:val="ru-RU"/>
        </w:rPr>
        <w:t>с.Сарыозек,</w:t>
      </w:r>
      <w:r w:rsidR="009F2DC8">
        <w:rPr>
          <w:lang w:val="ru-RU"/>
        </w:rPr>
        <w:t>ул.астана</w:t>
      </w:r>
      <w:proofErr w:type="spellEnd"/>
      <w:r w:rsidR="009F2DC8">
        <w:rPr>
          <w:lang w:val="ru-RU"/>
        </w:rPr>
        <w:t xml:space="preserve"> </w:t>
      </w:r>
      <w:r w:rsidR="009F2DC8" w:rsidRPr="009F2DC8">
        <w:rPr>
          <w:lang w:val="ru-RU"/>
        </w:rPr>
        <w:t xml:space="preserve">, </w:t>
      </w:r>
      <w:r w:rsidR="009F2DC8">
        <w:rPr>
          <w:lang w:val="ru-RU"/>
        </w:rPr>
        <w:t>56А</w:t>
      </w:r>
    </w:p>
    <w:p w14:paraId="0C2ED1D6" w14:textId="19AAB474" w:rsidR="002C0E89" w:rsidRPr="009F2DC8" w:rsidRDefault="002C0E89" w:rsidP="009F2DC8">
      <w:pPr>
        <w:pStyle w:val="a0"/>
        <w:spacing w:after="60"/>
        <w:rPr>
          <w:lang w:val="ru-RU"/>
        </w:rPr>
      </w:pPr>
    </w:p>
    <w:p w14:paraId="7B34A421" w14:textId="640F5898" w:rsidR="002C0E89" w:rsidRPr="009F2DC8" w:rsidRDefault="00846D62">
      <w:pPr>
        <w:pStyle w:val="a0"/>
        <w:spacing w:after="60"/>
        <w:rPr>
          <w:lang w:val="ru-RU"/>
        </w:rPr>
      </w:pPr>
      <w:r w:rsidRPr="009F2DC8">
        <w:rPr>
          <w:lang w:val="ru-RU"/>
        </w:rPr>
        <w:t>Предмет договора: Изготовление (пошив) съемных/натяжных чехлов по индивидуальным размерам заказчика для посадочных мест актового зала</w:t>
      </w:r>
      <w:r w:rsidR="009F2DC8">
        <w:rPr>
          <w:lang w:val="ru-RU"/>
        </w:rPr>
        <w:t xml:space="preserve"> и диванов</w:t>
      </w:r>
      <w:r w:rsidRPr="009F2DC8">
        <w:rPr>
          <w:lang w:val="ru-RU"/>
        </w:rPr>
        <w:t>.</w:t>
      </w:r>
    </w:p>
    <w:p w14:paraId="2D897855" w14:textId="77777777" w:rsidR="002C0E89" w:rsidRDefault="00846D62">
      <w:pPr>
        <w:keepNext/>
        <w:spacing w:before="240" w:after="120"/>
      </w:pPr>
      <w:r>
        <w:rPr>
          <w:b/>
        </w:rPr>
        <w:t>2. Перечень и количество изделий</w:t>
      </w:r>
    </w:p>
    <w:p w14:paraId="0DDA0F8D" w14:textId="572C4260" w:rsidR="002C0E89" w:rsidRPr="009F2DC8" w:rsidRDefault="00846D62">
      <w:pPr>
        <w:pStyle w:val="a0"/>
        <w:spacing w:after="60"/>
        <w:rPr>
          <w:lang w:val="ru-RU"/>
        </w:rPr>
      </w:pPr>
      <w:r w:rsidRPr="009F2DC8">
        <w:rPr>
          <w:lang w:val="ru-RU"/>
        </w:rPr>
        <w:t>Стулья со спинкой: [</w:t>
      </w:r>
      <w:r w:rsidR="009F2DC8">
        <w:rPr>
          <w:lang w:val="ru-RU"/>
        </w:rPr>
        <w:t>100</w:t>
      </w:r>
      <w:r w:rsidRPr="009F2DC8">
        <w:rPr>
          <w:lang w:val="ru-RU"/>
        </w:rPr>
        <w:t xml:space="preserve">] шт. </w:t>
      </w:r>
    </w:p>
    <w:p w14:paraId="01935052" w14:textId="593E7B91" w:rsidR="002C0E89" w:rsidRPr="009F2DC8" w:rsidRDefault="00846D62">
      <w:pPr>
        <w:pStyle w:val="a0"/>
        <w:spacing w:after="60"/>
        <w:rPr>
          <w:lang w:val="ru-RU"/>
        </w:rPr>
      </w:pPr>
      <w:r w:rsidRPr="009F2DC8">
        <w:rPr>
          <w:lang w:val="ru-RU"/>
        </w:rPr>
        <w:t>Диваны: [</w:t>
      </w:r>
      <w:r w:rsidR="009F2DC8">
        <w:rPr>
          <w:lang w:val="ru-RU"/>
        </w:rPr>
        <w:t>8</w:t>
      </w:r>
      <w:r w:rsidRPr="009F2DC8">
        <w:rPr>
          <w:lang w:val="ru-RU"/>
        </w:rPr>
        <w:t>] шт. (указать число, тип диванов: прямые</w:t>
      </w:r>
    </w:p>
    <w:p w14:paraId="0B7D00D5" w14:textId="77777777" w:rsidR="002C0E89" w:rsidRPr="009F2DC8" w:rsidRDefault="00846D62">
      <w:pPr>
        <w:pStyle w:val="a0"/>
        <w:spacing w:after="60"/>
        <w:rPr>
          <w:lang w:val="ru-RU"/>
        </w:rPr>
      </w:pPr>
      <w:r w:rsidRPr="009F2DC8">
        <w:rPr>
          <w:lang w:val="ru-RU"/>
        </w:rPr>
        <w:t>Примечание: Точные замеры каждого типа мебели исполнитель производит самостоятельно на месте перед раскроем ткани.</w:t>
      </w:r>
    </w:p>
    <w:p w14:paraId="559590D8" w14:textId="77777777" w:rsidR="002C0E89" w:rsidRDefault="00846D62">
      <w:pPr>
        <w:keepNext/>
        <w:spacing w:before="240" w:after="120"/>
      </w:pPr>
      <w:r>
        <w:rPr>
          <w:b/>
        </w:rPr>
        <w:t>3. Требования к материалам (ткани)</w:t>
      </w:r>
    </w:p>
    <w:p w14:paraId="65E28CEA" w14:textId="77777777" w:rsidR="002C0E89" w:rsidRPr="009F2DC8" w:rsidRDefault="00846D62">
      <w:pPr>
        <w:pStyle w:val="a0"/>
        <w:spacing w:after="60"/>
        <w:rPr>
          <w:lang w:val="ru-RU"/>
        </w:rPr>
      </w:pPr>
      <w:r w:rsidRPr="009F2DC8">
        <w:rPr>
          <w:lang w:val="ru-RU"/>
        </w:rPr>
        <w:t>Тип ткани: Износостойкая мебельная или портьерная ткань (габардин, рогожка, плотный велюр или смесовые ткани).</w:t>
      </w:r>
    </w:p>
    <w:p w14:paraId="3F44D875" w14:textId="77777777" w:rsidR="002C0E89" w:rsidRPr="009F2DC8" w:rsidRDefault="00846D62">
      <w:pPr>
        <w:pStyle w:val="a0"/>
        <w:spacing w:after="60"/>
        <w:rPr>
          <w:lang w:val="ru-RU"/>
        </w:rPr>
      </w:pPr>
      <w:r w:rsidRPr="009F2DC8">
        <w:rPr>
          <w:lang w:val="ru-RU"/>
        </w:rPr>
        <w:t>Плотность ткани: Не менее [например: 200–250 г/м²].</w:t>
      </w:r>
    </w:p>
    <w:p w14:paraId="4F30C61D" w14:textId="77777777" w:rsidR="002C0E89" w:rsidRPr="009F2DC8" w:rsidRDefault="00846D62">
      <w:pPr>
        <w:pStyle w:val="a0"/>
        <w:spacing w:after="60"/>
        <w:rPr>
          <w:lang w:val="ru-RU"/>
        </w:rPr>
      </w:pPr>
      <w:r w:rsidRPr="009F2DC8">
        <w:rPr>
          <w:lang w:val="ru-RU"/>
        </w:rPr>
        <w:t>Состав: Полиэстер / смесовый состав (для обеспечения несминаемости, легкости стирки и долговечности).</w:t>
      </w:r>
    </w:p>
    <w:p w14:paraId="1D2D1690" w14:textId="4D174490" w:rsidR="002C0E89" w:rsidRDefault="00846D62">
      <w:pPr>
        <w:pStyle w:val="a0"/>
        <w:spacing w:after="60"/>
      </w:pPr>
      <w:r w:rsidRPr="009F2DC8">
        <w:rPr>
          <w:lang w:val="ru-RU"/>
        </w:rPr>
        <w:t>Цвет и фактура: Согласовываются с Заказчиком по образцам (</w:t>
      </w:r>
      <w:proofErr w:type="spellStart"/>
      <w:r w:rsidRPr="009F2DC8">
        <w:rPr>
          <w:lang w:val="ru-RU"/>
        </w:rPr>
        <w:t>выкрасам</w:t>
      </w:r>
      <w:proofErr w:type="spellEnd"/>
      <w:r w:rsidRPr="009F2DC8">
        <w:rPr>
          <w:lang w:val="ru-RU"/>
        </w:rPr>
        <w:t xml:space="preserve">) до начала работ. </w:t>
      </w:r>
    </w:p>
    <w:p w14:paraId="65C7457D" w14:textId="77777777" w:rsidR="002C0E89" w:rsidRDefault="00846D62">
      <w:pPr>
        <w:pStyle w:val="a0"/>
        <w:spacing w:after="60"/>
      </w:pPr>
      <w:r>
        <w:t>Свойства ткани:</w:t>
      </w:r>
    </w:p>
    <w:p w14:paraId="28C1A893" w14:textId="77777777" w:rsidR="002C0E89" w:rsidRPr="009F2DC8" w:rsidRDefault="00846D62">
      <w:pPr>
        <w:pStyle w:val="20"/>
        <w:spacing w:after="60"/>
        <w:rPr>
          <w:lang w:val="ru-RU"/>
        </w:rPr>
      </w:pPr>
      <w:r w:rsidRPr="009F2DC8">
        <w:rPr>
          <w:lang w:val="ru-RU"/>
        </w:rPr>
        <w:t>Устойчивость к истиранию и деформации.</w:t>
      </w:r>
    </w:p>
    <w:p w14:paraId="286CD2EA" w14:textId="77777777" w:rsidR="002C0E89" w:rsidRDefault="00846D62">
      <w:pPr>
        <w:pStyle w:val="20"/>
        <w:spacing w:after="60"/>
      </w:pPr>
      <w:proofErr w:type="spellStart"/>
      <w:r>
        <w:t>Гипоаллергенность</w:t>
      </w:r>
      <w:proofErr w:type="spellEnd"/>
      <w:r>
        <w:t>.</w:t>
      </w:r>
    </w:p>
    <w:p w14:paraId="71E427BB" w14:textId="77777777" w:rsidR="002C0E89" w:rsidRPr="009F2DC8" w:rsidRDefault="00846D62">
      <w:pPr>
        <w:pStyle w:val="20"/>
        <w:spacing w:after="60"/>
        <w:rPr>
          <w:lang w:val="ru-RU"/>
        </w:rPr>
      </w:pPr>
      <w:r w:rsidRPr="009F2DC8">
        <w:rPr>
          <w:lang w:val="ru-RU"/>
        </w:rPr>
        <w:t>Возможность многократной деликатной машинной или ручной стирки (или химчистки) без усадки и потери цвета.</w:t>
      </w:r>
    </w:p>
    <w:p w14:paraId="58D53122" w14:textId="77777777" w:rsidR="002C0E89" w:rsidRDefault="00846D62">
      <w:pPr>
        <w:keepNext/>
        <w:spacing w:before="240" w:after="120"/>
      </w:pPr>
      <w:r>
        <w:rPr>
          <w:b/>
        </w:rPr>
        <w:t>4. Конструктивные требования и фурнитура</w:t>
      </w:r>
    </w:p>
    <w:p w14:paraId="05CADD77" w14:textId="77777777" w:rsidR="002C0E89" w:rsidRPr="009F2DC8" w:rsidRDefault="00846D62">
      <w:pPr>
        <w:pStyle w:val="a0"/>
        <w:spacing w:after="60"/>
        <w:rPr>
          <w:lang w:val="ru-RU"/>
        </w:rPr>
      </w:pPr>
      <w:r w:rsidRPr="009F2DC8">
        <w:rPr>
          <w:lang w:val="ru-RU"/>
        </w:rPr>
        <w:t>Посадка: Чехлы должны точно повторять геометрию мебели (без провисаний, «</w:t>
      </w:r>
      <w:proofErr w:type="spellStart"/>
      <w:r w:rsidRPr="009F2DC8">
        <w:rPr>
          <w:lang w:val="ru-RU"/>
        </w:rPr>
        <w:t>парусения</w:t>
      </w:r>
      <w:proofErr w:type="spellEnd"/>
      <w:r w:rsidRPr="009F2DC8">
        <w:rPr>
          <w:lang w:val="ru-RU"/>
        </w:rPr>
        <w:t>» или чрезмерного натяжения швов).</w:t>
      </w:r>
    </w:p>
    <w:p w14:paraId="529ED839" w14:textId="77777777" w:rsidR="002C0E89" w:rsidRDefault="00846D62">
      <w:pPr>
        <w:pStyle w:val="a0"/>
        <w:spacing w:after="60"/>
      </w:pPr>
      <w:proofErr w:type="spellStart"/>
      <w:r>
        <w:t>Способ</w:t>
      </w:r>
      <w:proofErr w:type="spellEnd"/>
      <w:r>
        <w:t xml:space="preserve"> </w:t>
      </w:r>
      <w:proofErr w:type="spellStart"/>
      <w:r>
        <w:t>фиксации</w:t>
      </w:r>
      <w:proofErr w:type="spellEnd"/>
      <w:r>
        <w:t>:</w:t>
      </w:r>
    </w:p>
    <w:p w14:paraId="32D9F32D" w14:textId="77777777" w:rsidR="002C0E89" w:rsidRPr="009F2DC8" w:rsidRDefault="00846D62">
      <w:pPr>
        <w:pStyle w:val="20"/>
        <w:spacing w:after="60"/>
        <w:rPr>
          <w:lang w:val="ru-RU"/>
        </w:rPr>
      </w:pPr>
      <w:r w:rsidRPr="009F2DC8">
        <w:rPr>
          <w:lang w:val="ru-RU"/>
        </w:rPr>
        <w:t>Для стульев: пошив цельных чехлов либо накидок со скрытой резинкой по периметру сиденья / завязками / лентами сзади.</w:t>
      </w:r>
    </w:p>
    <w:p w14:paraId="6E52D179" w14:textId="77777777" w:rsidR="002C0E89" w:rsidRPr="009F2DC8" w:rsidRDefault="00846D62">
      <w:pPr>
        <w:pStyle w:val="20"/>
        <w:spacing w:after="60"/>
        <w:rPr>
          <w:lang w:val="ru-RU"/>
        </w:rPr>
      </w:pPr>
      <w:r w:rsidRPr="009F2DC8">
        <w:rPr>
          <w:lang w:val="ru-RU"/>
        </w:rPr>
        <w:lastRenderedPageBreak/>
        <w:t>Для диванов: цельные или раздельные чехлы на скрытой резинке, молниях или липучках (</w:t>
      </w:r>
      <w:r>
        <w:t>Velcro</w:t>
      </w:r>
      <w:r w:rsidRPr="009F2DC8">
        <w:rPr>
          <w:lang w:val="ru-RU"/>
        </w:rPr>
        <w:t>) в технологических зонах.</w:t>
      </w:r>
    </w:p>
    <w:p w14:paraId="7A3AFDC6" w14:textId="77777777" w:rsidR="002C0E89" w:rsidRDefault="00846D62">
      <w:pPr>
        <w:pStyle w:val="a0"/>
        <w:spacing w:after="60"/>
      </w:pPr>
      <w:r w:rsidRPr="009F2DC8">
        <w:rPr>
          <w:lang w:val="ru-RU"/>
        </w:rPr>
        <w:t xml:space="preserve">Обработка швов: Все внутренние срезы должны быть обработаны на оверлоке или </w:t>
      </w:r>
      <w:proofErr w:type="spellStart"/>
      <w:r w:rsidRPr="009F2DC8">
        <w:rPr>
          <w:lang w:val="ru-RU"/>
        </w:rPr>
        <w:t>вподгибку</w:t>
      </w:r>
      <w:proofErr w:type="spellEnd"/>
      <w:r w:rsidRPr="009F2DC8">
        <w:rPr>
          <w:lang w:val="ru-RU"/>
        </w:rPr>
        <w:t xml:space="preserve"> во избежание осыпания нитей. </w:t>
      </w:r>
      <w:proofErr w:type="spellStart"/>
      <w:r>
        <w:t>Шаг</w:t>
      </w:r>
      <w:proofErr w:type="spellEnd"/>
      <w:r>
        <w:t xml:space="preserve"> </w:t>
      </w:r>
      <w:proofErr w:type="spellStart"/>
      <w:r>
        <w:t>строчки</w:t>
      </w:r>
      <w:proofErr w:type="spellEnd"/>
      <w:r>
        <w:t xml:space="preserve"> — </w:t>
      </w:r>
      <w:proofErr w:type="spellStart"/>
      <w:r>
        <w:t>стандартный</w:t>
      </w:r>
      <w:proofErr w:type="spellEnd"/>
      <w:r>
        <w:t xml:space="preserve"> мебельный (3–4 мм).</w:t>
      </w:r>
    </w:p>
    <w:p w14:paraId="442687A5" w14:textId="77777777" w:rsidR="002C0E89" w:rsidRDefault="00846D62">
      <w:pPr>
        <w:keepNext/>
        <w:spacing w:before="240" w:after="120"/>
      </w:pPr>
      <w:r>
        <w:rPr>
          <w:b/>
        </w:rPr>
        <w:t>5. Этапы и сроки выполнения работ</w:t>
      </w:r>
    </w:p>
    <w:p w14:paraId="152EA261" w14:textId="0546CDFD" w:rsidR="002C0E89" w:rsidRPr="009F2DC8" w:rsidRDefault="00846D62">
      <w:pPr>
        <w:pStyle w:val="a0"/>
        <w:spacing w:after="60"/>
        <w:rPr>
          <w:lang w:val="ru-RU"/>
        </w:rPr>
      </w:pPr>
      <w:r w:rsidRPr="009F2DC8">
        <w:rPr>
          <w:lang w:val="ru-RU"/>
        </w:rPr>
        <w:t xml:space="preserve">1. Замер мебели на объекте — в течение </w:t>
      </w:r>
      <w:r w:rsidR="009F2DC8">
        <w:rPr>
          <w:lang w:val="ru-RU"/>
        </w:rPr>
        <w:t>3</w:t>
      </w:r>
      <w:r w:rsidRPr="009F2DC8">
        <w:rPr>
          <w:lang w:val="ru-RU"/>
        </w:rPr>
        <w:t xml:space="preserve"> календарных дней с момента подписания договора.</w:t>
      </w:r>
    </w:p>
    <w:p w14:paraId="39182A1F" w14:textId="5BC850A1" w:rsidR="002C0E89" w:rsidRPr="009F2DC8" w:rsidRDefault="00846D62">
      <w:pPr>
        <w:pStyle w:val="a0"/>
        <w:spacing w:after="60"/>
        <w:rPr>
          <w:lang w:val="ru-RU"/>
        </w:rPr>
      </w:pPr>
      <w:r w:rsidRPr="009F2DC8">
        <w:rPr>
          <w:lang w:val="ru-RU"/>
        </w:rPr>
        <w:t>2. Согласование образцов ткани и эскизов — в течение [</w:t>
      </w:r>
      <w:r w:rsidR="009F2DC8">
        <w:rPr>
          <w:lang w:val="ru-RU"/>
        </w:rPr>
        <w:t>3</w:t>
      </w:r>
      <w:r w:rsidRPr="009F2DC8">
        <w:rPr>
          <w:lang w:val="ru-RU"/>
        </w:rPr>
        <w:t>] дней.</w:t>
      </w:r>
    </w:p>
    <w:p w14:paraId="6F14BAA8" w14:textId="0641DACA" w:rsidR="002C0E89" w:rsidRPr="009F2DC8" w:rsidRDefault="00846D62">
      <w:pPr>
        <w:pStyle w:val="a0"/>
        <w:spacing w:after="60"/>
        <w:rPr>
          <w:lang w:val="ru-RU"/>
        </w:rPr>
      </w:pPr>
      <w:r w:rsidRPr="009F2DC8">
        <w:rPr>
          <w:lang w:val="ru-RU"/>
        </w:rPr>
        <w:t>3. Пошив партии изделий — не более [</w:t>
      </w:r>
      <w:r w:rsidR="009F2DC8">
        <w:rPr>
          <w:lang w:val="ru-RU"/>
        </w:rPr>
        <w:t>20</w:t>
      </w:r>
      <w:r w:rsidRPr="009F2DC8">
        <w:rPr>
          <w:lang w:val="ru-RU"/>
        </w:rPr>
        <w:t>] календарных дней.</w:t>
      </w:r>
    </w:p>
    <w:p w14:paraId="09499F3E" w14:textId="77777777" w:rsidR="002C0E89" w:rsidRPr="009F2DC8" w:rsidRDefault="00846D62">
      <w:pPr>
        <w:pStyle w:val="a0"/>
        <w:spacing w:after="60"/>
        <w:rPr>
          <w:lang w:val="ru-RU"/>
        </w:rPr>
      </w:pPr>
      <w:r w:rsidRPr="009F2DC8">
        <w:rPr>
          <w:lang w:val="ru-RU"/>
        </w:rPr>
        <w:t>4. Доставка, примерка и установка (натягивание) на мебель — силами Исполнителя.</w:t>
      </w:r>
    </w:p>
    <w:p w14:paraId="686EC9B0" w14:textId="77777777" w:rsidR="002C0E89" w:rsidRDefault="00846D62">
      <w:pPr>
        <w:keepNext/>
        <w:spacing w:before="240" w:after="120"/>
      </w:pPr>
      <w:r>
        <w:rPr>
          <w:b/>
        </w:rPr>
        <w:t>6. Требования к качеству и приемке</w:t>
      </w:r>
    </w:p>
    <w:p w14:paraId="7D3C5FAB" w14:textId="77777777" w:rsidR="002C0E89" w:rsidRPr="009F2DC8" w:rsidRDefault="00846D62">
      <w:pPr>
        <w:pStyle w:val="a0"/>
        <w:spacing w:after="60"/>
        <w:rPr>
          <w:lang w:val="ru-RU"/>
        </w:rPr>
      </w:pPr>
      <w:r w:rsidRPr="009F2DC8">
        <w:rPr>
          <w:lang w:val="ru-RU"/>
        </w:rPr>
        <w:t>Изделия не должны иметь перекосов ткани, пропусков стежков, торчащих нитей или дефектов окраса.</w:t>
      </w:r>
    </w:p>
    <w:p w14:paraId="102F1132" w14:textId="77777777" w:rsidR="002C0E89" w:rsidRPr="009F2DC8" w:rsidRDefault="00846D62">
      <w:pPr>
        <w:pStyle w:val="a0"/>
        <w:spacing w:after="60"/>
        <w:rPr>
          <w:lang w:val="ru-RU"/>
        </w:rPr>
      </w:pPr>
      <w:r w:rsidRPr="009F2DC8">
        <w:rPr>
          <w:lang w:val="ru-RU"/>
        </w:rPr>
        <w:t>Приемка осуществляется Заказчиком по акту приема-передачи. При обнаружении брака или несоответствия размерам Исполнитель обязан устранить дефекты за свой счет.</w:t>
      </w:r>
    </w:p>
    <w:p w14:paraId="78B35831" w14:textId="77777777" w:rsidR="002C0E89" w:rsidRDefault="00846D62">
      <w:pPr>
        <w:keepNext/>
        <w:spacing w:before="240" w:after="120"/>
      </w:pPr>
      <w:r>
        <w:rPr>
          <w:b/>
        </w:rPr>
        <w:t>7. Гарантийные обязательства</w:t>
      </w:r>
    </w:p>
    <w:p w14:paraId="134B5660" w14:textId="0A6F269C" w:rsidR="002C0E89" w:rsidRPr="009F2DC8" w:rsidRDefault="00846D62">
      <w:pPr>
        <w:pStyle w:val="a0"/>
        <w:spacing w:after="60"/>
        <w:rPr>
          <w:lang w:val="ru-RU"/>
        </w:rPr>
      </w:pPr>
      <w:r w:rsidRPr="009F2DC8">
        <w:rPr>
          <w:lang w:val="ru-RU"/>
        </w:rPr>
        <w:t xml:space="preserve">Гарантийный срок на швы и фурнитуру (молнии, резинки) составляет не менее </w:t>
      </w:r>
      <w:r w:rsidR="009F2DC8">
        <w:rPr>
          <w:lang w:val="ru-RU"/>
        </w:rPr>
        <w:t>12</w:t>
      </w:r>
      <w:r w:rsidRPr="009F2DC8">
        <w:rPr>
          <w:lang w:val="ru-RU"/>
        </w:rPr>
        <w:t xml:space="preserve"> месяцев с даты подписания акта выполненных работ.</w:t>
      </w:r>
    </w:p>
    <w:sectPr w:rsidR="002C0E89" w:rsidRPr="009F2DC8" w:rsidSect="00034616">
      <w:pgSz w:w="12240" w:h="15840"/>
      <w:pgMar w:top="1152" w:right="1440" w:bottom="115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2C0E89"/>
    <w:rsid w:val="00326F90"/>
    <w:rsid w:val="00846D62"/>
    <w:rsid w:val="009F2DC8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27435D"/>
  <w14:defaultImageDpi w14:val="300"/>
  <w15:docId w15:val="{DC5199F3-0F1D-470C-BA16-64DC3C47C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D0B63F0-A6EE-4977-90C1-AC2FC0E33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2664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Бухгалтерия</cp:lastModifiedBy>
  <cp:revision>3</cp:revision>
  <dcterms:created xsi:type="dcterms:W3CDTF">2026-10-20T10:24:00Z</dcterms:created>
  <dcterms:modified xsi:type="dcterms:W3CDTF">2026-10-20T10:33:00Z</dcterms:modified>
  <cp:category/>
</cp:coreProperties>
</file>