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6AF88B" w14:textId="77777777" w:rsidR="005F0A11" w:rsidRPr="006C24F8" w:rsidRDefault="005F0A11" w:rsidP="00163F92">
      <w:pPr>
        <w:spacing w:after="0" w:line="240" w:lineRule="auto"/>
        <w:ind w:left="5812"/>
        <w:rPr>
          <w:rFonts w:cs="Times New Roman"/>
          <w:sz w:val="22"/>
          <w:lang w:val="ru-RU"/>
        </w:rPr>
      </w:pPr>
      <w:r w:rsidRPr="006C24F8">
        <w:rPr>
          <w:rFonts w:cs="Times New Roman"/>
          <w:b/>
          <w:color w:val="000000"/>
          <w:sz w:val="22"/>
          <w:lang w:val="ru-RU"/>
        </w:rPr>
        <w:t>БЕКІТЕМІН</w:t>
      </w:r>
    </w:p>
    <w:p w14:paraId="272C3302" w14:textId="77777777" w:rsidR="005F0A11" w:rsidRPr="006C24F8" w:rsidRDefault="005F0A11" w:rsidP="00163F92">
      <w:pPr>
        <w:spacing w:after="0" w:line="240" w:lineRule="auto"/>
        <w:ind w:left="5812"/>
        <w:rPr>
          <w:rFonts w:cs="Times New Roman"/>
          <w:color w:val="000000"/>
          <w:sz w:val="22"/>
          <w:highlight w:val="yellow"/>
          <w:lang w:val="ru-RU"/>
        </w:rPr>
      </w:pPr>
      <w:r w:rsidRPr="006C24F8">
        <w:rPr>
          <w:rFonts w:cs="Times New Roman"/>
          <w:color w:val="000000"/>
          <w:sz w:val="22"/>
          <w:highlight w:val="yellow"/>
          <w:lang w:val="ru-RU"/>
        </w:rPr>
        <w:t xml:space="preserve">[тапсырыс берушінің атауы] </w:t>
      </w:r>
    </w:p>
    <w:p w14:paraId="01CDE91B" w14:textId="7B2074C2" w:rsidR="005F0A11" w:rsidRPr="006C24F8" w:rsidRDefault="005F0A11" w:rsidP="00163F92">
      <w:pPr>
        <w:spacing w:after="0" w:line="240" w:lineRule="auto"/>
        <w:ind w:left="5812"/>
        <w:rPr>
          <w:rFonts w:cs="Times New Roman"/>
          <w:sz w:val="22"/>
          <w:lang w:val="ru-RU"/>
        </w:rPr>
      </w:pPr>
      <w:r w:rsidRPr="006C24F8">
        <w:rPr>
          <w:rFonts w:cs="Times New Roman"/>
          <w:color w:val="000000"/>
          <w:sz w:val="22"/>
          <w:highlight w:val="yellow"/>
          <w:lang w:val="ru-RU"/>
        </w:rPr>
        <w:t>басшысы</w:t>
      </w:r>
    </w:p>
    <w:p w14:paraId="537466FB" w14:textId="77777777" w:rsidR="005F0A11" w:rsidRPr="006C24F8" w:rsidRDefault="005F0A11" w:rsidP="00163F92">
      <w:pPr>
        <w:spacing w:after="0" w:line="240" w:lineRule="auto"/>
        <w:ind w:left="5812"/>
        <w:rPr>
          <w:rFonts w:cs="Times New Roman"/>
          <w:sz w:val="22"/>
          <w:lang w:val="ru-RU"/>
        </w:rPr>
      </w:pPr>
      <w:r w:rsidRPr="006C24F8">
        <w:rPr>
          <w:rFonts w:cs="Times New Roman"/>
          <w:color w:val="000000"/>
          <w:sz w:val="22"/>
          <w:highlight w:val="yellow"/>
          <w:lang w:val="ru-RU"/>
        </w:rPr>
        <w:t>______________ [Т.А.Ә.]</w:t>
      </w:r>
    </w:p>
    <w:p w14:paraId="10AF4F2D" w14:textId="339F918A" w:rsidR="005F0A11" w:rsidRPr="006C24F8" w:rsidRDefault="005F0A11" w:rsidP="00163F92">
      <w:pPr>
        <w:pStyle w:val="aa"/>
        <w:keepNext/>
        <w:spacing w:after="0"/>
        <w:ind w:left="5812"/>
        <w:rPr>
          <w:rFonts w:ascii="Times New Roman" w:eastAsia="Times New Roman" w:hAnsi="Times New Roman" w:cs="Times New Roman"/>
          <w:sz w:val="22"/>
          <w:szCs w:val="22"/>
          <w:lang w:val="ru-RU"/>
        </w:rPr>
      </w:pPr>
      <w:r w:rsidRPr="006C24F8">
        <w:rPr>
          <w:rFonts w:ascii="Times New Roman" w:eastAsia="Times New Roman" w:hAnsi="Times New Roman" w:cs="Times New Roman"/>
          <w:b w:val="0"/>
          <w:sz w:val="22"/>
          <w:szCs w:val="22"/>
          <w:highlight w:val="yellow"/>
        </w:rPr>
        <w:t>«___» ____________ 2026 жыл</w:t>
      </w:r>
    </w:p>
    <w:p w14:paraId="7424F89F" w14:textId="77777777" w:rsidR="005F0A11" w:rsidRPr="006C24F8" w:rsidRDefault="005F0A11" w:rsidP="00163F92">
      <w:pPr>
        <w:pStyle w:val="aa"/>
        <w:keepNext/>
        <w:spacing w:after="0"/>
        <w:jc w:val="center"/>
        <w:rPr>
          <w:rFonts w:ascii="Times New Roman" w:eastAsia="Times New Roman" w:hAnsi="Times New Roman" w:cs="Times New Roman"/>
          <w:sz w:val="22"/>
          <w:szCs w:val="22"/>
          <w:lang w:val="ru-RU"/>
        </w:rPr>
      </w:pPr>
    </w:p>
    <w:p w14:paraId="587137D8" w14:textId="0B9F2A43" w:rsidR="00C76A6F" w:rsidRPr="006C24F8" w:rsidRDefault="00000000" w:rsidP="00163F92">
      <w:pPr>
        <w:pStyle w:val="aa"/>
        <w:keepNext/>
        <w:spacing w:after="0"/>
        <w:jc w:val="center"/>
        <w:rPr>
          <w:rFonts w:ascii="Times New Roman" w:hAnsi="Times New Roman" w:cs="Times New Roman"/>
          <w:sz w:val="22"/>
          <w:szCs w:val="22"/>
        </w:rPr>
      </w:pPr>
      <w:r w:rsidRPr="006C24F8">
        <w:rPr>
          <w:rFonts w:ascii="Times New Roman" w:eastAsia="Times New Roman" w:hAnsi="Times New Roman" w:cs="Times New Roman"/>
          <w:sz w:val="22"/>
          <w:szCs w:val="22"/>
        </w:rPr>
        <w:t>Техникалық сипаттама</w:t>
      </w:r>
    </w:p>
    <w:p w14:paraId="3ADCADDD" w14:textId="77777777" w:rsidR="006C24F8" w:rsidRDefault="00000000" w:rsidP="00163F92">
      <w:pPr>
        <w:keepNext/>
        <w:spacing w:after="0" w:line="240" w:lineRule="auto"/>
        <w:jc w:val="center"/>
        <w:rPr>
          <w:rFonts w:cs="Times New Roman"/>
          <w:bCs/>
          <w:color w:val="000000"/>
          <w:sz w:val="22"/>
          <w:lang w:val="ru-RU"/>
        </w:rPr>
      </w:pPr>
      <w:r w:rsidRPr="006C24F8">
        <w:rPr>
          <w:rFonts w:cs="Times New Roman"/>
          <w:bCs/>
          <w:color w:val="000000"/>
          <w:sz w:val="22"/>
        </w:rPr>
        <w:t xml:space="preserve">Alaqan Mektep қолданыстағы аппараттық-бағдарламалық кешенін әкімшілендіру </w:t>
      </w:r>
    </w:p>
    <w:p w14:paraId="0A7840F3" w14:textId="3F5855B4" w:rsidR="00C76A6F" w:rsidRPr="006C24F8" w:rsidRDefault="00000000" w:rsidP="00163F92">
      <w:pPr>
        <w:keepNext/>
        <w:spacing w:after="0" w:line="240" w:lineRule="auto"/>
        <w:jc w:val="center"/>
        <w:rPr>
          <w:rFonts w:cs="Times New Roman"/>
          <w:bCs/>
          <w:sz w:val="22"/>
        </w:rPr>
      </w:pPr>
      <w:r w:rsidRPr="006C24F8">
        <w:rPr>
          <w:rFonts w:cs="Times New Roman"/>
          <w:bCs/>
          <w:color w:val="000000"/>
          <w:sz w:val="22"/>
        </w:rPr>
        <w:t>және техникалық қызмет көрсету қызметтеріне</w:t>
      </w:r>
    </w:p>
    <w:p w14:paraId="426057D5" w14:textId="77777777" w:rsidR="00C76A6F" w:rsidRPr="006C24F8" w:rsidRDefault="00000000" w:rsidP="00163F92">
      <w:pPr>
        <w:keepNext/>
        <w:spacing w:after="0" w:line="240" w:lineRule="auto"/>
        <w:jc w:val="center"/>
        <w:rPr>
          <w:rFonts w:cs="Times New Roman"/>
          <w:bCs/>
          <w:sz w:val="22"/>
        </w:rPr>
      </w:pPr>
      <w:r w:rsidRPr="006C24F8">
        <w:rPr>
          <w:rFonts w:cs="Times New Roman"/>
          <w:bCs/>
          <w:color w:val="000000"/>
          <w:sz w:val="22"/>
        </w:rPr>
        <w:t>бұлттық платформаға лицензиялық қолжетімділікті ұзартумен</w:t>
      </w:r>
    </w:p>
    <w:p w14:paraId="7FD1757D" w14:textId="77777777" w:rsidR="006C24F8" w:rsidRDefault="006C24F8" w:rsidP="00163F92">
      <w:pPr>
        <w:keepLines/>
        <w:spacing w:after="0" w:line="240" w:lineRule="auto"/>
        <w:ind w:firstLine="567"/>
        <w:jc w:val="both"/>
        <w:rPr>
          <w:rFonts w:cs="Times New Roman"/>
          <w:color w:val="000000"/>
          <w:sz w:val="22"/>
          <w:lang w:val="ru-RU"/>
        </w:rPr>
      </w:pPr>
    </w:p>
    <w:p w14:paraId="05167101" w14:textId="3F06B819" w:rsidR="00C76A6F" w:rsidRPr="006C24F8" w:rsidRDefault="00000000" w:rsidP="00163F92">
      <w:pPr>
        <w:keepLines/>
        <w:spacing w:after="0" w:line="240" w:lineRule="auto"/>
        <w:ind w:firstLine="567"/>
        <w:jc w:val="both"/>
        <w:rPr>
          <w:rFonts w:cs="Times New Roman"/>
          <w:sz w:val="22"/>
          <w:lang w:val="ru-RU"/>
        </w:rPr>
      </w:pPr>
      <w:r w:rsidRPr="006C24F8">
        <w:rPr>
          <w:rFonts w:cs="Times New Roman"/>
          <w:color w:val="000000"/>
          <w:sz w:val="22"/>
          <w:lang w:val="ru-RU"/>
        </w:rPr>
        <w:t xml:space="preserve">Осы техникалық сипаттама мектепте бұрын орнатылған </w:t>
      </w:r>
      <w:r w:rsidRPr="006C24F8">
        <w:rPr>
          <w:rFonts w:cs="Times New Roman"/>
          <w:color w:val="000000"/>
          <w:sz w:val="22"/>
        </w:rPr>
        <w:t>Alaqan</w:t>
      </w:r>
      <w:r w:rsidRPr="006C24F8">
        <w:rPr>
          <w:rFonts w:cs="Times New Roman"/>
          <w:color w:val="000000"/>
          <w:sz w:val="22"/>
          <w:lang w:val="ru-RU"/>
        </w:rPr>
        <w:t xml:space="preserve"> </w:t>
      </w:r>
      <w:r w:rsidRPr="006C24F8">
        <w:rPr>
          <w:rFonts w:cs="Times New Roman"/>
          <w:color w:val="000000"/>
          <w:sz w:val="22"/>
        </w:rPr>
        <w:t>Mektep</w:t>
      </w:r>
      <w:r w:rsidRPr="006C24F8">
        <w:rPr>
          <w:rFonts w:cs="Times New Roman"/>
          <w:color w:val="000000"/>
          <w:sz w:val="22"/>
          <w:lang w:val="ru-RU"/>
        </w:rPr>
        <w:t xml:space="preserve"> аппараттық-бағдарламалық кешенінің жұмысын 2026 жылғы 31 желтоқсанға дейін қалпына келтіруге және үздіксіз қамтамасыз етуге қажетті бір кешенді қызметтің құрамын айқындайды.</w:t>
      </w:r>
    </w:p>
    <w:p w14:paraId="48F9F90C" w14:textId="21953785" w:rsidR="00C76A6F" w:rsidRPr="006C24F8" w:rsidRDefault="0000000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1</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Сатып алу туралы негізгі мәліметтер</w:t>
      </w:r>
    </w:p>
    <w:tbl>
      <w:tblPr>
        <w:tblW w:w="10205" w:type="dxa"/>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771"/>
        <w:gridCol w:w="6434"/>
      </w:tblGrid>
      <w:tr w:rsidR="00C76A6F" w:rsidRPr="006C24F8" w14:paraId="780BD712" w14:textId="77777777" w:rsidTr="006C24F8">
        <w:trPr>
          <w:tblHeader/>
          <w:jc w:val="center"/>
        </w:trPr>
        <w:tc>
          <w:tcPr>
            <w:tcW w:w="3771" w:type="dxa"/>
            <w:shd w:val="clear" w:color="auto" w:fill="E7E6E6"/>
            <w:tcMar>
              <w:top w:w="90" w:type="dxa"/>
              <w:left w:w="110" w:type="dxa"/>
              <w:bottom w:w="90" w:type="dxa"/>
              <w:right w:w="110" w:type="dxa"/>
            </w:tcMar>
            <w:vAlign w:val="center"/>
          </w:tcPr>
          <w:p w14:paraId="38D4185A" w14:textId="77777777" w:rsidR="00C76A6F" w:rsidRPr="006C24F8" w:rsidRDefault="00000000" w:rsidP="00163F92">
            <w:pPr>
              <w:spacing w:after="0" w:line="240" w:lineRule="auto"/>
              <w:jc w:val="center"/>
              <w:rPr>
                <w:rFonts w:cs="Times New Roman"/>
                <w:sz w:val="22"/>
              </w:rPr>
            </w:pPr>
            <w:r w:rsidRPr="006C24F8">
              <w:rPr>
                <w:rFonts w:cs="Times New Roman"/>
                <w:b/>
                <w:color w:val="000000"/>
                <w:sz w:val="22"/>
              </w:rPr>
              <w:t>Көрсеткіш</w:t>
            </w:r>
          </w:p>
        </w:tc>
        <w:tc>
          <w:tcPr>
            <w:tcW w:w="6434" w:type="dxa"/>
            <w:shd w:val="clear" w:color="auto" w:fill="E7E6E6"/>
            <w:tcMar>
              <w:top w:w="90" w:type="dxa"/>
              <w:left w:w="110" w:type="dxa"/>
              <w:bottom w:w="90" w:type="dxa"/>
              <w:right w:w="110" w:type="dxa"/>
            </w:tcMar>
            <w:vAlign w:val="center"/>
          </w:tcPr>
          <w:p w14:paraId="3BB70A1D" w14:textId="77777777" w:rsidR="00C76A6F" w:rsidRPr="006C24F8" w:rsidRDefault="00000000" w:rsidP="00163F92">
            <w:pPr>
              <w:spacing w:after="0" w:line="240" w:lineRule="auto"/>
              <w:jc w:val="center"/>
              <w:rPr>
                <w:rFonts w:cs="Times New Roman"/>
                <w:sz w:val="22"/>
              </w:rPr>
            </w:pPr>
            <w:r w:rsidRPr="006C24F8">
              <w:rPr>
                <w:rFonts w:cs="Times New Roman"/>
                <w:b/>
                <w:color w:val="000000"/>
                <w:sz w:val="22"/>
              </w:rPr>
              <w:t>Мазмұны</w:t>
            </w:r>
          </w:p>
        </w:tc>
      </w:tr>
      <w:tr w:rsidR="00C76A6F" w:rsidRPr="006C24F8" w14:paraId="6E346897" w14:textId="77777777" w:rsidTr="006C24F8">
        <w:trPr>
          <w:cantSplit/>
          <w:jc w:val="center"/>
        </w:trPr>
        <w:tc>
          <w:tcPr>
            <w:tcW w:w="3771" w:type="dxa"/>
            <w:tcMar>
              <w:top w:w="90" w:type="dxa"/>
              <w:left w:w="110" w:type="dxa"/>
              <w:bottom w:w="90" w:type="dxa"/>
              <w:right w:w="110" w:type="dxa"/>
            </w:tcMar>
            <w:vAlign w:val="center"/>
          </w:tcPr>
          <w:p w14:paraId="7946B3E3" w14:textId="77777777" w:rsidR="00C76A6F" w:rsidRPr="006C24F8" w:rsidRDefault="00000000" w:rsidP="00163F92">
            <w:pPr>
              <w:spacing w:after="0" w:line="240" w:lineRule="auto"/>
              <w:rPr>
                <w:rFonts w:cs="Times New Roman"/>
                <w:sz w:val="22"/>
              </w:rPr>
            </w:pPr>
            <w:r w:rsidRPr="006C24F8">
              <w:rPr>
                <w:rFonts w:cs="Times New Roman"/>
                <w:b/>
                <w:color w:val="000000"/>
                <w:sz w:val="22"/>
              </w:rPr>
              <w:t>Тапсырыс берушінің атауы</w:t>
            </w:r>
          </w:p>
        </w:tc>
        <w:tc>
          <w:tcPr>
            <w:tcW w:w="6434" w:type="dxa"/>
            <w:tcMar>
              <w:top w:w="90" w:type="dxa"/>
              <w:left w:w="110" w:type="dxa"/>
              <w:bottom w:w="90" w:type="dxa"/>
              <w:right w:w="110" w:type="dxa"/>
            </w:tcMar>
            <w:vAlign w:val="center"/>
          </w:tcPr>
          <w:p w14:paraId="28701077" w14:textId="77777777" w:rsidR="00C76A6F" w:rsidRPr="006C24F8" w:rsidRDefault="00000000" w:rsidP="00163F92">
            <w:pPr>
              <w:spacing w:after="0" w:line="240" w:lineRule="auto"/>
              <w:rPr>
                <w:rFonts w:cs="Times New Roman"/>
                <w:sz w:val="22"/>
              </w:rPr>
            </w:pPr>
            <w:r w:rsidRPr="006C24F8">
              <w:rPr>
                <w:rFonts w:cs="Times New Roman"/>
                <w:color w:val="000000"/>
                <w:sz w:val="22"/>
                <w:highlight w:val="yellow"/>
              </w:rPr>
              <w:t>[мектептің толық атауы]</w:t>
            </w:r>
          </w:p>
        </w:tc>
      </w:tr>
      <w:tr w:rsidR="00C76A6F" w:rsidRPr="006C24F8" w14:paraId="36E789F0" w14:textId="77777777" w:rsidTr="006C24F8">
        <w:trPr>
          <w:cantSplit/>
          <w:jc w:val="center"/>
        </w:trPr>
        <w:tc>
          <w:tcPr>
            <w:tcW w:w="3771" w:type="dxa"/>
            <w:tcMar>
              <w:top w:w="90" w:type="dxa"/>
              <w:left w:w="110" w:type="dxa"/>
              <w:bottom w:w="90" w:type="dxa"/>
              <w:right w:w="110" w:type="dxa"/>
            </w:tcMar>
            <w:vAlign w:val="center"/>
          </w:tcPr>
          <w:p w14:paraId="6B9D4E02" w14:textId="77777777" w:rsidR="00C76A6F" w:rsidRPr="006C24F8" w:rsidRDefault="00000000" w:rsidP="00163F92">
            <w:pPr>
              <w:spacing w:after="0" w:line="240" w:lineRule="auto"/>
              <w:rPr>
                <w:rFonts w:cs="Times New Roman"/>
                <w:sz w:val="22"/>
              </w:rPr>
            </w:pPr>
            <w:r w:rsidRPr="006C24F8">
              <w:rPr>
                <w:rFonts w:cs="Times New Roman"/>
                <w:b/>
                <w:color w:val="000000"/>
                <w:sz w:val="22"/>
              </w:rPr>
              <w:t>Тапсырыс берушінің БСН</w:t>
            </w:r>
          </w:p>
        </w:tc>
        <w:tc>
          <w:tcPr>
            <w:tcW w:w="6434" w:type="dxa"/>
            <w:tcMar>
              <w:top w:w="90" w:type="dxa"/>
              <w:left w:w="110" w:type="dxa"/>
              <w:bottom w:w="90" w:type="dxa"/>
              <w:right w:w="110" w:type="dxa"/>
            </w:tcMar>
            <w:vAlign w:val="center"/>
          </w:tcPr>
          <w:p w14:paraId="0CC684F6" w14:textId="77777777" w:rsidR="00C76A6F" w:rsidRPr="006C24F8" w:rsidRDefault="00000000" w:rsidP="00163F92">
            <w:pPr>
              <w:spacing w:after="0" w:line="240" w:lineRule="auto"/>
              <w:rPr>
                <w:rFonts w:cs="Times New Roman"/>
                <w:sz w:val="22"/>
              </w:rPr>
            </w:pPr>
            <w:r w:rsidRPr="006C24F8">
              <w:rPr>
                <w:rFonts w:cs="Times New Roman"/>
                <w:color w:val="000000"/>
                <w:sz w:val="22"/>
                <w:highlight w:val="yellow"/>
              </w:rPr>
              <w:t>[БСН]</w:t>
            </w:r>
          </w:p>
        </w:tc>
      </w:tr>
      <w:tr w:rsidR="00C76A6F" w:rsidRPr="006C24F8" w14:paraId="46C8E1AF" w14:textId="77777777" w:rsidTr="006C24F8">
        <w:trPr>
          <w:cantSplit/>
          <w:jc w:val="center"/>
        </w:trPr>
        <w:tc>
          <w:tcPr>
            <w:tcW w:w="3771" w:type="dxa"/>
            <w:tcMar>
              <w:top w:w="90" w:type="dxa"/>
              <w:left w:w="110" w:type="dxa"/>
              <w:bottom w:w="90" w:type="dxa"/>
              <w:right w:w="110" w:type="dxa"/>
            </w:tcMar>
            <w:vAlign w:val="center"/>
          </w:tcPr>
          <w:p w14:paraId="6BA39B58" w14:textId="77777777" w:rsidR="00C76A6F" w:rsidRPr="006C24F8" w:rsidRDefault="00000000" w:rsidP="00163F92">
            <w:pPr>
              <w:spacing w:after="0" w:line="240" w:lineRule="auto"/>
              <w:rPr>
                <w:rFonts w:cs="Times New Roman"/>
                <w:sz w:val="22"/>
              </w:rPr>
            </w:pPr>
            <w:r w:rsidRPr="006C24F8">
              <w:rPr>
                <w:rFonts w:cs="Times New Roman"/>
                <w:b/>
                <w:color w:val="000000"/>
                <w:sz w:val="22"/>
              </w:rPr>
              <w:t>Сатып алу тәсілі</w:t>
            </w:r>
          </w:p>
        </w:tc>
        <w:tc>
          <w:tcPr>
            <w:tcW w:w="6434" w:type="dxa"/>
            <w:tcMar>
              <w:top w:w="90" w:type="dxa"/>
              <w:left w:w="110" w:type="dxa"/>
              <w:bottom w:w="90" w:type="dxa"/>
              <w:right w:w="110" w:type="dxa"/>
            </w:tcMar>
            <w:vAlign w:val="center"/>
          </w:tcPr>
          <w:p w14:paraId="7E8B7307" w14:textId="77777777" w:rsidR="00C76A6F" w:rsidRPr="006C24F8" w:rsidRDefault="00000000" w:rsidP="00163F92">
            <w:pPr>
              <w:spacing w:after="0" w:line="240" w:lineRule="auto"/>
              <w:rPr>
                <w:rFonts w:cs="Times New Roman"/>
                <w:sz w:val="22"/>
              </w:rPr>
            </w:pPr>
            <w:r w:rsidRPr="006C24F8">
              <w:rPr>
                <w:rFonts w:cs="Times New Roman"/>
                <w:color w:val="000000"/>
                <w:sz w:val="22"/>
              </w:rPr>
              <w:t>Баға ұсыныстарын сұрату</w:t>
            </w:r>
          </w:p>
        </w:tc>
      </w:tr>
      <w:tr w:rsidR="00C76A6F" w:rsidRPr="006C24F8" w14:paraId="6BAC45EF" w14:textId="77777777" w:rsidTr="006C24F8">
        <w:trPr>
          <w:cantSplit/>
          <w:jc w:val="center"/>
        </w:trPr>
        <w:tc>
          <w:tcPr>
            <w:tcW w:w="3771" w:type="dxa"/>
            <w:tcMar>
              <w:top w:w="90" w:type="dxa"/>
              <w:left w:w="110" w:type="dxa"/>
              <w:bottom w:w="90" w:type="dxa"/>
              <w:right w:w="110" w:type="dxa"/>
            </w:tcMar>
            <w:vAlign w:val="center"/>
          </w:tcPr>
          <w:p w14:paraId="2386C015" w14:textId="77777777" w:rsidR="00C76A6F" w:rsidRPr="006C24F8" w:rsidRDefault="00000000" w:rsidP="00163F92">
            <w:pPr>
              <w:spacing w:after="0" w:line="240" w:lineRule="auto"/>
              <w:rPr>
                <w:rFonts w:cs="Times New Roman"/>
                <w:sz w:val="22"/>
              </w:rPr>
            </w:pPr>
            <w:r w:rsidRPr="006C24F8">
              <w:rPr>
                <w:rFonts w:cs="Times New Roman"/>
                <w:b/>
                <w:color w:val="000000"/>
                <w:sz w:val="22"/>
              </w:rPr>
              <w:t>ТЖҚ БНА коды</w:t>
            </w:r>
          </w:p>
        </w:tc>
        <w:tc>
          <w:tcPr>
            <w:tcW w:w="6434" w:type="dxa"/>
            <w:tcMar>
              <w:top w:w="90" w:type="dxa"/>
              <w:left w:w="110" w:type="dxa"/>
              <w:bottom w:w="90" w:type="dxa"/>
              <w:right w:w="110" w:type="dxa"/>
            </w:tcMar>
            <w:vAlign w:val="center"/>
          </w:tcPr>
          <w:p w14:paraId="0383A060" w14:textId="77777777" w:rsidR="00C76A6F" w:rsidRPr="006C24F8" w:rsidRDefault="00000000" w:rsidP="00163F92">
            <w:pPr>
              <w:spacing w:after="0" w:line="240" w:lineRule="auto"/>
              <w:rPr>
                <w:rFonts w:cs="Times New Roman"/>
                <w:sz w:val="22"/>
              </w:rPr>
            </w:pPr>
            <w:r w:rsidRPr="006C24F8">
              <w:rPr>
                <w:rFonts w:cs="Times New Roman"/>
                <w:color w:val="000000"/>
                <w:sz w:val="22"/>
              </w:rPr>
              <w:t>620920.000.000002</w:t>
            </w:r>
          </w:p>
        </w:tc>
      </w:tr>
      <w:tr w:rsidR="00C76A6F" w:rsidRPr="006C24F8" w14:paraId="2D358547" w14:textId="77777777" w:rsidTr="006C24F8">
        <w:trPr>
          <w:cantSplit/>
          <w:jc w:val="center"/>
        </w:trPr>
        <w:tc>
          <w:tcPr>
            <w:tcW w:w="3771" w:type="dxa"/>
            <w:tcMar>
              <w:top w:w="90" w:type="dxa"/>
              <w:left w:w="110" w:type="dxa"/>
              <w:bottom w:w="90" w:type="dxa"/>
              <w:right w:w="110" w:type="dxa"/>
            </w:tcMar>
            <w:vAlign w:val="center"/>
          </w:tcPr>
          <w:p w14:paraId="4B03D178" w14:textId="77777777" w:rsidR="00C76A6F" w:rsidRPr="006C24F8" w:rsidRDefault="00000000" w:rsidP="00163F92">
            <w:pPr>
              <w:spacing w:after="0" w:line="240" w:lineRule="auto"/>
              <w:rPr>
                <w:rFonts w:cs="Times New Roman"/>
                <w:sz w:val="22"/>
              </w:rPr>
            </w:pPr>
            <w:r w:rsidRPr="006C24F8">
              <w:rPr>
                <w:rFonts w:cs="Times New Roman"/>
                <w:b/>
                <w:color w:val="000000"/>
                <w:sz w:val="22"/>
              </w:rPr>
              <w:t>ТЖҚ БНА бойынша қызмет атауы</w:t>
            </w:r>
          </w:p>
        </w:tc>
        <w:tc>
          <w:tcPr>
            <w:tcW w:w="6434" w:type="dxa"/>
            <w:tcMar>
              <w:top w:w="90" w:type="dxa"/>
              <w:left w:w="110" w:type="dxa"/>
              <w:bottom w:w="90" w:type="dxa"/>
              <w:right w:w="110" w:type="dxa"/>
            </w:tcMar>
            <w:vAlign w:val="center"/>
          </w:tcPr>
          <w:p w14:paraId="6C87B4F1" w14:textId="77777777" w:rsidR="00C76A6F" w:rsidRPr="006C24F8" w:rsidRDefault="00000000" w:rsidP="00163F92">
            <w:pPr>
              <w:spacing w:after="0" w:line="240" w:lineRule="auto"/>
              <w:rPr>
                <w:rFonts w:cs="Times New Roman"/>
                <w:sz w:val="22"/>
              </w:rPr>
            </w:pPr>
            <w:r w:rsidRPr="006C24F8">
              <w:rPr>
                <w:rFonts w:cs="Times New Roman"/>
                <w:color w:val="000000"/>
                <w:sz w:val="22"/>
              </w:rPr>
              <w:t>Бағдарламалық ақпараттық кешенді әкімшілдеу және техникалық қызмет көрсету бойынша қызметтер</w:t>
            </w:r>
          </w:p>
        </w:tc>
      </w:tr>
      <w:tr w:rsidR="00C76A6F" w:rsidRPr="006C24F8" w14:paraId="7B3A19D4" w14:textId="77777777" w:rsidTr="006C24F8">
        <w:trPr>
          <w:cantSplit/>
          <w:jc w:val="center"/>
        </w:trPr>
        <w:tc>
          <w:tcPr>
            <w:tcW w:w="3771" w:type="dxa"/>
            <w:tcMar>
              <w:top w:w="90" w:type="dxa"/>
              <w:left w:w="110" w:type="dxa"/>
              <w:bottom w:w="90" w:type="dxa"/>
              <w:right w:w="110" w:type="dxa"/>
            </w:tcMar>
            <w:vAlign w:val="center"/>
          </w:tcPr>
          <w:p w14:paraId="7946B4DA" w14:textId="77777777" w:rsidR="00C76A6F" w:rsidRPr="006C24F8" w:rsidRDefault="00000000" w:rsidP="00163F92">
            <w:pPr>
              <w:spacing w:after="0" w:line="240" w:lineRule="auto"/>
              <w:rPr>
                <w:rFonts w:cs="Times New Roman"/>
                <w:sz w:val="22"/>
              </w:rPr>
            </w:pPr>
            <w:r w:rsidRPr="006C24F8">
              <w:rPr>
                <w:rFonts w:cs="Times New Roman"/>
                <w:b/>
                <w:color w:val="000000"/>
                <w:sz w:val="22"/>
              </w:rPr>
              <w:t>Өлшем бірлігі</w:t>
            </w:r>
          </w:p>
        </w:tc>
        <w:tc>
          <w:tcPr>
            <w:tcW w:w="6434" w:type="dxa"/>
            <w:tcMar>
              <w:top w:w="90" w:type="dxa"/>
              <w:left w:w="110" w:type="dxa"/>
              <w:bottom w:w="90" w:type="dxa"/>
              <w:right w:w="110" w:type="dxa"/>
            </w:tcMar>
            <w:vAlign w:val="center"/>
          </w:tcPr>
          <w:p w14:paraId="28951B03" w14:textId="77777777" w:rsidR="00C76A6F" w:rsidRPr="006C24F8" w:rsidRDefault="00000000" w:rsidP="00163F92">
            <w:pPr>
              <w:spacing w:after="0" w:line="240" w:lineRule="auto"/>
              <w:rPr>
                <w:rFonts w:cs="Times New Roman"/>
                <w:sz w:val="22"/>
              </w:rPr>
            </w:pPr>
            <w:r w:rsidRPr="006C24F8">
              <w:rPr>
                <w:rFonts w:cs="Times New Roman"/>
                <w:color w:val="000000"/>
                <w:sz w:val="22"/>
              </w:rPr>
              <w:t>Қызмет</w:t>
            </w:r>
          </w:p>
        </w:tc>
      </w:tr>
      <w:tr w:rsidR="00C76A6F" w:rsidRPr="006C24F8" w14:paraId="74F8B162" w14:textId="77777777" w:rsidTr="006C24F8">
        <w:trPr>
          <w:cantSplit/>
          <w:jc w:val="center"/>
        </w:trPr>
        <w:tc>
          <w:tcPr>
            <w:tcW w:w="3771" w:type="dxa"/>
            <w:tcMar>
              <w:top w:w="90" w:type="dxa"/>
              <w:left w:w="110" w:type="dxa"/>
              <w:bottom w:w="90" w:type="dxa"/>
              <w:right w:w="110" w:type="dxa"/>
            </w:tcMar>
            <w:vAlign w:val="center"/>
          </w:tcPr>
          <w:p w14:paraId="7EFDCEC0" w14:textId="77777777" w:rsidR="00C76A6F" w:rsidRPr="006C24F8" w:rsidRDefault="00000000" w:rsidP="00163F92">
            <w:pPr>
              <w:spacing w:after="0" w:line="240" w:lineRule="auto"/>
              <w:rPr>
                <w:rFonts w:cs="Times New Roman"/>
                <w:sz w:val="22"/>
              </w:rPr>
            </w:pPr>
            <w:r w:rsidRPr="006C24F8">
              <w:rPr>
                <w:rFonts w:cs="Times New Roman"/>
                <w:b/>
                <w:color w:val="000000"/>
                <w:sz w:val="22"/>
              </w:rPr>
              <w:t>Саны</w:t>
            </w:r>
          </w:p>
        </w:tc>
        <w:tc>
          <w:tcPr>
            <w:tcW w:w="6434" w:type="dxa"/>
            <w:tcMar>
              <w:top w:w="90" w:type="dxa"/>
              <w:left w:w="110" w:type="dxa"/>
              <w:bottom w:w="90" w:type="dxa"/>
              <w:right w:w="110" w:type="dxa"/>
            </w:tcMar>
            <w:vAlign w:val="center"/>
          </w:tcPr>
          <w:p w14:paraId="69F19BF3" w14:textId="77777777" w:rsidR="00C76A6F" w:rsidRPr="006C24F8" w:rsidRDefault="00000000" w:rsidP="00163F92">
            <w:pPr>
              <w:spacing w:after="0" w:line="240" w:lineRule="auto"/>
              <w:rPr>
                <w:rFonts w:cs="Times New Roman"/>
                <w:sz w:val="22"/>
              </w:rPr>
            </w:pPr>
            <w:r w:rsidRPr="006C24F8">
              <w:rPr>
                <w:rFonts w:cs="Times New Roman"/>
                <w:color w:val="000000"/>
                <w:sz w:val="22"/>
              </w:rPr>
              <w:t>1</w:t>
            </w:r>
          </w:p>
        </w:tc>
      </w:tr>
      <w:tr w:rsidR="00C76A6F" w:rsidRPr="006C24F8" w14:paraId="3025DCD9" w14:textId="77777777" w:rsidTr="006C24F8">
        <w:trPr>
          <w:cantSplit/>
          <w:jc w:val="center"/>
        </w:trPr>
        <w:tc>
          <w:tcPr>
            <w:tcW w:w="3771" w:type="dxa"/>
            <w:tcMar>
              <w:top w:w="90" w:type="dxa"/>
              <w:left w:w="110" w:type="dxa"/>
              <w:bottom w:w="90" w:type="dxa"/>
              <w:right w:w="110" w:type="dxa"/>
            </w:tcMar>
            <w:vAlign w:val="center"/>
          </w:tcPr>
          <w:p w14:paraId="03BA0354" w14:textId="77777777" w:rsidR="00C76A6F" w:rsidRPr="006C24F8" w:rsidRDefault="00000000" w:rsidP="00163F92">
            <w:pPr>
              <w:spacing w:after="0" w:line="240" w:lineRule="auto"/>
              <w:rPr>
                <w:rFonts w:cs="Times New Roman"/>
                <w:sz w:val="22"/>
              </w:rPr>
            </w:pPr>
            <w:r w:rsidRPr="006C24F8">
              <w:rPr>
                <w:rFonts w:cs="Times New Roman"/>
                <w:b/>
                <w:color w:val="000000"/>
                <w:sz w:val="22"/>
              </w:rPr>
              <w:t>ҚҚС-сыз бірлік бағасы</w:t>
            </w:r>
          </w:p>
        </w:tc>
        <w:tc>
          <w:tcPr>
            <w:tcW w:w="6434" w:type="dxa"/>
            <w:tcMar>
              <w:top w:w="90" w:type="dxa"/>
              <w:left w:w="110" w:type="dxa"/>
              <w:bottom w:w="90" w:type="dxa"/>
              <w:right w:w="110" w:type="dxa"/>
            </w:tcMar>
            <w:vAlign w:val="center"/>
          </w:tcPr>
          <w:p w14:paraId="121E5169" w14:textId="63F56672" w:rsidR="00C76A6F" w:rsidRPr="006C24F8" w:rsidRDefault="006C24F8" w:rsidP="00163F92">
            <w:pPr>
              <w:spacing w:after="0" w:line="240" w:lineRule="auto"/>
              <w:rPr>
                <w:rFonts w:cs="Times New Roman"/>
                <w:sz w:val="22"/>
              </w:rPr>
            </w:pPr>
            <w:r>
              <w:rPr>
                <w:rFonts w:cs="Times New Roman"/>
                <w:color w:val="000000"/>
                <w:sz w:val="22"/>
                <w:highlight w:val="yellow"/>
                <w:lang w:val="ru-RU"/>
              </w:rPr>
              <w:t>1 595 940</w:t>
            </w:r>
            <w:r w:rsidR="00000000" w:rsidRPr="006C24F8">
              <w:rPr>
                <w:rFonts w:cs="Times New Roman"/>
                <w:color w:val="000000"/>
                <w:sz w:val="22"/>
                <w:highlight w:val="yellow"/>
              </w:rPr>
              <w:t xml:space="preserve"> теңге</w:t>
            </w:r>
          </w:p>
        </w:tc>
      </w:tr>
      <w:tr w:rsidR="00C76A6F" w:rsidRPr="006C24F8" w14:paraId="3038B351" w14:textId="77777777" w:rsidTr="006C24F8">
        <w:trPr>
          <w:cantSplit/>
          <w:jc w:val="center"/>
        </w:trPr>
        <w:tc>
          <w:tcPr>
            <w:tcW w:w="3771" w:type="dxa"/>
            <w:tcMar>
              <w:top w:w="90" w:type="dxa"/>
              <w:left w:w="110" w:type="dxa"/>
              <w:bottom w:w="90" w:type="dxa"/>
              <w:right w:w="110" w:type="dxa"/>
            </w:tcMar>
            <w:vAlign w:val="center"/>
          </w:tcPr>
          <w:p w14:paraId="3796310C" w14:textId="77777777" w:rsidR="00C76A6F" w:rsidRPr="006C24F8" w:rsidRDefault="00000000" w:rsidP="00163F92">
            <w:pPr>
              <w:spacing w:after="0" w:line="240" w:lineRule="auto"/>
              <w:rPr>
                <w:rFonts w:cs="Times New Roman"/>
                <w:sz w:val="22"/>
              </w:rPr>
            </w:pPr>
            <w:r w:rsidRPr="006C24F8">
              <w:rPr>
                <w:rFonts w:cs="Times New Roman"/>
                <w:b/>
                <w:color w:val="000000"/>
                <w:sz w:val="22"/>
              </w:rPr>
              <w:t>ҚҚС-сыз жалпы сома</w:t>
            </w:r>
          </w:p>
        </w:tc>
        <w:tc>
          <w:tcPr>
            <w:tcW w:w="6434" w:type="dxa"/>
            <w:tcMar>
              <w:top w:w="90" w:type="dxa"/>
              <w:left w:w="110" w:type="dxa"/>
              <w:bottom w:w="90" w:type="dxa"/>
              <w:right w:w="110" w:type="dxa"/>
            </w:tcMar>
            <w:vAlign w:val="center"/>
          </w:tcPr>
          <w:p w14:paraId="17E46663" w14:textId="0260108D" w:rsidR="00C76A6F" w:rsidRPr="006C24F8" w:rsidRDefault="006C24F8" w:rsidP="00163F92">
            <w:pPr>
              <w:spacing w:after="0" w:line="240" w:lineRule="auto"/>
              <w:rPr>
                <w:rFonts w:cs="Times New Roman"/>
                <w:sz w:val="22"/>
              </w:rPr>
            </w:pPr>
            <w:r>
              <w:rPr>
                <w:rFonts w:cs="Times New Roman"/>
                <w:color w:val="000000"/>
                <w:sz w:val="22"/>
                <w:highlight w:val="yellow"/>
                <w:lang w:val="ru-RU"/>
              </w:rPr>
              <w:t>1 595 940</w:t>
            </w:r>
            <w:r w:rsidR="00000000" w:rsidRPr="006C24F8">
              <w:rPr>
                <w:rFonts w:cs="Times New Roman"/>
                <w:color w:val="000000"/>
                <w:sz w:val="22"/>
                <w:highlight w:val="yellow"/>
              </w:rPr>
              <w:t xml:space="preserve"> теңге</w:t>
            </w:r>
          </w:p>
        </w:tc>
      </w:tr>
      <w:tr w:rsidR="00C76A6F" w:rsidRPr="006C24F8" w14:paraId="66A0043C" w14:textId="77777777" w:rsidTr="006C24F8">
        <w:trPr>
          <w:cantSplit/>
          <w:jc w:val="center"/>
        </w:trPr>
        <w:tc>
          <w:tcPr>
            <w:tcW w:w="3771" w:type="dxa"/>
            <w:tcMar>
              <w:top w:w="90" w:type="dxa"/>
              <w:left w:w="110" w:type="dxa"/>
              <w:bottom w:w="90" w:type="dxa"/>
              <w:right w:w="110" w:type="dxa"/>
            </w:tcMar>
            <w:vAlign w:val="center"/>
          </w:tcPr>
          <w:p w14:paraId="0A43EB9E" w14:textId="77777777" w:rsidR="00C76A6F" w:rsidRPr="006C24F8" w:rsidRDefault="00000000" w:rsidP="00163F92">
            <w:pPr>
              <w:spacing w:after="0" w:line="240" w:lineRule="auto"/>
              <w:rPr>
                <w:rFonts w:cs="Times New Roman"/>
                <w:sz w:val="22"/>
              </w:rPr>
            </w:pPr>
            <w:r w:rsidRPr="006C24F8">
              <w:rPr>
                <w:rFonts w:cs="Times New Roman"/>
                <w:b/>
                <w:color w:val="000000"/>
                <w:sz w:val="22"/>
              </w:rPr>
              <w:t>Қызмет көрсету мерзімі</w:t>
            </w:r>
          </w:p>
        </w:tc>
        <w:tc>
          <w:tcPr>
            <w:tcW w:w="6434" w:type="dxa"/>
            <w:tcMar>
              <w:top w:w="90" w:type="dxa"/>
              <w:left w:w="110" w:type="dxa"/>
              <w:bottom w:w="90" w:type="dxa"/>
              <w:right w:w="110" w:type="dxa"/>
            </w:tcMar>
            <w:vAlign w:val="center"/>
          </w:tcPr>
          <w:p w14:paraId="6AB2C0EC" w14:textId="3F82D3A2" w:rsidR="00C76A6F" w:rsidRPr="006C24F8" w:rsidRDefault="00000000" w:rsidP="00163F92">
            <w:pPr>
              <w:spacing w:after="0" w:line="240" w:lineRule="auto"/>
              <w:rPr>
                <w:rFonts w:cs="Times New Roman"/>
                <w:sz w:val="22"/>
              </w:rPr>
            </w:pPr>
            <w:r w:rsidRPr="006C24F8">
              <w:rPr>
                <w:rFonts w:cs="Times New Roman"/>
                <w:color w:val="000000"/>
                <w:sz w:val="22"/>
              </w:rPr>
              <w:t xml:space="preserve">Шарт жасалған күннен бастап </w:t>
            </w:r>
            <w:r w:rsidR="006C24F8" w:rsidRPr="006C24F8">
              <w:rPr>
                <w:rFonts w:cs="Times New Roman"/>
                <w:color w:val="000000"/>
                <w:sz w:val="22"/>
              </w:rPr>
              <w:t>31.12.2026</w:t>
            </w:r>
            <w:r w:rsidRPr="006C24F8">
              <w:rPr>
                <w:rFonts w:cs="Times New Roman"/>
                <w:color w:val="000000"/>
                <w:sz w:val="22"/>
              </w:rPr>
              <w:t xml:space="preserve"> ж</w:t>
            </w:r>
            <w:r w:rsidR="006C24F8" w:rsidRPr="006C24F8">
              <w:rPr>
                <w:rFonts w:cs="Times New Roman"/>
                <w:color w:val="000000"/>
                <w:sz w:val="22"/>
              </w:rPr>
              <w:t>.</w:t>
            </w:r>
            <w:r w:rsidRPr="006C24F8">
              <w:rPr>
                <w:rFonts w:cs="Times New Roman"/>
                <w:color w:val="000000"/>
                <w:sz w:val="22"/>
              </w:rPr>
              <w:t xml:space="preserve"> қоса алғанда</w:t>
            </w:r>
          </w:p>
        </w:tc>
      </w:tr>
      <w:tr w:rsidR="00C76A6F" w:rsidRPr="006C24F8" w14:paraId="7041DBBC" w14:textId="77777777" w:rsidTr="006C24F8">
        <w:trPr>
          <w:cantSplit/>
          <w:jc w:val="center"/>
        </w:trPr>
        <w:tc>
          <w:tcPr>
            <w:tcW w:w="3771" w:type="dxa"/>
            <w:tcMar>
              <w:top w:w="90" w:type="dxa"/>
              <w:left w:w="110" w:type="dxa"/>
              <w:bottom w:w="90" w:type="dxa"/>
              <w:right w:w="110" w:type="dxa"/>
            </w:tcMar>
            <w:vAlign w:val="center"/>
          </w:tcPr>
          <w:p w14:paraId="23CF5E38" w14:textId="77777777" w:rsidR="00C76A6F" w:rsidRPr="006C24F8" w:rsidRDefault="00000000" w:rsidP="00163F92">
            <w:pPr>
              <w:spacing w:after="0" w:line="240" w:lineRule="auto"/>
              <w:rPr>
                <w:rFonts w:cs="Times New Roman"/>
                <w:sz w:val="22"/>
              </w:rPr>
            </w:pPr>
            <w:r w:rsidRPr="006C24F8">
              <w:rPr>
                <w:rFonts w:cs="Times New Roman"/>
                <w:b/>
                <w:color w:val="000000"/>
                <w:sz w:val="22"/>
              </w:rPr>
              <w:t>Қызмет көрсету орны</w:t>
            </w:r>
          </w:p>
        </w:tc>
        <w:tc>
          <w:tcPr>
            <w:tcW w:w="6434" w:type="dxa"/>
            <w:tcMar>
              <w:top w:w="90" w:type="dxa"/>
              <w:left w:w="110" w:type="dxa"/>
              <w:bottom w:w="90" w:type="dxa"/>
              <w:right w:w="110" w:type="dxa"/>
            </w:tcMar>
            <w:vAlign w:val="center"/>
          </w:tcPr>
          <w:p w14:paraId="655E5DD0" w14:textId="77777777" w:rsidR="00C76A6F" w:rsidRPr="006C24F8" w:rsidRDefault="00000000" w:rsidP="00163F92">
            <w:pPr>
              <w:spacing w:after="0" w:line="240" w:lineRule="auto"/>
              <w:rPr>
                <w:rFonts w:cs="Times New Roman"/>
                <w:sz w:val="22"/>
              </w:rPr>
            </w:pPr>
            <w:r w:rsidRPr="006C24F8">
              <w:rPr>
                <w:rFonts w:cs="Times New Roman"/>
                <w:color w:val="000000"/>
                <w:sz w:val="22"/>
                <w:highlight w:val="yellow"/>
              </w:rPr>
              <w:t>[мектептің мекенжайы, елді мекен, аудан, Атырау облысы]</w:t>
            </w:r>
          </w:p>
        </w:tc>
      </w:tr>
      <w:tr w:rsidR="00C76A6F" w:rsidRPr="006C24F8" w14:paraId="2EAB7FB5" w14:textId="77777777" w:rsidTr="006C24F8">
        <w:trPr>
          <w:cantSplit/>
          <w:jc w:val="center"/>
        </w:trPr>
        <w:tc>
          <w:tcPr>
            <w:tcW w:w="3771" w:type="dxa"/>
            <w:tcMar>
              <w:top w:w="90" w:type="dxa"/>
              <w:left w:w="110" w:type="dxa"/>
              <w:bottom w:w="90" w:type="dxa"/>
              <w:right w:w="110" w:type="dxa"/>
            </w:tcMar>
            <w:vAlign w:val="center"/>
          </w:tcPr>
          <w:p w14:paraId="2997C012" w14:textId="77777777" w:rsidR="00C76A6F" w:rsidRPr="006C24F8" w:rsidRDefault="00000000" w:rsidP="00163F92">
            <w:pPr>
              <w:spacing w:after="0" w:line="240" w:lineRule="auto"/>
              <w:rPr>
                <w:rFonts w:cs="Times New Roman"/>
                <w:sz w:val="22"/>
              </w:rPr>
            </w:pPr>
            <w:r w:rsidRPr="006C24F8">
              <w:rPr>
                <w:rFonts w:cs="Times New Roman"/>
                <w:b/>
                <w:color w:val="000000"/>
                <w:sz w:val="22"/>
              </w:rPr>
              <w:t>Аванстық төлем</w:t>
            </w:r>
          </w:p>
        </w:tc>
        <w:tc>
          <w:tcPr>
            <w:tcW w:w="6434" w:type="dxa"/>
            <w:tcMar>
              <w:top w:w="90" w:type="dxa"/>
              <w:left w:w="110" w:type="dxa"/>
              <w:bottom w:w="90" w:type="dxa"/>
              <w:right w:w="110" w:type="dxa"/>
            </w:tcMar>
            <w:vAlign w:val="center"/>
          </w:tcPr>
          <w:p w14:paraId="3DB04749" w14:textId="77777777" w:rsidR="00C76A6F" w:rsidRPr="006C24F8" w:rsidRDefault="00000000" w:rsidP="00163F92">
            <w:pPr>
              <w:spacing w:after="0" w:line="240" w:lineRule="auto"/>
              <w:rPr>
                <w:rFonts w:cs="Times New Roman"/>
                <w:sz w:val="22"/>
              </w:rPr>
            </w:pPr>
            <w:r w:rsidRPr="006C24F8">
              <w:rPr>
                <w:rFonts w:cs="Times New Roman"/>
                <w:color w:val="000000"/>
                <w:sz w:val="22"/>
              </w:rPr>
              <w:t>0 %</w:t>
            </w:r>
          </w:p>
        </w:tc>
      </w:tr>
    </w:tbl>
    <w:p w14:paraId="044F0179" w14:textId="77777777" w:rsidR="00C76A6F" w:rsidRPr="006C24F8" w:rsidRDefault="00C76A6F" w:rsidP="00163F92">
      <w:pPr>
        <w:spacing w:after="0" w:line="240" w:lineRule="auto"/>
        <w:rPr>
          <w:rFonts w:cs="Times New Roman"/>
          <w:sz w:val="22"/>
        </w:rPr>
      </w:pPr>
    </w:p>
    <w:p w14:paraId="65F833B4" w14:textId="18FDD0AF" w:rsidR="00C76A6F" w:rsidRPr="006C24F8" w:rsidRDefault="00000000"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2</w:t>
      </w:r>
      <w:r w:rsidR="006C24F8" w:rsidRPr="006C24F8">
        <w:rPr>
          <w:rFonts w:ascii="Times New Roman" w:eastAsia="Times New Roman" w:hAnsi="Times New Roman" w:cs="Times New Roman"/>
          <w:sz w:val="22"/>
          <w:szCs w:val="22"/>
        </w:rPr>
        <w:t>.</w:t>
      </w:r>
      <w:r w:rsidRPr="006C24F8">
        <w:rPr>
          <w:rFonts w:ascii="Times New Roman" w:eastAsia="Times New Roman" w:hAnsi="Times New Roman" w:cs="Times New Roman"/>
          <w:sz w:val="22"/>
          <w:szCs w:val="22"/>
        </w:rPr>
        <w:t xml:space="preserve"> Бастапқы жағдай және қызметтің мақсаты</w:t>
      </w:r>
    </w:p>
    <w:p w14:paraId="7DE47BCB"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Тапсырыс беруші бұрын сатып алынған және пайдалануға берілген аппараттық-бағдарламалық кешенді, Alaqan бұлттық платформасын және Alaqan Mektep модулін пайдаланады. Қолданыстағы мектептің есептік ортасы, онда тіркелген жабдық, деректер, баптаулар және рұқсат етілген интеграциялық байланыстар қызмет көрсетуге жатады.</w:t>
      </w:r>
    </w:p>
    <w:p w14:paraId="416E212B"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Сатып алудың мақсаты – қолданыстағы есептік жазбадағы лицензиялық қолжетімділікті ұзарту және пайдаланушыларды қайта тіркемей, жабдықты қайта байланыстырмай әрі дербес деректерді негізсіз қайта жинамай, 2026 жылғы 31 желтоқсанға дейін техникалық сүйемелдеуді қамтамасыз ету.</w:t>
      </w:r>
    </w:p>
    <w:p w14:paraId="38FB435E"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Жаңа жабдықты жеткізу, басқа платформаға көшу, жаңа есептік ортаны құру, деректерді басқа жүйеге көшіру және жаңа интеграциялар жасау сатып алу нысанасына кірмейді. Қолданыстағы платформаны ауыстыруды, көшіруді немесе басқа есептік ортада қызмет көрсетуді көздейтін ұсыныс сатып алу нысанасына сәйкес келмейді.</w:t>
      </w:r>
    </w:p>
    <w:p w14:paraId="1A543156"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i/>
          <w:color w:val="000000"/>
          <w:sz w:val="22"/>
        </w:rPr>
        <w:t>Alaqan Mektep атауы бұрын орнатылған лицензиялық бағдарламалық қамтылымды және қолданыстағы аппараттық-бағдарламалық кешенді сәйкестендіру үшін көрсетілді. Бұл көрсету Қазақстан Республикасының «Мемлекеттік сатып алу туралы» Заңының 12-бабы 5-тармағының 1) және 3) тармақшаларына сәйкес қолданылады: сатып алу орнатылған лицензиялық бағдарламалық қамтылымға және тапсырыс берушіде бар жабдыққа техникалық қызмет көрсетуге байланысты. Қызметті құқық иеленуші немесе осы техникалық сипаттаманың барлық талаптарын орындай алатын, ол уәкілеттік берген тұлға көрсете алады.</w:t>
      </w:r>
    </w:p>
    <w:p w14:paraId="2AF56EF5" w14:textId="5C3B9374" w:rsidR="00C76A6F" w:rsidRPr="006C24F8" w:rsidRDefault="00000000"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lastRenderedPageBreak/>
        <w:t>3</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rPr>
        <w:t xml:space="preserve"> Кешенді қызметтің құрамы</w:t>
      </w:r>
    </w:p>
    <w:p w14:paraId="24AE881E" w14:textId="77777777" w:rsidR="00C76A6F" w:rsidRPr="006C24F8" w:rsidRDefault="00000000"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3.1 Лицензиялық қолжетімділікті ұзарту</w:t>
      </w:r>
    </w:p>
    <w:p w14:paraId="56A8BBF1"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мектептің қолданыстағы есептік жазбасына қолжетімділікті 2026 жылғы 31 желтоқсанды қоса алғанға дейін қалпына келтіру және ұзарту;</w:t>
      </w:r>
    </w:p>
    <w:p w14:paraId="223EEC9C"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шарт жасалған күннен бастап үш жұмыс күнінен кешіктірмей белсендіру;</w:t>
      </w:r>
    </w:p>
    <w:p w14:paraId="6307F144"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пайдаланушыларды, рөлдер мен қолжетімділік құқықтарын, деректерді, есептерді, қалыптастырылған биометриялық үлгілерді, баптауларды, оқиғалар журналдарын, жабдық байланыстарын және рұқсат етілген интеграциялық байланыстарды сақтау;</w:t>
      </w:r>
    </w:p>
    <w:p w14:paraId="42BF9A51"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қолданыстағы функционалды, үйлесімділікті және деректердің сақталуын нашарлатпай, құқық иеленушінің бағдарламалық қамтылым жаңартуларын ұсыну;</w:t>
      </w:r>
    </w:p>
    <w:p w14:paraId="4B8FDC62"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егер бұл тапсырыс берушінің құжатталған тапсырмасынан немесе заңнама талаптарынан туындамаса, жаңа есептік жазба құрмау және пайдаланушыларды қайта тіркеуді талап етпеу.</w:t>
      </w:r>
    </w:p>
    <w:p w14:paraId="690675F7" w14:textId="77777777" w:rsidR="00C76A6F" w:rsidRPr="006C24F8" w:rsidRDefault="00000000"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3.2 Тегін тамақтануды есепке алу және Әлеуметтік әмиянмен интеграция</w:t>
      </w:r>
    </w:p>
    <w:p w14:paraId="37E860D1"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Өнім беруші «Әлеуметтік әмиян» ақпараттық жүйесімен қолданыстағы интеграцияны қолдауды қамтамасыз етеді. Тегін тамақтануды алудың әрбір расталған оқиғасы қолданыстағы интеграциялық арна арқылы беріледі және пайдаланушымен, ұйыммен, жабдықпен, күнмен, уақытпен және өңдеу нәтижесімен сәйкестендіріледі.</w:t>
      </w:r>
    </w:p>
    <w:p w14:paraId="68D714D4"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Әкімшілік кабинетте алмасу мәртебелері, қателер, жүйеде көзделген жағдайларда қайта жіберу мүмкіндігі және тапсырыс берушіге тамақтанудың нақты алынуын бақылауға қажетті мәліметтер көрсетіледі. Қолданыстағы интеграцияны қолмен жүктеумен немесе қолданыстағы жүйеде көзделмеген үшінші тарап платформасы арқылы берумен ауыстыруға жол берілмейді.</w:t>
      </w:r>
    </w:p>
    <w:p w14:paraId="1E47003B" w14:textId="77777777" w:rsidR="00C76A6F" w:rsidRPr="006C24F8" w:rsidRDefault="00000000" w:rsidP="006C24F8">
      <w:pPr>
        <w:pStyle w:val="2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3.3 Әкімшілік кабинет және есептілік</w:t>
      </w:r>
    </w:p>
    <w:p w14:paraId="24E08A89"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Тапсырыс берушіге білім алушылардың бейіндері, сыныптар мен тамақтану санаттары, тамақтануды алған және алмаған тұлғалар туралы мәліметтер, операцияның күні, уақыты мен терминалы, жабдық мониторингі, іздеу, сүзгілеу және есептерді Excel және PDF форматтарына экспорттау мүмкіндігі бар қолданыстағы әкімшілік веб-кабинетке қолжетімділік беріледі.</w:t>
      </w:r>
    </w:p>
    <w:p w14:paraId="05CD0265"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552F7EF6" w14:textId="24E1817C" w:rsidR="00C76A6F" w:rsidRPr="006C24F8" w:rsidRDefault="0000000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4</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Техникалық сүйемелдеу және сервис деңгейі</w:t>
      </w:r>
    </w:p>
    <w:p w14:paraId="1A26915D"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Техникалық сүйемелдеу консультациялық және қашықтан қолдауды, өтініштерді тіркеуді, байланысты бақылауды, диагностиканы, бағдарламалық конфигурацияны тексеру мен қалпына келтіруді, алмасу журналдарын тексеруді, баптауды және бағдарламалық ақауларды жоюды қамтиды. Ақауды қашықтан анықтау немесе жою мүмкін болмаған жағдайда маман объектіге барады.</w:t>
      </w: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51"/>
        <w:gridCol w:w="3251"/>
        <w:gridCol w:w="3798"/>
      </w:tblGrid>
      <w:tr w:rsidR="00C76A6F" w:rsidRPr="006C24F8" w14:paraId="2643283B" w14:textId="77777777">
        <w:trPr>
          <w:tblHeader/>
          <w:jc w:val="center"/>
        </w:trPr>
        <w:tc>
          <w:tcPr>
            <w:tcW w:w="3251" w:type="dxa"/>
            <w:shd w:val="clear" w:color="auto" w:fill="E7E6E6"/>
            <w:tcMar>
              <w:top w:w="90" w:type="dxa"/>
              <w:left w:w="110" w:type="dxa"/>
              <w:bottom w:w="90" w:type="dxa"/>
              <w:right w:w="110" w:type="dxa"/>
            </w:tcMar>
            <w:vAlign w:val="center"/>
          </w:tcPr>
          <w:p w14:paraId="54A36923" w14:textId="77777777" w:rsidR="00C76A6F" w:rsidRPr="006C24F8" w:rsidRDefault="00000000" w:rsidP="00163F92">
            <w:pPr>
              <w:spacing w:after="0" w:line="240" w:lineRule="auto"/>
              <w:jc w:val="center"/>
              <w:rPr>
                <w:rFonts w:cs="Times New Roman"/>
                <w:sz w:val="22"/>
              </w:rPr>
            </w:pPr>
            <w:r w:rsidRPr="006C24F8">
              <w:rPr>
                <w:rFonts w:cs="Times New Roman"/>
                <w:b/>
                <w:color w:val="000000"/>
                <w:sz w:val="22"/>
              </w:rPr>
              <w:t>Өтініш санаты</w:t>
            </w:r>
          </w:p>
        </w:tc>
        <w:tc>
          <w:tcPr>
            <w:tcW w:w="3251" w:type="dxa"/>
            <w:shd w:val="clear" w:color="auto" w:fill="E7E6E6"/>
            <w:tcMar>
              <w:top w:w="90" w:type="dxa"/>
              <w:left w:w="110" w:type="dxa"/>
              <w:bottom w:w="90" w:type="dxa"/>
              <w:right w:w="110" w:type="dxa"/>
            </w:tcMar>
            <w:vAlign w:val="center"/>
          </w:tcPr>
          <w:p w14:paraId="1C054114" w14:textId="77777777" w:rsidR="00C76A6F" w:rsidRPr="006C24F8" w:rsidRDefault="00000000" w:rsidP="00163F92">
            <w:pPr>
              <w:spacing w:after="0" w:line="240" w:lineRule="auto"/>
              <w:jc w:val="center"/>
              <w:rPr>
                <w:rFonts w:cs="Times New Roman"/>
                <w:sz w:val="22"/>
              </w:rPr>
            </w:pPr>
            <w:r w:rsidRPr="006C24F8">
              <w:rPr>
                <w:rFonts w:cs="Times New Roman"/>
                <w:b/>
                <w:color w:val="000000"/>
                <w:sz w:val="22"/>
              </w:rPr>
              <w:t>Әрекет етуді бастау</w:t>
            </w:r>
          </w:p>
        </w:tc>
        <w:tc>
          <w:tcPr>
            <w:tcW w:w="3251" w:type="dxa"/>
            <w:shd w:val="clear" w:color="auto" w:fill="E7E6E6"/>
            <w:tcMar>
              <w:top w:w="90" w:type="dxa"/>
              <w:left w:w="110" w:type="dxa"/>
              <w:bottom w:w="90" w:type="dxa"/>
              <w:right w:w="110" w:type="dxa"/>
            </w:tcMar>
            <w:vAlign w:val="center"/>
          </w:tcPr>
          <w:p w14:paraId="109E5C2F" w14:textId="77777777" w:rsidR="00C76A6F" w:rsidRPr="006C24F8" w:rsidRDefault="00000000" w:rsidP="00163F92">
            <w:pPr>
              <w:spacing w:after="0" w:line="240" w:lineRule="auto"/>
              <w:jc w:val="center"/>
              <w:rPr>
                <w:rFonts w:cs="Times New Roman"/>
                <w:sz w:val="22"/>
              </w:rPr>
            </w:pPr>
            <w:r w:rsidRPr="006C24F8">
              <w:rPr>
                <w:rFonts w:cs="Times New Roman"/>
                <w:b/>
                <w:color w:val="000000"/>
                <w:sz w:val="22"/>
              </w:rPr>
              <w:t>Мерзім және нәтиже</w:t>
            </w:r>
          </w:p>
        </w:tc>
      </w:tr>
      <w:tr w:rsidR="00C76A6F" w:rsidRPr="006C24F8" w14:paraId="65F4721D" w14:textId="77777777">
        <w:trPr>
          <w:cantSplit/>
          <w:jc w:val="center"/>
        </w:trPr>
        <w:tc>
          <w:tcPr>
            <w:tcW w:w="2948" w:type="dxa"/>
            <w:tcMar>
              <w:top w:w="90" w:type="dxa"/>
              <w:left w:w="110" w:type="dxa"/>
              <w:bottom w:w="90" w:type="dxa"/>
              <w:right w:w="110" w:type="dxa"/>
            </w:tcMar>
            <w:vAlign w:val="center"/>
          </w:tcPr>
          <w:p w14:paraId="796B18E7" w14:textId="77777777" w:rsidR="00C76A6F" w:rsidRPr="006C24F8" w:rsidRDefault="00000000" w:rsidP="00163F92">
            <w:pPr>
              <w:spacing w:after="0" w:line="240" w:lineRule="auto"/>
              <w:rPr>
                <w:rFonts w:cs="Times New Roman"/>
                <w:sz w:val="22"/>
              </w:rPr>
            </w:pPr>
            <w:r w:rsidRPr="006C24F8">
              <w:rPr>
                <w:rFonts w:cs="Times New Roman"/>
                <w:color w:val="000000"/>
                <w:sz w:val="22"/>
              </w:rPr>
              <w:t>Платформаның немесе негізгі функцияның толық қолжетімсіздігі</w:t>
            </w:r>
          </w:p>
        </w:tc>
        <w:tc>
          <w:tcPr>
            <w:tcW w:w="2438" w:type="dxa"/>
            <w:tcMar>
              <w:top w:w="90" w:type="dxa"/>
              <w:left w:w="110" w:type="dxa"/>
              <w:bottom w:w="90" w:type="dxa"/>
              <w:right w:w="110" w:type="dxa"/>
            </w:tcMar>
            <w:vAlign w:val="center"/>
          </w:tcPr>
          <w:p w14:paraId="1CA73BF9" w14:textId="77777777" w:rsidR="00C76A6F" w:rsidRPr="006C24F8" w:rsidRDefault="00000000" w:rsidP="00163F92">
            <w:pPr>
              <w:spacing w:after="0" w:line="240" w:lineRule="auto"/>
              <w:rPr>
                <w:rFonts w:cs="Times New Roman"/>
                <w:sz w:val="22"/>
              </w:rPr>
            </w:pPr>
            <w:r w:rsidRPr="006C24F8">
              <w:rPr>
                <w:rFonts w:cs="Times New Roman"/>
                <w:color w:val="000000"/>
                <w:sz w:val="22"/>
              </w:rPr>
              <w:t>2 жұмыс сағатынан кешіктірмей</w:t>
            </w:r>
          </w:p>
        </w:tc>
        <w:tc>
          <w:tcPr>
            <w:tcW w:w="3798" w:type="dxa"/>
            <w:tcMar>
              <w:top w:w="90" w:type="dxa"/>
              <w:left w:w="110" w:type="dxa"/>
              <w:bottom w:w="90" w:type="dxa"/>
              <w:right w:w="110" w:type="dxa"/>
            </w:tcMar>
            <w:vAlign w:val="center"/>
          </w:tcPr>
          <w:p w14:paraId="56B48238" w14:textId="77777777" w:rsidR="00C76A6F" w:rsidRPr="006C24F8" w:rsidRDefault="00000000" w:rsidP="00163F92">
            <w:pPr>
              <w:spacing w:after="0" w:line="240" w:lineRule="auto"/>
              <w:rPr>
                <w:rFonts w:cs="Times New Roman"/>
                <w:sz w:val="22"/>
              </w:rPr>
            </w:pPr>
            <w:r w:rsidRPr="006C24F8">
              <w:rPr>
                <w:rFonts w:cs="Times New Roman"/>
                <w:color w:val="000000"/>
                <w:sz w:val="22"/>
              </w:rPr>
              <w:t>қалпына келтіру жоспары – 8 жұмыс сағаты ішінде; өнім берушінің жауапкершілік аймағындағы себепті жою – 1 жұмыс күнінен кешіктірмей</w:t>
            </w:r>
          </w:p>
        </w:tc>
      </w:tr>
      <w:tr w:rsidR="00C76A6F" w:rsidRPr="006C24F8" w14:paraId="25C1312F" w14:textId="77777777">
        <w:trPr>
          <w:cantSplit/>
          <w:jc w:val="center"/>
        </w:trPr>
        <w:tc>
          <w:tcPr>
            <w:tcW w:w="2948" w:type="dxa"/>
            <w:tcMar>
              <w:top w:w="90" w:type="dxa"/>
              <w:left w:w="110" w:type="dxa"/>
              <w:bottom w:w="90" w:type="dxa"/>
              <w:right w:w="110" w:type="dxa"/>
            </w:tcMar>
            <w:vAlign w:val="center"/>
          </w:tcPr>
          <w:p w14:paraId="6DCA9F38" w14:textId="77777777" w:rsidR="00C76A6F" w:rsidRPr="006C24F8" w:rsidRDefault="00000000" w:rsidP="00163F92">
            <w:pPr>
              <w:spacing w:after="0" w:line="240" w:lineRule="auto"/>
              <w:rPr>
                <w:rFonts w:cs="Times New Roman"/>
                <w:sz w:val="22"/>
              </w:rPr>
            </w:pPr>
            <w:r w:rsidRPr="006C24F8">
              <w:rPr>
                <w:rFonts w:cs="Times New Roman"/>
                <w:color w:val="000000"/>
                <w:sz w:val="22"/>
              </w:rPr>
              <w:t>Функционалдың ішінара бұзылуы</w:t>
            </w:r>
          </w:p>
        </w:tc>
        <w:tc>
          <w:tcPr>
            <w:tcW w:w="2438" w:type="dxa"/>
            <w:tcMar>
              <w:top w:w="90" w:type="dxa"/>
              <w:left w:w="110" w:type="dxa"/>
              <w:bottom w:w="90" w:type="dxa"/>
              <w:right w:w="110" w:type="dxa"/>
            </w:tcMar>
            <w:vAlign w:val="center"/>
          </w:tcPr>
          <w:p w14:paraId="114B1BA3" w14:textId="77777777" w:rsidR="00C76A6F" w:rsidRPr="006C24F8" w:rsidRDefault="00000000" w:rsidP="00163F92">
            <w:pPr>
              <w:spacing w:after="0" w:line="240" w:lineRule="auto"/>
              <w:rPr>
                <w:rFonts w:cs="Times New Roman"/>
                <w:sz w:val="22"/>
              </w:rPr>
            </w:pPr>
            <w:r w:rsidRPr="006C24F8">
              <w:rPr>
                <w:rFonts w:cs="Times New Roman"/>
                <w:color w:val="000000"/>
                <w:sz w:val="22"/>
              </w:rPr>
              <w:t>4 жұмыс сағатынан кешіктірмей</w:t>
            </w:r>
          </w:p>
        </w:tc>
        <w:tc>
          <w:tcPr>
            <w:tcW w:w="3798" w:type="dxa"/>
            <w:tcMar>
              <w:top w:w="90" w:type="dxa"/>
              <w:left w:w="110" w:type="dxa"/>
              <w:bottom w:w="90" w:type="dxa"/>
              <w:right w:w="110" w:type="dxa"/>
            </w:tcMar>
            <w:vAlign w:val="center"/>
          </w:tcPr>
          <w:p w14:paraId="096FEC19" w14:textId="77777777" w:rsidR="00C76A6F" w:rsidRPr="006C24F8" w:rsidRDefault="00000000" w:rsidP="00163F92">
            <w:pPr>
              <w:spacing w:after="0" w:line="240" w:lineRule="auto"/>
              <w:rPr>
                <w:rFonts w:cs="Times New Roman"/>
                <w:sz w:val="22"/>
              </w:rPr>
            </w:pPr>
            <w:r w:rsidRPr="006C24F8">
              <w:rPr>
                <w:rFonts w:cs="Times New Roman"/>
                <w:color w:val="000000"/>
                <w:sz w:val="22"/>
              </w:rPr>
              <w:t>өнім берушінің жауапкершілік аймағындағы себепті 3 жұмыс күні ішінде жою</w:t>
            </w:r>
          </w:p>
        </w:tc>
      </w:tr>
      <w:tr w:rsidR="00C76A6F" w:rsidRPr="006C24F8" w14:paraId="16244C5D" w14:textId="77777777">
        <w:trPr>
          <w:cantSplit/>
          <w:jc w:val="center"/>
        </w:trPr>
        <w:tc>
          <w:tcPr>
            <w:tcW w:w="2948" w:type="dxa"/>
            <w:tcMar>
              <w:top w:w="90" w:type="dxa"/>
              <w:left w:w="110" w:type="dxa"/>
              <w:bottom w:w="90" w:type="dxa"/>
              <w:right w:w="110" w:type="dxa"/>
            </w:tcMar>
            <w:vAlign w:val="center"/>
          </w:tcPr>
          <w:p w14:paraId="7F889117" w14:textId="77777777" w:rsidR="00C76A6F" w:rsidRPr="006C24F8" w:rsidRDefault="00000000" w:rsidP="00163F92">
            <w:pPr>
              <w:spacing w:after="0" w:line="240" w:lineRule="auto"/>
              <w:rPr>
                <w:rFonts w:cs="Times New Roman"/>
                <w:sz w:val="22"/>
              </w:rPr>
            </w:pPr>
            <w:r w:rsidRPr="006C24F8">
              <w:rPr>
                <w:rFonts w:cs="Times New Roman"/>
                <w:color w:val="000000"/>
                <w:sz w:val="22"/>
              </w:rPr>
              <w:t>Консультациялық өтініш</w:t>
            </w:r>
          </w:p>
        </w:tc>
        <w:tc>
          <w:tcPr>
            <w:tcW w:w="2438" w:type="dxa"/>
            <w:tcMar>
              <w:top w:w="90" w:type="dxa"/>
              <w:left w:w="110" w:type="dxa"/>
              <w:bottom w:w="90" w:type="dxa"/>
              <w:right w:w="110" w:type="dxa"/>
            </w:tcMar>
            <w:vAlign w:val="center"/>
          </w:tcPr>
          <w:p w14:paraId="35332853" w14:textId="77777777" w:rsidR="00C76A6F" w:rsidRPr="006C24F8" w:rsidRDefault="00000000" w:rsidP="00163F92">
            <w:pPr>
              <w:spacing w:after="0" w:line="240" w:lineRule="auto"/>
              <w:rPr>
                <w:rFonts w:cs="Times New Roman"/>
                <w:sz w:val="22"/>
              </w:rPr>
            </w:pPr>
            <w:r w:rsidRPr="006C24F8">
              <w:rPr>
                <w:rFonts w:cs="Times New Roman"/>
                <w:color w:val="000000"/>
                <w:sz w:val="22"/>
              </w:rPr>
              <w:t>1 жұмыс күні ішінде</w:t>
            </w:r>
          </w:p>
        </w:tc>
        <w:tc>
          <w:tcPr>
            <w:tcW w:w="3798" w:type="dxa"/>
            <w:tcMar>
              <w:top w:w="90" w:type="dxa"/>
              <w:left w:w="110" w:type="dxa"/>
              <w:bottom w:w="90" w:type="dxa"/>
              <w:right w:w="110" w:type="dxa"/>
            </w:tcMar>
            <w:vAlign w:val="center"/>
          </w:tcPr>
          <w:p w14:paraId="069ED37E" w14:textId="77777777" w:rsidR="00C76A6F" w:rsidRPr="006C24F8" w:rsidRDefault="00000000" w:rsidP="00163F92">
            <w:pPr>
              <w:spacing w:after="0" w:line="240" w:lineRule="auto"/>
              <w:rPr>
                <w:rFonts w:cs="Times New Roman"/>
                <w:sz w:val="22"/>
              </w:rPr>
            </w:pPr>
            <w:r w:rsidRPr="006C24F8">
              <w:rPr>
                <w:rFonts w:cs="Times New Roman"/>
                <w:color w:val="000000"/>
                <w:sz w:val="22"/>
              </w:rPr>
              <w:t>жауап немесе одан арғы іс-қимыл жөніндегі ұсынымдар</w:t>
            </w:r>
          </w:p>
        </w:tc>
      </w:tr>
      <w:tr w:rsidR="00C76A6F" w:rsidRPr="006C24F8" w14:paraId="013C1F49" w14:textId="77777777">
        <w:trPr>
          <w:cantSplit/>
          <w:jc w:val="center"/>
        </w:trPr>
        <w:tc>
          <w:tcPr>
            <w:tcW w:w="2948" w:type="dxa"/>
            <w:tcMar>
              <w:top w:w="90" w:type="dxa"/>
              <w:left w:w="110" w:type="dxa"/>
              <w:bottom w:w="90" w:type="dxa"/>
              <w:right w:w="110" w:type="dxa"/>
            </w:tcMar>
            <w:vAlign w:val="center"/>
          </w:tcPr>
          <w:p w14:paraId="0992391F" w14:textId="77777777" w:rsidR="00C76A6F" w:rsidRPr="006C24F8" w:rsidRDefault="00000000" w:rsidP="00163F92">
            <w:pPr>
              <w:spacing w:after="0" w:line="240" w:lineRule="auto"/>
              <w:rPr>
                <w:rFonts w:cs="Times New Roman"/>
                <w:sz w:val="22"/>
              </w:rPr>
            </w:pPr>
            <w:r w:rsidRPr="006C24F8">
              <w:rPr>
                <w:rFonts w:cs="Times New Roman"/>
                <w:color w:val="000000"/>
                <w:sz w:val="22"/>
              </w:rPr>
              <w:t>Объектіге бару қажеттілігі</w:t>
            </w:r>
          </w:p>
        </w:tc>
        <w:tc>
          <w:tcPr>
            <w:tcW w:w="2438" w:type="dxa"/>
            <w:tcMar>
              <w:top w:w="90" w:type="dxa"/>
              <w:left w:w="110" w:type="dxa"/>
              <w:bottom w:w="90" w:type="dxa"/>
              <w:right w:w="110" w:type="dxa"/>
            </w:tcMar>
            <w:vAlign w:val="center"/>
          </w:tcPr>
          <w:p w14:paraId="49A6099E" w14:textId="77777777" w:rsidR="00C76A6F" w:rsidRPr="006C24F8" w:rsidRDefault="00000000" w:rsidP="00163F92">
            <w:pPr>
              <w:spacing w:after="0" w:line="240" w:lineRule="auto"/>
              <w:rPr>
                <w:rFonts w:cs="Times New Roman"/>
                <w:sz w:val="22"/>
              </w:rPr>
            </w:pPr>
            <w:r w:rsidRPr="006C24F8">
              <w:rPr>
                <w:rFonts w:cs="Times New Roman"/>
                <w:color w:val="000000"/>
                <w:sz w:val="22"/>
              </w:rPr>
              <w:t>қашықтан диагностикадан кейін</w:t>
            </w:r>
          </w:p>
        </w:tc>
        <w:tc>
          <w:tcPr>
            <w:tcW w:w="3798" w:type="dxa"/>
            <w:tcMar>
              <w:top w:w="90" w:type="dxa"/>
              <w:left w:w="110" w:type="dxa"/>
              <w:bottom w:w="90" w:type="dxa"/>
              <w:right w:w="110" w:type="dxa"/>
            </w:tcMar>
            <w:vAlign w:val="center"/>
          </w:tcPr>
          <w:p w14:paraId="01CBC473" w14:textId="77777777" w:rsidR="00C76A6F" w:rsidRPr="006C24F8" w:rsidRDefault="00000000" w:rsidP="00163F92">
            <w:pPr>
              <w:spacing w:after="0" w:line="240" w:lineRule="auto"/>
              <w:rPr>
                <w:rFonts w:cs="Times New Roman"/>
                <w:sz w:val="22"/>
              </w:rPr>
            </w:pPr>
            <w:r w:rsidRPr="006C24F8">
              <w:rPr>
                <w:rFonts w:cs="Times New Roman"/>
                <w:color w:val="000000"/>
                <w:sz w:val="22"/>
              </w:rPr>
              <w:t>қажеттілік расталғаннан кейін 3 жұмыс күнінен кешіктірмей бару</w:t>
            </w:r>
          </w:p>
        </w:tc>
      </w:tr>
    </w:tbl>
    <w:p w14:paraId="7A88ED23" w14:textId="77777777" w:rsidR="00C76A6F" w:rsidRPr="006C24F8" w:rsidRDefault="00C76A6F" w:rsidP="00163F92">
      <w:pPr>
        <w:spacing w:after="0" w:line="240" w:lineRule="auto"/>
        <w:rPr>
          <w:rFonts w:cs="Times New Roman"/>
          <w:sz w:val="22"/>
        </w:rPr>
      </w:pPr>
    </w:p>
    <w:p w14:paraId="71FE62B3"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Қолдау жұмыс күндері Астана қаласының уақыты бойынша сағат 09:00-ден 18:00-ге дейін көрсетіледі. Өнім беруші тапсырыс берушіге өтініштерді қабылдаудың кемінде бір тіркелетін арнасын ұсынады.</w:t>
      </w:r>
    </w:p>
    <w:p w14:paraId="471D57F3"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Байланыс операторының, мемлекеттік ақпараттық жүйенің, тапсырыс беруші инфрақұрылымының немесе өзге үшінші тұлғаның ақауды жоюының расталған уақыты өнім берушінің жою мерзіміне кірмейді. Өнім беруші бастапқы диагностика жүргізеді, анықталған ақау көзін хабарлайды және техникалық жәрдем көрсетеді.</w:t>
      </w:r>
    </w:p>
    <w:p w14:paraId="4BC3E6E9"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lastRenderedPageBreak/>
        <w:t>Қызмет құнына қосалқы бөлшектер, жабдықты ауыстыру, механикалық зақымдануды жөндеу, кабель тарту, электрмен қоректендіру мен жергілікті желіні қалпына келтіру, байланыс қызметтері және жаңа интеграциялар жасау кірмейді. Мұндай жұмыстар мен шығыстар жеке заңды негіз болған кезде ғана орындалады.</w:t>
      </w:r>
    </w:p>
    <w:p w14:paraId="4B8A6B11"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357E461F" w14:textId="183A3CC7" w:rsidR="00C76A6F" w:rsidRPr="006C24F8" w:rsidRDefault="0000000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5</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Бағдарламалық қамтылым құқықтары және орындау құжаттары</w:t>
      </w:r>
    </w:p>
    <w:p w14:paraId="4854E60F"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Баға ұсынысын бере отырып, әлеуетті өнім беруші осы техникалық сипаттаманың барлық талаптарын ұсынылған баға мен белгіленген мерзім шегінде орындай алатынын растайды. Сатып алу жеңімпазы қызмет көрсетуді басталғанға дейін тапсырыс берушінің қолданыстағы есептік ортасына қолжетімділікті ұзартуға және оны сүйемелдеуге құқықтық әрі техникалық мүмкіндігі бар екенін растайды.</w:t>
      </w:r>
    </w:p>
    <w:p w14:paraId="7C0A9C45"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Егер өнім беруші құқық иеленуші болса, ол Alaqan бағдарламалық қамтылымына өз құқықтарын тексеруге мүмкіндік беретін құжатты ұсынады. Егер өнім беруші құқық иеленуші болмаса, ол лицензиялық қолжетімділікті ұзартуға, жаңартулар беруге, қолданыстағы есептік жазбаға, жабдыққа және «Әлеуметтік әмиян» АЖ-мен интеграцияға шарт мерзімінен кем емес кезеңде техникалық сүйемелдеу көрсетуге өкілеттігін растайтын құқық иеленушінің хатын немесе өзге тексерілетін құжатын ұсынады. Құжатта уәкілетті өнім берушінің атауы мен БСН-ы, берілген өкілеттіктердің тізбесі, берілген күні және қолданылу мерзімі көрсетілуге тиіс; тапсырыс беруші оны құқық иеленушінің ресми байланыс деректері арқылы тексеруге құқылы.</w:t>
      </w:r>
    </w:p>
    <w:p w14:paraId="3E1A0691"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Бағдарламалық өнім Сенім білдірілген бағдарламалық қамтылым және электрондық өнеркәсіп өнімдері тізіліміндегі қолданыстағы № 659 жазбаға сәйкес келуге тиіс. Өнім беруші осы жазба туралы өзекті, тексерілетін мәліметтерді ұсынады.</w:t>
      </w:r>
    </w:p>
    <w:p w14:paraId="077ABA20"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Пайдаланылатын нұсқаның ақпараттық қауіпсіздігі бастапқы кодты талдаудың, ақпараттық қауіпсіздік функцияларын сынаудың, жүктемелік сынаудың, ақпараттық қауіпсіздікті қамтамасыз ету процестерін және желілік инфрақұрылымды тексерудің қолданыстағы оң хаттамаларымен расталады.</w:t>
      </w:r>
    </w:p>
    <w:p w14:paraId="0A43221D"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Орындауға Alaqan бағдарламалық қамтылымын орнату, баптау және техникалық сүйемелдеу жөніндегі өкілеттігін әзірлеуші немесе құқық иеленуші растаған кемінде бір маман тартылады.</w:t>
      </w:r>
    </w:p>
    <w:p w14:paraId="4C8066C2"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Көрсетілген құжаттар тапсырыс берушіге шарт жасалған күннен бастап бір жұмыс күнінен кешіктірілмей және қолжетімділік белсендірілгенге дейін электрондық түрде беріледі. Олар шартты орындау құжаттары болып табылады және баға ұсынысын беру кезінде жеке біліктілік талабы ретінде белгіленбейді.</w:t>
      </w:r>
    </w:p>
    <w:p w14:paraId="74F31177"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Құжаттар ұсынылмаған, олардың дұрыстығын тексеру мүмкін болмаған немесе қажетті өкілеттіктер болмаған жағдайда тапсырыс беруші шартта және Қазақстан Республикасының заңнамасында көзделген шараларды қолданады. Өнім беруші берілген мәліметтердің дұрыстығына жауап береді.</w:t>
      </w:r>
    </w:p>
    <w:p w14:paraId="1043310B" w14:textId="77777777" w:rsidR="006C24F8" w:rsidRDefault="006C24F8" w:rsidP="006C24F8">
      <w:pPr>
        <w:pStyle w:val="1"/>
        <w:spacing w:before="0" w:line="240" w:lineRule="auto"/>
        <w:ind w:firstLine="425"/>
        <w:rPr>
          <w:rFonts w:ascii="Times New Roman" w:eastAsia="Times New Roman" w:hAnsi="Times New Roman" w:cs="Times New Roman"/>
          <w:sz w:val="22"/>
          <w:szCs w:val="22"/>
          <w:lang w:val="ru-RU"/>
        </w:rPr>
      </w:pPr>
    </w:p>
    <w:p w14:paraId="2BF1FF23" w14:textId="7CBD3E5F" w:rsidR="00C76A6F" w:rsidRPr="006C24F8" w:rsidRDefault="0000000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6</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Дербес деректер және ақпараттық қауіпсіздік</w:t>
      </w:r>
    </w:p>
    <w:p w14:paraId="7DD5B3C2"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Тапсырыс беруші дербес деректер базасының меншік иесі болып табылады және өңдеудің мақсаты мен көлемін айқындайды. Өнім беруші деректерді платформа арқылы оператор ретінде тек шарт, тапсырыс берушінің құжатталған тапсырмалары, субъектілердің қолданыстағы келісімдері немесе өзге заңды негіздер шегінде өңдейді. Деректерді жарнамаға, дербес бейіндеуге немесе шартты орындауға қатысы жоқ үшінші тұлғаларға беруге жол берілмейді.</w:t>
      </w:r>
    </w:p>
    <w:p w14:paraId="0A5E15B6"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Дербес деректерді қамтитын электрондық ресурстар және олардың резервтік көшірмелері Қазақстан Республикасының аумағында орналастырылады. Деректер қорғалған қосылыс арқылы беріледі; рөлдік қолжетімділікті бөлу, ең төмен өкілеттіктер қағидаты, журналдау, резервтік көшіру, тұтастықты бақылау және қауіпсіздік жаңартулары қолданылады.</w:t>
      </w:r>
    </w:p>
    <w:p w14:paraId="5673A0E3"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Өнім беруші қызметкерлерінің есептік ортаға қолжетімділігі тіркелген өтінішке немесе келісілген жұмысқа қажетті көлемде ғана беріледі. Артықшылықты қолжетімділікпен жасалған әрекеттер журналданады. Тапсырыс берушінің деректеріне әсер ететін оқиға туралы өнім беруші оны анықтаған сәттен бастап бір жұмыс күнінен кешіктірмей хабарлайды.</w:t>
      </w:r>
    </w:p>
    <w:p w14:paraId="2CF00007"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Қолданыстағы жүйеде алақанның бастапқы кескіндерін сақтамай қалыптастырылған биометриялық үлгілер пайдаланылады. Лицензиялық қолжетімділікті ұзарту биометриялық деректерді қайта жинауға немесе тапсырыс беруші белгілеген оларды заңды өңдеу режимін өзгертуге әкеп соқпауға тиіс.</w:t>
      </w:r>
    </w:p>
    <w:p w14:paraId="258E4617"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0E3DE509" w14:textId="5E2396AD" w:rsidR="00C76A6F" w:rsidRPr="006C24F8" w:rsidRDefault="00000000" w:rsidP="006C24F8">
      <w:pPr>
        <w:pStyle w:val="1"/>
        <w:spacing w:before="0" w:line="240" w:lineRule="auto"/>
        <w:ind w:firstLine="567"/>
        <w:rPr>
          <w:rFonts w:ascii="Times New Roman" w:hAnsi="Times New Roman" w:cs="Times New Roman"/>
          <w:sz w:val="22"/>
          <w:szCs w:val="22"/>
          <w:lang w:val="ru-RU"/>
        </w:rPr>
      </w:pPr>
      <w:r w:rsidRPr="006C24F8">
        <w:rPr>
          <w:rFonts w:ascii="Times New Roman" w:eastAsia="Times New Roman" w:hAnsi="Times New Roman" w:cs="Times New Roman"/>
          <w:sz w:val="22"/>
          <w:szCs w:val="22"/>
          <w:lang w:val="ru-RU"/>
        </w:rPr>
        <w:t>7</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lang w:val="ru-RU"/>
        </w:rPr>
        <w:t xml:space="preserve"> Тапсырыс берушінің міндеттері және қабылдау тәртібі</w:t>
      </w:r>
    </w:p>
    <w:p w14:paraId="77885199"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Тапсырыс беруші жарамды электрмен қоректендіруді, интернетке қолжетімділікті, келісілген уақытта қызмет көрсетілетін жабдыққа физикалық қолжетімділікті және бақылау тексеруіне уәкілетті қызметкердің қатысуын қамтамасыз етеді.</w:t>
      </w:r>
    </w:p>
    <w:p w14:paraId="43AF57CA"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Электрондық актіге қол қойылғанға дейін тараптар бақылау тексеруін жүргізеді. Өнім беруші 5-бөлімде көзделген құжаттарды ұсынады және мынадай талаптардың орындалуын көрсетеді:</w:t>
      </w:r>
    </w:p>
    <w:p w14:paraId="38C7A7F1"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қолданыстағы есептік жазбада қолжетімділік мерзімі 2026 жылғы 31 желтоқсанды қоса алғанға дейін көрсетілген;</w:t>
      </w:r>
    </w:p>
    <w:p w14:paraId="5E828DEF"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пайдаланушылар, рөлдер, деректер, баптаулар, оқиғалар журналдары және қолданыстағы жабдық байланыстары сақталған;</w:t>
      </w:r>
    </w:p>
    <w:p w14:paraId="518BEB4E"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әкімшілік кабинет, көзделген есептілік және деректерді экспорттау қолжетімді;</w:t>
      </w:r>
    </w:p>
    <w:p w14:paraId="7FCEF53C"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тегін тамақтанудың бақылау оқиғасы жүйеде көрсетіледі және «Әлеуметтік әмиян» АЖ-мен қолданыстағы интеграция арқылы беріледі;</w:t>
      </w:r>
    </w:p>
    <w:p w14:paraId="41A30033" w14:textId="77777777" w:rsidR="00C76A6F" w:rsidRPr="006C24F8" w:rsidRDefault="00000000" w:rsidP="00163F92">
      <w:pPr>
        <w:pStyle w:val="a0"/>
        <w:keepLines/>
        <w:spacing w:after="0" w:line="240" w:lineRule="auto"/>
        <w:ind w:left="425" w:hanging="255"/>
        <w:jc w:val="both"/>
        <w:rPr>
          <w:rFonts w:cs="Times New Roman"/>
          <w:sz w:val="22"/>
        </w:rPr>
      </w:pPr>
      <w:r w:rsidRPr="006C24F8">
        <w:rPr>
          <w:rFonts w:cs="Times New Roman"/>
          <w:color w:val="000000"/>
          <w:sz w:val="22"/>
        </w:rPr>
        <w:t>өтініштерді тіркеу арнасы жұмыс істейді, ал өнім беруші 4-бөлімде белгіленген сервис деңгейі жөніндегі міндеттемелерді қабылдады.</w:t>
      </w:r>
    </w:p>
    <w:p w14:paraId="254B72AE"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Платформаны ауыстыру, жаңа есептік ортаны құру, бұрын жинақталған деректерді жоғалту, пайдаланушыларды қайта тіркеу немесе қолданыстағы интеграцияның болмауы тиісінше орындау деп танылмайды.</w:t>
      </w:r>
    </w:p>
    <w:p w14:paraId="5A7B41FE"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Анықталған сәйкессіздіктер актіге қол қойылғанға дейін жойылады. Кешенді қызмет көрсету қорытындысы бойынша бір электрондық акт ресімделеді. Актіге қол қою өнім берушіні 2026 жылғы 31 желтоқсанды қоса алғанға дейін лицензиялық қолжетімділікті, жаңартуларды және техникалық сүйемелдеуді қамтамасыз ету міндетінен босатпайды.</w:t>
      </w:r>
    </w:p>
    <w:p w14:paraId="4A406E77" w14:textId="77777777" w:rsidR="006C24F8" w:rsidRDefault="006C24F8" w:rsidP="006C24F8">
      <w:pPr>
        <w:pStyle w:val="1"/>
        <w:spacing w:before="0" w:line="240" w:lineRule="auto"/>
        <w:ind w:firstLine="567"/>
        <w:rPr>
          <w:rFonts w:ascii="Times New Roman" w:eastAsia="Times New Roman" w:hAnsi="Times New Roman" w:cs="Times New Roman"/>
          <w:sz w:val="22"/>
          <w:szCs w:val="22"/>
          <w:lang w:val="ru-RU"/>
        </w:rPr>
      </w:pPr>
    </w:p>
    <w:p w14:paraId="459FA3BC" w14:textId="574697F5" w:rsidR="00C76A6F" w:rsidRPr="006C24F8" w:rsidRDefault="00000000" w:rsidP="006C24F8">
      <w:pPr>
        <w:pStyle w:val="1"/>
        <w:spacing w:before="0" w:line="240" w:lineRule="auto"/>
        <w:ind w:firstLine="567"/>
        <w:rPr>
          <w:rFonts w:ascii="Times New Roman" w:hAnsi="Times New Roman" w:cs="Times New Roman"/>
          <w:sz w:val="22"/>
          <w:szCs w:val="22"/>
        </w:rPr>
      </w:pPr>
      <w:r w:rsidRPr="006C24F8">
        <w:rPr>
          <w:rFonts w:ascii="Times New Roman" w:eastAsia="Times New Roman" w:hAnsi="Times New Roman" w:cs="Times New Roman"/>
          <w:sz w:val="22"/>
          <w:szCs w:val="22"/>
        </w:rPr>
        <w:t>8</w:t>
      </w:r>
      <w:r w:rsidR="006C24F8">
        <w:rPr>
          <w:rFonts w:ascii="Times New Roman" w:eastAsia="Times New Roman" w:hAnsi="Times New Roman" w:cs="Times New Roman"/>
          <w:sz w:val="22"/>
          <w:szCs w:val="22"/>
          <w:lang w:val="ru-RU"/>
        </w:rPr>
        <w:t>.</w:t>
      </w:r>
      <w:r w:rsidRPr="006C24F8">
        <w:rPr>
          <w:rFonts w:ascii="Times New Roman" w:eastAsia="Times New Roman" w:hAnsi="Times New Roman" w:cs="Times New Roman"/>
          <w:sz w:val="22"/>
          <w:szCs w:val="22"/>
        </w:rPr>
        <w:t xml:space="preserve"> Қорытынды нәтиже</w:t>
      </w:r>
    </w:p>
    <w:p w14:paraId="185943CF" w14:textId="77777777" w:rsidR="00C76A6F" w:rsidRPr="006C24F8" w:rsidRDefault="00000000" w:rsidP="00163F92">
      <w:pPr>
        <w:keepLines/>
        <w:spacing w:after="0" w:line="240" w:lineRule="auto"/>
        <w:ind w:firstLine="567"/>
        <w:jc w:val="both"/>
        <w:rPr>
          <w:rFonts w:cs="Times New Roman"/>
          <w:sz w:val="22"/>
        </w:rPr>
      </w:pPr>
      <w:r w:rsidRPr="006C24F8">
        <w:rPr>
          <w:rFonts w:cs="Times New Roman"/>
          <w:color w:val="000000"/>
          <w:sz w:val="22"/>
        </w:rPr>
        <w:t>Нәтиже – көшірусіз және қайта тіркеусіз бұрын құрылған Alaqan Mektep ортасында тапсырыс берушінің қалпына келтірілген әрі үздіксіз жұмысы, 2026 жылғы 31 желтоқсанға дейін қолданыстағы лицензиялық қолжетімділік, деректер мен баптаулардың сақталуы, қолданыстағы жабдықтың, әкімшілік кабинеттің, есептіліктің және «Әлеуметтік әмиян» АЖ-мен интеграцияның жұмыс қабілеттілігі, сондай-ақ шарт мерзімі аяқталғанға дейін қолданыстағы АБК-ны техникалық сүйемелдеу болып табылады.</w:t>
      </w:r>
    </w:p>
    <w:sectPr w:rsidR="00C76A6F" w:rsidRPr="006C24F8" w:rsidSect="00034616">
      <w:footerReference w:type="default" r:id="rId8"/>
      <w:pgSz w:w="11906" w:h="16838"/>
      <w:pgMar w:top="964" w:right="1020" w:bottom="850" w:left="1134" w:header="397"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3A1D9" w14:textId="77777777" w:rsidR="00BB1276" w:rsidRDefault="00BB1276">
      <w:pPr>
        <w:spacing w:after="0" w:line="240" w:lineRule="auto"/>
      </w:pPr>
      <w:r>
        <w:separator/>
      </w:r>
    </w:p>
  </w:endnote>
  <w:endnote w:type="continuationSeparator" w:id="0">
    <w:p w14:paraId="1B8607E5" w14:textId="77777777" w:rsidR="00BB1276" w:rsidRDefault="00BB1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91CAC" w14:textId="77777777" w:rsidR="00C76A6F" w:rsidRDefault="00000000">
    <w:pPr>
      <w:pStyle w:val="a7"/>
      <w:jc w:val="center"/>
    </w:pPr>
    <w:r>
      <w:rPr>
        <w:color w:val="000000"/>
        <w:sz w:val="18"/>
      </w:rPr>
      <w:fldChar w:fldCharType="begin"/>
    </w:r>
    <w:r>
      <w:rPr>
        <w:color w:val="000000"/>
        <w:sz w:val="18"/>
      </w:rPr>
      <w:instrText xml:space="preserve"> PAGE </w:instrText>
    </w:r>
    <w:r w:rsidR="005F0A11">
      <w:rPr>
        <w:color w:val="000000"/>
        <w:sz w:val="18"/>
      </w:rPr>
      <w:fldChar w:fldCharType="separate"/>
    </w:r>
    <w:r w:rsidR="005F0A11">
      <w:rPr>
        <w:noProof/>
        <w:color w:val="000000"/>
        <w:sz w:val="18"/>
      </w:rPr>
      <w:t>1</w:t>
    </w:r>
    <w:r>
      <w:rPr>
        <w:color w:val="000000"/>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C1621" w14:textId="77777777" w:rsidR="00BB1276" w:rsidRDefault="00BB1276">
      <w:pPr>
        <w:spacing w:after="0" w:line="240" w:lineRule="auto"/>
      </w:pPr>
      <w:r>
        <w:separator/>
      </w:r>
    </w:p>
  </w:footnote>
  <w:footnote w:type="continuationSeparator" w:id="0">
    <w:p w14:paraId="762E577A" w14:textId="77777777" w:rsidR="00BB1276" w:rsidRDefault="00BB1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466748424">
    <w:abstractNumId w:val="8"/>
  </w:num>
  <w:num w:numId="2" w16cid:durableId="382564597">
    <w:abstractNumId w:val="6"/>
  </w:num>
  <w:num w:numId="3" w16cid:durableId="1398430230">
    <w:abstractNumId w:val="5"/>
  </w:num>
  <w:num w:numId="4" w16cid:durableId="813915995">
    <w:abstractNumId w:val="4"/>
  </w:num>
  <w:num w:numId="5" w16cid:durableId="1241986067">
    <w:abstractNumId w:val="7"/>
  </w:num>
  <w:num w:numId="6" w16cid:durableId="489759241">
    <w:abstractNumId w:val="3"/>
  </w:num>
  <w:num w:numId="7" w16cid:durableId="1833370151">
    <w:abstractNumId w:val="2"/>
  </w:num>
  <w:num w:numId="8" w16cid:durableId="116918270">
    <w:abstractNumId w:val="1"/>
  </w:num>
  <w:num w:numId="9" w16cid:durableId="14697411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63F92"/>
    <w:rsid w:val="0029639D"/>
    <w:rsid w:val="002D306C"/>
    <w:rsid w:val="00326F90"/>
    <w:rsid w:val="005F0A11"/>
    <w:rsid w:val="006C24F8"/>
    <w:rsid w:val="00AA1D8D"/>
    <w:rsid w:val="00B47730"/>
    <w:rsid w:val="00BB1276"/>
    <w:rsid w:val="00C76A6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D50E11"/>
  <w14:defaultImageDpi w14:val="300"/>
  <w15:docId w15:val="{AF1BBB8C-E8A9-4170-B3A8-58837DC0F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sz w:val="23"/>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b/>
      <w:color w:val="000000"/>
      <w:spacing w:val="5"/>
      <w:kern w:val="28"/>
      <w:sz w:val="26"/>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1820</Words>
  <Characters>10380</Characters>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12176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2013-12-23T23:15:00Z</dcterms:created>
  <dcterms:modified xsi:type="dcterms:W3CDTF">2026-10-07T08:49:00Z</dcterms:modified>
  <cp:category/>
</cp:coreProperties>
</file>