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00000002">
      <w:pPr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>Техникалық сипаттама</w:t>
      </w:r>
    </w:p>
    <w:p w14:paraId="00000003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 xml:space="preserve">Қызмет атауы: 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>Баспа және электронды мерзімді басылымдарға жазылу қызметтері</w:t>
      </w:r>
    </w:p>
    <w:p w14:paraId="00000004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>Қысқа мінездеме: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 xml:space="preserve"> Газеттер мен журналдарға жазылу қызметтері</w:t>
      </w:r>
    </w:p>
    <w:p w14:paraId="00000005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>Қызмет көрсету мерзімі: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 xml:space="preserve"> Шартқа қол қойылған күннен бастап 2026 жылғы 31 желтоқсанға дейін</w:t>
      </w:r>
    </w:p>
    <w:p w14:paraId="0000000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 xml:space="preserve">Төлем шарттары: 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>басылымдарға жазылу үшін толық төлем берілген техникалық сипаттамаларға сәйкес газеттер мен журналдардың 1 данасын қабылдағаннан кейін ғана жүзеге асырылады (баспа немесе электронды форматта). Бұл тиісті тендердің шарттары талап ететін басылымның бағыты мен өзектілігімен танысу үшін қажет. Осыдан кейін ғана алдын ала төлеуге болады - 100%.</w:t>
      </w:r>
    </w:p>
    <w:p w14:paraId="00000007">
      <w:pPr>
        <w:spacing w:after="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Шарттың сомасына газетті (журналдарды) шыққан күні жеткізу және шартты орындау бойынша барлық есепке алынбаған шығындар кіреді.</w:t>
      </w:r>
    </w:p>
    <w:p w14:paraId="00000008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w14:paraId="0000000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>Техническая спецификация</w:t>
      </w:r>
    </w:p>
    <w:p w14:paraId="0000000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 xml:space="preserve">Наименование услуг: 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>Услуги по подписке на печатные и электронные периодические издания</w:t>
      </w:r>
    </w:p>
    <w:p w14:paraId="0000000B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>Краткая характеристика: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 xml:space="preserve"> Услуги по подписке на газеты и журналы</w:t>
      </w:r>
    </w:p>
    <w:p w14:paraId="0000000C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>Срок оказание услуг: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 xml:space="preserve"> С даты подписания договора по 31 декабря 2026 года</w:t>
      </w:r>
    </w:p>
    <w:p w14:paraId="0000000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rtl w:val="0"/>
        </w:rPr>
        <w:t>Условия оплаты: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 xml:space="preserve"> полная оплата за подписку производится только после приемки 1 экземпляра газет и журналов в соответствии с предоставленными техническими характеристиками (в электронном или печатном формате) . Это необходимо для ознакомления с направленностью и актуальностью издания, что требуют и условия соответствующего тендера. Только после этого возможна предоплата – 100%.</w:t>
      </w:r>
    </w:p>
    <w:p w14:paraId="0000000E">
      <w:pPr>
        <w:spacing w:after="0" w:line="240" w:lineRule="auto"/>
        <w:ind w:firstLine="426"/>
        <w:jc w:val="both"/>
        <w:rPr>
          <w:rFonts w:ascii="Times New Roman" w:hAnsi="Times New Roman" w:eastAsia="Times New Roman" w:cs="Times New Roman"/>
          <w:b/>
          <w:bCs/>
          <w:color w:val="000000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В сумму договора входит доставка газеты (журналы) в день выхода и все неучтенные расходы по исполнению договора.</w:t>
      </w:r>
    </w:p>
    <w:p w14:paraId="0000000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00000010">
      <w:pPr>
        <w:spacing w:after="0" w:line="240" w:lineRule="auto"/>
        <w:ind w:firstLine="426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24"/>
        <w:tblpPr w:leftFromText="180" w:rightFromText="180" w:vertAnchor="text" w:tblpX="-575" w:tblpY="0"/>
        <w:tblW w:w="104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4962"/>
        <w:gridCol w:w="4932"/>
      </w:tblGrid>
      <w:tr w14:paraId="194403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shd w:val="clear" w:color="auto" w:fill="E7E6E6"/>
            <w:vAlign w:val="center"/>
          </w:tcPr>
          <w:p w14:paraId="0000001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rtl w:val="0"/>
              </w:rPr>
              <w:t>№</w:t>
            </w:r>
          </w:p>
          <w:p w14:paraId="00000012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rtl w:val="0"/>
              </w:rPr>
              <w:t>п/п</w:t>
            </w:r>
          </w:p>
        </w:tc>
        <w:tc>
          <w:tcPr>
            <w:shd w:val="clear" w:color="auto" w:fill="E7E6E6"/>
            <w:vAlign w:val="center"/>
          </w:tcPr>
          <w:p w14:paraId="00000013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rtl w:val="0"/>
              </w:rPr>
              <w:t>Қызметтің толық сипаттамасы</w:t>
            </w:r>
          </w:p>
        </w:tc>
        <w:tc>
          <w:tcPr>
            <w:shd w:val="clear" w:color="auto" w:fill="E7E6E6"/>
            <w:vAlign w:val="center"/>
          </w:tcPr>
          <w:p w14:paraId="00000014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rtl w:val="0"/>
              </w:rPr>
              <w:t>Полная характеристика Услуги</w:t>
            </w:r>
          </w:p>
        </w:tc>
      </w:tr>
      <w:tr w14:paraId="67F77C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5">
            <w:p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1</w:t>
            </w:r>
          </w:p>
        </w:tc>
        <w:tc>
          <w:p w14:paraId="00000016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rtl w:val="0"/>
              </w:rPr>
              <w:t xml:space="preserve">Баспа және электронды мерзімді басылымдарға жазылу қызметі  </w:t>
            </w:r>
          </w:p>
          <w:p w14:paraId="0000001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2027 жылға мерзімді баспасөз басылымына – «Современное образование» республикалық журналына жазылу жөніндегі қызметтер, саны – баспа нұсқасының 2 данасы және тәрбиешілер мен ата-аналарға арналған электрондық нұсқасының (PDF форматында) шексіз саны.</w:t>
            </w:r>
          </w:p>
          <w:p w14:paraId="0000001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rtl w:val="0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Журналдың шығуы - тоқсанына кемінде 1 рет, А4 форматы, түрлі-түсті безендіру.</w:t>
            </w:r>
          </w:p>
          <w:p w14:paraId="0000001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Журналдың көлемі - 100 беттен кем емес.</w:t>
            </w:r>
          </w:p>
          <w:p w14:paraId="000000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Журналда білім беру тақырыбы бойынша редакцияның эксклюзивті жарияланымдары мен жаңалықтар материалдарын іріктеу жүзеге асырылады.</w:t>
            </w:r>
          </w:p>
          <w:p w14:paraId="0000001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Журналдың шығуына қарай редакция жеткізуді жүзеге асырады:</w:t>
            </w:r>
          </w:p>
          <w:p w14:paraId="0000001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- адресатқа дейін баспа басылымын (бір мекенжай бойынша 2 дана, әрбір дана жеке мөлдір қаптамада беріледі).</w:t>
            </w:r>
          </w:p>
          <w:p w14:paraId="0000001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- электрондық басылым алушылардың электрондық мекенжайларына немесе басылым файлына ашық қолжетімділік беру арқылы.</w:t>
            </w:r>
          </w:p>
          <w:p w14:paraId="0000001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Жыл ішінде журнал сайтында Тапсырыс берушінің жаңалықтары 1 беттен кем емес басылым көлемінде жарияланады. Кәсіби SEO және SMM-жарияланатын материалдарды жылжыту арқылы. </w:t>
            </w:r>
          </w:p>
          <w:p w14:paraId="0000001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Материалды дайындау үшін Өнім беруші жариялау үшін жеткілікті көлемде мәтіндік және фотоматериалдарды дайындауға байланысты қосымша ресурстар ұсынады; ақпарат жинаумен және оны таратумен; белгілі бір жанрдың талаптарына, басылым стилистикасы мен қазақ және орыс тілдерінің грамматикасына сәйкес мәтінмен, құрастырумен, аудармамен, тексерумен және түзетумен жұмыс жасаумен; жоғары сапалы көркем әдебиетті өткізумен.    </w:t>
            </w:r>
          </w:p>
          <w:p w14:paraId="0000002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Қызмет көрсету мерзімі - шартқа қол қойылған сәттен бастап 2027 жылғы 31 желтоқсанға дейін.</w:t>
            </w:r>
          </w:p>
          <w:p w14:paraId="00000021">
            <w:pPr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Қызмет көрсету орны -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Астана қаласы.</w:t>
            </w:r>
          </w:p>
        </w:tc>
        <w:tc>
          <w:p w14:paraId="0000002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rtl w:val="0"/>
              </w:rPr>
              <w:t xml:space="preserve">Услуги по подписке на периодическое печатное и электронное издание </w:t>
            </w:r>
          </w:p>
          <w:p w14:paraId="0000002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Услуги по подписке на периодическое печатное издание – республиканский журнал “Современное образование” на 2027 год в количестве: 2 экземпляра печатной версии и неограниченное количество электронных экземпляров (в формате PDF) для воспитателей и родителей. </w:t>
            </w:r>
          </w:p>
          <w:p w14:paraId="0000002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Выход журнала – не менее 1 раза в квартал, формат А4, цветное оформление.</w:t>
            </w:r>
          </w:p>
          <w:p w14:paraId="00000025">
            <w:pPr>
              <w:spacing w:after="0" w:line="240" w:lineRule="auto"/>
              <w:ind w:right="33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Объем журнала - не менее 100 стр.</w:t>
            </w:r>
          </w:p>
          <w:p w14:paraId="0000002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В журнале осуществляется подборка эксклюзивных публикаций редакции и новостных материалов по образовательной тематике.</w:t>
            </w:r>
          </w:p>
          <w:p w14:paraId="0000002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По мере выхода журнала, редакция осуществляет доставку:</w:t>
            </w:r>
          </w:p>
          <w:p w14:paraId="0000002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- печатного издания до адресата (по одному адресу в количестве 2 экз., каждый экземпляр предоставляется в отдельной прозрачной упаковке).</w:t>
            </w:r>
          </w:p>
          <w:p w14:paraId="0000002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 - электронного издания на электронные адреса получателей или посредством предоставления открытого доступа к файлу издания.</w:t>
            </w:r>
          </w:p>
          <w:p w14:paraId="0000002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В течение года публикуются новости Заказчика на сайте журнала в объеме - не менее 1 публикаций.  С проведением профессионального СЕО и СММ-продвижения публикуемых материалов. </w:t>
            </w:r>
          </w:p>
          <w:p w14:paraId="0000002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Для подготовки материала Поставщик предоставляет дополнительные ресурсы, связанные с подготовкой текстовых и фотоматериалов в объеме достаточном для публикации; со сбором информации и ее распространением; работой с текстом, составлением, переводом, проверкой и исправлением содержания в соответствии с требованиями определённого жанра, стилистикой издания и грамматикой казахского и русского языков. </w:t>
            </w:r>
          </w:p>
          <w:p w14:paraId="0000002C">
            <w:pPr>
              <w:spacing w:after="0" w:line="240" w:lineRule="auto"/>
              <w:ind w:firstLine="1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- Срок оказания Услуги - с момента подписания Договора по 31 декабря 2027 года.</w:t>
            </w:r>
          </w:p>
          <w:p w14:paraId="0000002D">
            <w:pPr>
              <w:spacing w:line="240" w:lineRule="auto"/>
              <w:ind w:firstLine="178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 xml:space="preserve">- Место оказания Услуги – </w:t>
            </w:r>
            <w:r>
              <w:rPr>
                <w:rFonts w:ascii="Calibri" w:hAnsi="Calibri" w:eastAsia="Calibri" w:cs="Calibri"/>
                <w:sz w:val="24"/>
                <w:szCs w:val="24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rtl w:val="0"/>
              </w:rPr>
              <w:t>г. Астана</w:t>
            </w:r>
          </w:p>
        </w:tc>
      </w:tr>
    </w:tbl>
    <w:p w14:paraId="0000002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00000032">
      <w:pPr>
        <w:spacing w:line="24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id="0" w:name="_GoBack"/>
      <w:bookmarkEnd w:id="0"/>
    </w:p>
    <w:sectPr>
      <w:pgSz w:w="11906" w:h="16838"/>
      <w:pgMar w:top="1134" w:right="850" w:bottom="834" w:left="1701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1" w:fontKey="{201D5030-5488-4F41-984E-A9898DBE4304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4E894E90-B5B2-4E84-A640-B2F4B4A7DE58}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F48A1E8A-51E1-46EA-9380-20E55697ADC6}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  <w:embedRegular r:id="rId4" w:fontKey="{36655624-62E0-4FF9-8070-F8DBDAF5D69E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  <w:embedRegular r:id="rId5" w:fontKey="{A06EA1B1-C9E2-4E4A-AF76-9904264700CE}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  <w:embedRegular r:id="rId6" w:fontKey="{273EB937-986D-4065-998C-B01E5C996732}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  <w:embedRegular r:id="rId7" w:fontKey="{07D38E7E-E969-4DA2-A21B-93B731CAB956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44F123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name="Balloon Text"/>
    <w:lsdException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ru"/>
    </w:rPr>
  </w:style>
  <w:style w:type="paragraph" w:styleId="2">
    <w:name w:val="heading 1"/>
    <w:basedOn w:val="1"/>
    <w:next w:val="1"/>
    <w:uiPriority w:val="0"/>
    <w:pPr>
      <w:keepNext/>
      <w:keepLines/>
      <w:pageBreakBefore w:val="0"/>
      <w:spacing w:before="480" w:after="120"/>
    </w:pPr>
    <w:rPr>
      <w:b/>
      <w:bCs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pageBreakBefore w:val="0"/>
      <w:spacing w:before="360" w:after="80"/>
    </w:pPr>
    <w:rPr>
      <w:b/>
      <w:bCs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bCs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pageBreakBefore w:val="0"/>
      <w:spacing w:before="240" w:after="40"/>
    </w:pPr>
    <w:rPr>
      <w:b/>
      <w:bCs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pageBreakBefore w:val="0"/>
      <w:spacing w:before="220" w:after="40"/>
    </w:pPr>
    <w:rPr>
      <w:b/>
      <w:bCs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bCs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link w:val="21"/>
    <w:semiHidden/>
    <w:unhideWhenUsed/>
    <w:qFormat/>
    <w:uiPriority w:val="99"/>
    <w:pPr>
      <w:spacing w:after="0" w:line="240" w:lineRule="auto"/>
    </w:pPr>
    <w:rPr>
      <w:rFonts w:ascii="Tahoma" w:hAnsi="Tahoma" w:eastAsia="Calibri" w:cs="Tahoma"/>
      <w:sz w:val="16"/>
      <w:szCs w:val="16"/>
      <w:lang w:val="ru"/>
    </w:rPr>
  </w:style>
  <w:style w:type="paragraph" w:styleId="11">
    <w:name w:val="header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Calibri" w:hAnsi="Calibri" w:eastAsia="Calibri" w:cs="Calibri"/>
      <w:sz w:val="22"/>
      <w:szCs w:val="22"/>
      <w:lang w:val="ru"/>
    </w:rPr>
  </w:style>
  <w:style w:type="paragraph" w:styleId="12">
    <w:name w:val="Body Text"/>
    <w:link w:val="22"/>
    <w:unhideWhenUsed/>
    <w:uiPriority w:val="0"/>
    <w:pPr>
      <w:spacing w:after="120" w:line="240" w:lineRule="auto"/>
    </w:pPr>
    <w:rPr>
      <w:rFonts w:ascii="Times New Roman" w:hAnsi="Times New Roman" w:eastAsia="Times New Roman" w:cs="Calibri"/>
      <w:sz w:val="24"/>
      <w:szCs w:val="24"/>
      <w:lang w:val="zh-CN" w:eastAsia="ru-RU"/>
    </w:rPr>
  </w:style>
  <w:style w:type="paragraph" w:styleId="13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bCs/>
      <w:sz w:val="72"/>
      <w:szCs w:val="72"/>
    </w:rPr>
  </w:style>
  <w:style w:type="paragraph" w:styleId="14">
    <w:name w:val="footer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Calibri" w:hAnsi="Calibri" w:eastAsia="Calibri" w:cs="Calibri"/>
      <w:sz w:val="22"/>
      <w:szCs w:val="22"/>
      <w:lang w:val="ru"/>
    </w:rPr>
  </w:style>
  <w:style w:type="paragraph" w:styleId="15">
    <w:name w:val="Normal (Web)"/>
    <w:unhideWhenUsed/>
    <w:uiPriority w:val="0"/>
    <w:pPr>
      <w:spacing w:before="100" w:beforeAutospacing="1" w:after="119" w:line="240" w:lineRule="auto"/>
    </w:pPr>
    <w:rPr>
      <w:rFonts w:ascii="Times New Roman" w:hAnsi="Times New Roman" w:eastAsia="Times New Roman" w:cs="Calibri"/>
      <w:sz w:val="24"/>
      <w:szCs w:val="24"/>
      <w:lang w:val="ru" w:eastAsia="ru-RU"/>
    </w:rPr>
  </w:style>
  <w:style w:type="paragraph" w:styleId="16">
    <w:name w:val="Subtitle"/>
    <w:basedOn w:val="1"/>
    <w:next w:val="1"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17">
    <w:name w:val="Table Grid"/>
    <w:basedOn w:val="9"/>
    <w:uiPriority w:val="39"/>
    <w:rPr>
      <w:rFonts w:asciiTheme="minorHAnsi" w:hAnsiTheme="minorHAnsi" w:eastAsiaTheme="minorHAnsi" w:cstheme="minorBidi"/>
      <w:kern w:val="2"/>
      <w:sz w:val="24"/>
      <w:szCs w:val="24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">
    <w:name w:val="TableNormal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19">
    <w:name w:val="Верхний колонтитул Знак"/>
    <w:basedOn w:val="8"/>
    <w:link w:val="11"/>
    <w:uiPriority w:val="99"/>
  </w:style>
  <w:style w:type="character" w:customStyle="1" w:styleId="20">
    <w:name w:val="Нижний колонтитул Знак"/>
    <w:basedOn w:val="8"/>
    <w:link w:val="14"/>
    <w:uiPriority w:val="99"/>
  </w:style>
  <w:style w:type="character" w:customStyle="1" w:styleId="21">
    <w:name w:val="Текст выноски Знак"/>
    <w:link w:val="10"/>
    <w:semiHidden/>
    <w:uiPriority w:val="99"/>
    <w:rPr>
      <w:rFonts w:ascii="Tahoma" w:hAnsi="Tahoma" w:cs="Tahoma"/>
      <w:sz w:val="16"/>
      <w:szCs w:val="16"/>
    </w:rPr>
  </w:style>
  <w:style w:type="character" w:customStyle="1" w:styleId="22">
    <w:name w:val="Основной текст Знак"/>
    <w:basedOn w:val="8"/>
    <w:link w:val="12"/>
    <w:qFormat/>
    <w:uiPriority w:val="0"/>
    <w:rPr>
      <w:rFonts w:ascii="Times New Roman" w:hAnsi="Times New Roman" w:eastAsia="Times New Roman"/>
      <w:sz w:val="24"/>
      <w:szCs w:val="24"/>
      <w:lang w:val="zh-CN"/>
    </w:rPr>
  </w:style>
  <w:style w:type="paragraph" w:styleId="23">
    <w:name w:val="List Paragraph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 w:cs="Calibri"/>
      <w:sz w:val="22"/>
      <w:szCs w:val="22"/>
      <w:lang w:val="ru"/>
    </w:rPr>
  </w:style>
  <w:style w:type="table" w:customStyle="1" w:styleId="24">
    <w:name w:val="_Style 24"/>
    <w:basedOn w:val="18"/>
    <w:uiPriority w:val="0"/>
    <w:rPr>
      <w:rFonts w:ascii="Calibri" w:hAnsi="Calibri" w:eastAsia="Calibri" w:cs="Calibri"/>
      <w:sz w:val="24"/>
      <w:szCs w:val="24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_Style 26"/>
    <w:uiPriority w:val="0"/>
    <w:rPr>
      <w:rFonts w:ascii="Calibri" w:hAnsi="Calibri" w:eastAsia="Calibri" w:cs="Calibri"/>
      <w:sz w:val="24"/>
      <w:szCs w:val="24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6tBvKYJ/4mQ9YJBY2hT4lI8ocg==">CgMxLjA4AHIhMTlMWVVheEpIVXZLeC1kUUk3VWZSWk5OenRJUTlNNkVO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629</Words>
  <Characters>4146</Characters>
  <TotalTime>1</TotalTime>
  <ScaleCrop>false</ScaleCrop>
  <LinksUpToDate>false</LinksUpToDate>
  <CharactersWithSpaces>4749</CharactersWithSpaces>
  <Application>WPS Office_12.1.0.29162_F1E327BC-269C-435d-A152-05C5408002CA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2025-09-02T05:59:00Z</dcterms:created>
  <dc:creator>MacBook</dc:creator>
  <cp:lastModifiedBy>Hp</cp:lastModifiedBy>
  <dcterms:modified xsi:type="dcterms:W3CDTF">2026-10-23T17:32:38Z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eyJoZGlkIjoiNDY5YjFiOGQwMWUzYjY1NzZhMzRkNjVjZGRjZDFjODUifQ==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46B4DAD742D145D8AA5E007DB2948310_12</vt:lpwstr>
  </property>
</Properties>
</file>