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57A90DD" w14:textId="4BF4D459" w:rsidR="00B97039" w:rsidRDefault="00B97039" w:rsidP="00B97039">
      <w:pPr>
        <w:jc w:val="center"/>
      </w:pPr>
      <w:r>
        <w:t>Приложение 2 к договору о государственных закупках услуг</w:t>
      </w:r>
    </w:p>
    <w:p w14:paraId="12E9D5CC" w14:textId="0A832D6E" w:rsidR="00B97039" w:rsidRDefault="00B97039" w:rsidP="00B97039">
      <w:pPr>
        <w:jc w:val="center"/>
      </w:pPr>
      <w:r>
        <w:t>Техническая спецификация закупаемых услуг</w:t>
      </w:r>
    </w:p>
    <w:p w14:paraId="4E822830" w14:textId="77777777" w:rsidR="00B97039" w:rsidRDefault="00B97039">
      <w:r>
        <w:t xml:space="preserve">Услуги оказываются в соответствии с требованиями Гражданского кодекса Республики Казахстан, Закона Республики Казахстан «О страховой деятельности» и иными нормативными правовыми актами Республики Казахстан. </w:t>
      </w:r>
    </w:p>
    <w:p w14:paraId="7F0E38B6" w14:textId="77777777" w:rsidR="00B97039" w:rsidRDefault="00B97039">
      <w:r>
        <w:t xml:space="preserve">Заказчик: ТОО «Digital Silk Road Company» – владелец склада временного хранения </w:t>
      </w:r>
    </w:p>
    <w:p w14:paraId="7BE889CF" w14:textId="77777777" w:rsidR="00B97039" w:rsidRDefault="00B97039">
      <w:r>
        <w:t xml:space="preserve">Место оказание услуг: Республика Казахстан </w:t>
      </w:r>
    </w:p>
    <w:p w14:paraId="30D2C01E" w14:textId="77777777" w:rsidR="00B97039" w:rsidRDefault="00B97039">
      <w:r>
        <w:t xml:space="preserve">Класс страхования: Добровольное страхование гражданско-правовой ответственности </w:t>
      </w:r>
    </w:p>
    <w:p w14:paraId="2DF8DC47" w14:textId="77777777" w:rsidR="00B97039" w:rsidRDefault="00B97039">
      <w:r>
        <w:t xml:space="preserve">Вид страхования: Страхование гражданско-правовой ответственности владельцев складов временного хранения </w:t>
      </w:r>
    </w:p>
    <w:p w14:paraId="634BFD35" w14:textId="77777777" w:rsidR="00B97039" w:rsidRDefault="00B97039">
      <w:r>
        <w:t xml:space="preserve">Перечень рисков: Риск гражданской ответственности владельца склада временного хранения, которая может наступить вследствие причинения вреда (повреждение, гибель, уничтожение, недостача, хищение) товарам, грузам и транспортным средствам других лиц, находящимся на хранении, или нарушения иных условий договора хранения с другими лицами </w:t>
      </w:r>
    </w:p>
    <w:p w14:paraId="5CF61A16" w14:textId="77777777" w:rsidR="00B97039" w:rsidRDefault="00B97039">
      <w:r>
        <w:t xml:space="preserve">Объект страхования: Товары, груз (народного потребления, техника и др.) и транспортные средства, находящиеся под таможенным контролем в соответствии с Кодексом Республики Казахстан «О таможенном регулировании в Республике Казахстан» </w:t>
      </w:r>
    </w:p>
    <w:p w14:paraId="2210A7BD" w14:textId="77777777" w:rsidR="00B97039" w:rsidRDefault="00B97039">
      <w:r>
        <w:t xml:space="preserve">Период страхования: 12 месяцев </w:t>
      </w:r>
    </w:p>
    <w:p w14:paraId="3796AB36" w14:textId="77777777" w:rsidR="00B97039" w:rsidRDefault="00B97039">
      <w:r>
        <w:t xml:space="preserve">Выгодоприобретатель: Третьи лица, товары, грузы и транспортные средства которых находятся на хранении на складе временного хранения </w:t>
      </w:r>
    </w:p>
    <w:p w14:paraId="44554518" w14:textId="1EA53857" w:rsidR="00B97039" w:rsidRDefault="00B97039">
      <w:r>
        <w:t xml:space="preserve">Заказчика Страховая сумма: 500 000 000 (пятьсот миллионов) тенге Страховой тариф: 0,4% Страховая премия: 2 000 000 (два миллиона) тенге Особые требования: Заказчику направляется бумажный договор заключенный в соответствии со страховым законодательством. Лимит одного страхового случая 200 000 000 тенге. Франшиза 350 000 тенге. Местонахождение СВХ указывается в заявке Заказчика. </w:t>
      </w:r>
    </w:p>
    <w:p w14:paraId="05219346" w14:textId="37E0C0E8" w:rsidR="00D03BEA" w:rsidRDefault="00B97039">
      <w:r>
        <w:t>Срок оказания услуг По заявке Заказчика 16 календарных дней</w:t>
      </w:r>
    </w:p>
    <w:p w14:paraId="04463D08" w14:textId="77777777" w:rsidR="00B97039" w:rsidRDefault="00B97039"/>
    <w:p w14:paraId="36A9493A" w14:textId="77777777" w:rsidR="00B97039" w:rsidRDefault="00B97039"/>
    <w:p w14:paraId="7DCD57AA" w14:textId="77777777" w:rsidR="00B97039" w:rsidRDefault="00B97039"/>
    <w:p w14:paraId="73BBD3F6" w14:textId="77777777" w:rsidR="00B97039" w:rsidRDefault="00B97039"/>
    <w:p w14:paraId="562BAACB" w14:textId="77777777" w:rsidR="00B97039" w:rsidRDefault="00B97039"/>
    <w:p w14:paraId="20A779E2" w14:textId="77777777" w:rsidR="00B97039" w:rsidRDefault="00B97039"/>
    <w:p w14:paraId="74CDFD45" w14:textId="77777777" w:rsidR="00B97039" w:rsidRDefault="00B97039"/>
    <w:p w14:paraId="7379A5D5" w14:textId="77777777" w:rsidR="00B97039" w:rsidRDefault="00B97039"/>
    <w:p w14:paraId="3A92E753" w14:textId="77777777" w:rsidR="00B97039" w:rsidRDefault="00B97039"/>
    <w:p w14:paraId="779B2EBB" w14:textId="6090A7D3" w:rsidR="00B97039" w:rsidRDefault="00B97039" w:rsidP="00B97039">
      <w:pPr>
        <w:jc w:val="center"/>
      </w:pPr>
      <w:r>
        <w:t>Мемлекеттік сатып алу қызметтері туралы шартқа 2-қосымша</w:t>
      </w:r>
    </w:p>
    <w:p w14:paraId="586BA1C3" w14:textId="28833A7F" w:rsidR="00B97039" w:rsidRDefault="00B97039" w:rsidP="00B97039">
      <w:pPr>
        <w:jc w:val="center"/>
      </w:pPr>
      <w:r>
        <w:t>Сатып алынатын қызметтердің техникалық ерекшелігі</w:t>
      </w:r>
    </w:p>
    <w:p w14:paraId="39AAB5AF" w14:textId="77777777" w:rsidR="00B97039" w:rsidRDefault="00B97039">
      <w:r>
        <w:t xml:space="preserve">Қызметтер Қазақстан Республикасы Азаматтық кодексінің, «Сақтандыру қызметі туралы» Қазақстан Республикасы Заңының және Қазақстан Республикасының өзге де нормативтік құқықтық актілерінің талаптарына сәйкес көрсетіледі. </w:t>
      </w:r>
    </w:p>
    <w:p w14:paraId="1FB84D73" w14:textId="77777777" w:rsidR="00B97039" w:rsidRDefault="00B97039">
      <w:r>
        <w:t xml:space="preserve">Тапсырыс беруші: «Digital Silk Road Company» ЖШС – уақытша сақтау қоймасының иесі </w:t>
      </w:r>
    </w:p>
    <w:p w14:paraId="52683280" w14:textId="77777777" w:rsidR="00B97039" w:rsidRDefault="00B97039">
      <w:r>
        <w:t xml:space="preserve">Қызмет көрсету орны: Республика Казахстан </w:t>
      </w:r>
    </w:p>
    <w:p w14:paraId="25BD043F" w14:textId="77777777" w:rsidR="00B97039" w:rsidRDefault="00B97039">
      <w:r>
        <w:t xml:space="preserve">Сақтандыру классы: Азаматтық-құқықтық жауапкершілікті ерікті сақтандыру </w:t>
      </w:r>
    </w:p>
    <w:p w14:paraId="6597C7EC" w14:textId="77777777" w:rsidR="00B97039" w:rsidRDefault="00B97039">
      <w:r>
        <w:t xml:space="preserve">Сақтандыру түрі: Уақытша сақтау қоймалары иелерінің азаматтық-құқықтық жауапкершілігін сақтандыру </w:t>
      </w:r>
    </w:p>
    <w:p w14:paraId="72B5873B" w14:textId="77777777" w:rsidR="00B97039" w:rsidRDefault="00B97039">
      <w:r>
        <w:t xml:space="preserve">Тәуекелдер тізімі: Уақытша сақтау қоймасы иесінің сақтаудағы басқа адамдардың тауарларына, жүктеріне және көлік құралдарына зиян келтіру (бүліну, жойылу, жою, жетіспеушілік, ұрлау) немесе басқа адамдармен сақтау шартының өзге де талаптарын бұзу салдарынан туындауы мүмкін азаматтық жауаптылық тәуекелі </w:t>
      </w:r>
    </w:p>
    <w:p w14:paraId="7BBAD535" w14:textId="77777777" w:rsidR="00B97039" w:rsidRDefault="00B97039">
      <w:r>
        <w:t xml:space="preserve">Сақтандыру объектісі: «Қазақстан Республикасындағы кедендік реттеу туралы» Қазақстан Республикасының Кодексіне сәйкес кедендік бақылаудағы тауарлар, жүк (халық тұтынатын, техника және т. б.) және көлік құралдары </w:t>
      </w:r>
    </w:p>
    <w:p w14:paraId="0AA66462" w14:textId="77777777" w:rsidR="00B97039" w:rsidRDefault="00B97039">
      <w:r>
        <w:t xml:space="preserve">Сақтандыру мерзімі: 12 ай </w:t>
      </w:r>
    </w:p>
    <w:p w14:paraId="53A93D65" w14:textId="77777777" w:rsidR="00B97039" w:rsidRDefault="00B97039">
      <w:r>
        <w:t xml:space="preserve">Пайдаалушы: тауарлары, жүктері мен көлік құралдары Тапсырыс берушінің уақытша сақтау қоймасында сақтауда тұрған үшінші тұлғалар </w:t>
      </w:r>
    </w:p>
    <w:p w14:paraId="7FA3DA26" w14:textId="77777777" w:rsidR="00B97039" w:rsidRDefault="00B97039">
      <w:r>
        <w:t xml:space="preserve">Сақтандыру сомасы: 500 000 000 (бес жүз миллион) тенге Сақтандыру тарифы: 0,4%Сақтандыру сыйақысы: 2 000 000 (екі миллион) тенге Арнайы талаптар: Тапсырыс берушіге сақтандыру заңнамасына сәйкес жасалған қағаз нұсқадағы шарт жіберіледі. Бір сақтандыру жағдайының лимиті 200 000 000 теңге. Франшиза 350 000 теңге.Уақытша сақтау қоймасының (УСҚ) орналасқан жері Тапсырыс берушінің өтінімінде көрсетіледі. </w:t>
      </w:r>
    </w:p>
    <w:p w14:paraId="00C152F0" w14:textId="19B63F37" w:rsidR="00B97039" w:rsidRDefault="00B97039">
      <w:r>
        <w:t>Қызмет көрсету мерзімі Тапсырыс берушінің өтінімі бойынша 16 күнтізбелік күн</w:t>
      </w:r>
    </w:p>
    <w:sectPr w:rsidR="00B97039" w:rsidSect="00C4054C">
      <w:pgSz w:w="11910" w:h="16840"/>
      <w:pgMar w:top="862" w:right="709" w:bottom="641" w:left="907" w:header="0" w:footer="448" w:gutter="0"/>
      <w:cols w:space="708"/>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08"/>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039"/>
    <w:rsid w:val="001C465F"/>
    <w:rsid w:val="003B3F7D"/>
    <w:rsid w:val="008561F5"/>
    <w:rsid w:val="00B97039"/>
    <w:rsid w:val="00C4054C"/>
    <w:rsid w:val="00C46041"/>
    <w:rsid w:val="00D03BEA"/>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decimalSymbol w:val=","/>
  <w:listSeparator w:val=";"/>
  <w14:docId w14:val="62FEF704"/>
  <w15:chartTrackingRefBased/>
  <w15:docId w15:val="{69E7F0CB-0C0B-5C42-9C86-BF606934B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ru-K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970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B970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B9703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B9703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B9703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B9703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B9703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B9703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B9703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97039"/>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B97039"/>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B97039"/>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B97039"/>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B97039"/>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B9703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B97039"/>
    <w:rPr>
      <w:rFonts w:eastAsiaTheme="majorEastAsia" w:cstheme="majorBidi"/>
      <w:color w:val="595959" w:themeColor="text1" w:themeTint="A6"/>
    </w:rPr>
  </w:style>
  <w:style w:type="character" w:customStyle="1" w:styleId="80">
    <w:name w:val="Заголовок 8 Знак"/>
    <w:basedOn w:val="a0"/>
    <w:link w:val="8"/>
    <w:uiPriority w:val="9"/>
    <w:semiHidden/>
    <w:rsid w:val="00B9703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B97039"/>
    <w:rPr>
      <w:rFonts w:eastAsiaTheme="majorEastAsia" w:cstheme="majorBidi"/>
      <w:color w:val="272727" w:themeColor="text1" w:themeTint="D8"/>
    </w:rPr>
  </w:style>
  <w:style w:type="paragraph" w:styleId="a3">
    <w:name w:val="Title"/>
    <w:basedOn w:val="a"/>
    <w:next w:val="a"/>
    <w:link w:val="a4"/>
    <w:uiPriority w:val="10"/>
    <w:qFormat/>
    <w:rsid w:val="00B970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B9703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97039"/>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B9703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B97039"/>
    <w:pPr>
      <w:spacing w:before="160"/>
      <w:jc w:val="center"/>
    </w:pPr>
    <w:rPr>
      <w:i/>
      <w:iCs/>
      <w:color w:val="404040" w:themeColor="text1" w:themeTint="BF"/>
    </w:rPr>
  </w:style>
  <w:style w:type="character" w:customStyle="1" w:styleId="22">
    <w:name w:val="Цитата 2 Знак"/>
    <w:basedOn w:val="a0"/>
    <w:link w:val="21"/>
    <w:uiPriority w:val="29"/>
    <w:rsid w:val="00B97039"/>
    <w:rPr>
      <w:i/>
      <w:iCs/>
      <w:color w:val="404040" w:themeColor="text1" w:themeTint="BF"/>
    </w:rPr>
  </w:style>
  <w:style w:type="paragraph" w:styleId="a7">
    <w:name w:val="List Paragraph"/>
    <w:basedOn w:val="a"/>
    <w:uiPriority w:val="34"/>
    <w:qFormat/>
    <w:rsid w:val="00B97039"/>
    <w:pPr>
      <w:ind w:left="720"/>
      <w:contextualSpacing/>
    </w:pPr>
  </w:style>
  <w:style w:type="character" w:styleId="a8">
    <w:name w:val="Intense Emphasis"/>
    <w:basedOn w:val="a0"/>
    <w:uiPriority w:val="21"/>
    <w:qFormat/>
    <w:rsid w:val="00B97039"/>
    <w:rPr>
      <w:i/>
      <w:iCs/>
      <w:color w:val="0F4761" w:themeColor="accent1" w:themeShade="BF"/>
    </w:rPr>
  </w:style>
  <w:style w:type="paragraph" w:styleId="a9">
    <w:name w:val="Intense Quote"/>
    <w:basedOn w:val="a"/>
    <w:next w:val="a"/>
    <w:link w:val="aa"/>
    <w:uiPriority w:val="30"/>
    <w:qFormat/>
    <w:rsid w:val="00B970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B97039"/>
    <w:rPr>
      <w:i/>
      <w:iCs/>
      <w:color w:val="0F4761" w:themeColor="accent1" w:themeShade="BF"/>
    </w:rPr>
  </w:style>
  <w:style w:type="character" w:styleId="ab">
    <w:name w:val="Intense Reference"/>
    <w:basedOn w:val="a0"/>
    <w:uiPriority w:val="32"/>
    <w:qFormat/>
    <w:rsid w:val="00B9703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534</Words>
  <Characters>3045</Characters>
  <Application>Microsoft Office Word</Application>
  <DocSecurity>0</DocSecurity>
  <Lines>25</Lines>
  <Paragraphs>7</Paragraphs>
  <ScaleCrop>false</ScaleCrop>
  <Company/>
  <LinksUpToDate>false</LinksUpToDate>
  <CharactersWithSpaces>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 User1 DRSC</dc:creator>
  <cp:keywords/>
  <dc:description/>
  <cp:lastModifiedBy>Lic User1 DRSC</cp:lastModifiedBy>
  <cp:revision>1</cp:revision>
  <dcterms:created xsi:type="dcterms:W3CDTF">2026-10-13T12:01:00Z</dcterms:created>
  <dcterms:modified xsi:type="dcterms:W3CDTF">2026-10-13T12:07:00Z</dcterms:modified>
</cp:coreProperties>
</file>