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9C864" w14:textId="77777777" w:rsidR="00054AE8" w:rsidRPr="00054AE8" w:rsidRDefault="00054AE8" w:rsidP="00054AE8">
      <w:pPr>
        <w:spacing w:after="0" w:line="240" w:lineRule="auto"/>
        <w:ind w:firstLine="709"/>
        <w:jc w:val="right"/>
        <w:rPr>
          <w:rFonts w:ascii="Times New Roman" w:eastAsia="Calibri" w:hAnsi="Times New Roman" w:cs="Times New Roman"/>
          <w:b/>
          <w:bCs/>
          <w:kern w:val="2"/>
          <w:sz w:val="18"/>
          <w:szCs w:val="18"/>
          <w:lang w:val="kk-KZ"/>
          <w14:ligatures w14:val="standardContextual"/>
        </w:rPr>
      </w:pPr>
      <w:r w:rsidRPr="00054AE8">
        <w:rPr>
          <w:rFonts w:ascii="Times New Roman" w:eastAsia="Calibri" w:hAnsi="Times New Roman" w:cs="Times New Roman"/>
          <w:b/>
          <w:bCs/>
          <w:kern w:val="2"/>
          <w:sz w:val="18"/>
          <w:szCs w:val="18"/>
          <w:lang w:val="kk-KZ"/>
          <w14:ligatures w14:val="standardContextual"/>
        </w:rPr>
        <w:t xml:space="preserve">Үлгілік келісімшартқа </w:t>
      </w:r>
    </w:p>
    <w:p w14:paraId="11D96751" w14:textId="77777777" w:rsidR="00054AE8" w:rsidRPr="00054AE8" w:rsidRDefault="00054AE8" w:rsidP="00054AE8">
      <w:pPr>
        <w:spacing w:after="0" w:line="240" w:lineRule="auto"/>
        <w:ind w:firstLine="709"/>
        <w:jc w:val="right"/>
        <w:rPr>
          <w:rFonts w:ascii="Times New Roman" w:eastAsia="Calibri" w:hAnsi="Times New Roman" w:cs="Times New Roman"/>
          <w:b/>
          <w:bCs/>
          <w:kern w:val="2"/>
          <w:sz w:val="18"/>
          <w:szCs w:val="18"/>
          <w:lang w:val="kk-KZ"/>
          <w14:ligatures w14:val="standardContextual"/>
        </w:rPr>
      </w:pPr>
      <w:r w:rsidRPr="00054AE8">
        <w:rPr>
          <w:rFonts w:ascii="Times New Roman" w:eastAsia="Calibri" w:hAnsi="Times New Roman" w:cs="Times New Roman"/>
          <w:b/>
          <w:bCs/>
          <w:kern w:val="2"/>
          <w:sz w:val="18"/>
          <w:szCs w:val="18"/>
          <w:lang w:val="kk-KZ"/>
          <w14:ligatures w14:val="standardContextual"/>
        </w:rPr>
        <w:t>қатысты№</w:t>
      </w:r>
      <w:r w:rsidRPr="00054AE8">
        <w:rPr>
          <w:rFonts w:ascii="Times New Roman" w:eastAsia="Calibri" w:hAnsi="Times New Roman" w:cs="Times New Roman"/>
          <w:b/>
          <w:bCs/>
          <w:kern w:val="2"/>
          <w:sz w:val="18"/>
          <w:szCs w:val="18"/>
          <w14:ligatures w14:val="standardContextual"/>
        </w:rPr>
        <w:t xml:space="preserve"> </w:t>
      </w:r>
      <w:r w:rsidRPr="00054AE8">
        <w:rPr>
          <w:rFonts w:ascii="Times New Roman" w:eastAsia="Calibri" w:hAnsi="Times New Roman" w:cs="Times New Roman"/>
          <w:b/>
          <w:bCs/>
          <w:kern w:val="2"/>
          <w:sz w:val="18"/>
          <w:szCs w:val="18"/>
          <w:lang w:val="kk-KZ"/>
          <w14:ligatures w14:val="standardContextual"/>
        </w:rPr>
        <w:t>2 қосымша</w:t>
      </w:r>
    </w:p>
    <w:p w14:paraId="5C5D50BC" w14:textId="77777777" w:rsidR="00054AE8" w:rsidRPr="00054AE8" w:rsidRDefault="00054AE8" w:rsidP="00054AE8">
      <w:pPr>
        <w:spacing w:after="40" w:line="240" w:lineRule="auto"/>
        <w:jc w:val="center"/>
        <w:rPr>
          <w:rFonts w:ascii="Times New Roman" w:eastAsia="Times New Roman" w:hAnsi="Times New Roman" w:cs="Times New Roman"/>
          <w:sz w:val="24"/>
          <w:szCs w:val="24"/>
          <w:lang w:val="ru" w:eastAsia="ru-RU"/>
        </w:rPr>
      </w:pPr>
      <w:r w:rsidRPr="00054AE8">
        <w:rPr>
          <w:rFonts w:ascii="Times New Roman" w:eastAsia="Times New Roman" w:hAnsi="Times New Roman" w:cs="Times New Roman"/>
          <w:b/>
          <w:bCs/>
          <w:sz w:val="24"/>
          <w:szCs w:val="24"/>
          <w:lang w:val="ru" w:eastAsia="ru-RU"/>
        </w:rPr>
        <w:t>«</w:t>
      </w:r>
      <w:r w:rsidRPr="00054AE8">
        <w:rPr>
          <w:rFonts w:ascii="Times New Roman" w:eastAsia="Times New Roman" w:hAnsi="Times New Roman" w:cs="Times New Roman"/>
          <w:b/>
          <w:bCs/>
          <w:sz w:val="24"/>
          <w:szCs w:val="24"/>
          <w:lang w:val="kk-KZ" w:eastAsia="ru-RU"/>
        </w:rPr>
        <w:t>Қ</w:t>
      </w:r>
      <w:r w:rsidRPr="00054AE8">
        <w:rPr>
          <w:rFonts w:ascii="Times New Roman" w:eastAsia="Times New Roman" w:hAnsi="Times New Roman" w:cs="Times New Roman"/>
          <w:b/>
          <w:bCs/>
          <w:sz w:val="24"/>
          <w:szCs w:val="24"/>
          <w:lang w:val="ru" w:eastAsia="ru-RU"/>
        </w:rPr>
        <w:t>ара</w:t>
      </w:r>
      <w:r w:rsidRPr="00054AE8">
        <w:rPr>
          <w:rFonts w:ascii="Times New Roman" w:eastAsia="Times New Roman" w:hAnsi="Times New Roman" w:cs="Times New Roman"/>
          <w:b/>
          <w:bCs/>
          <w:sz w:val="24"/>
          <w:szCs w:val="24"/>
          <w:lang w:val="kk-KZ" w:eastAsia="ru-RU"/>
        </w:rPr>
        <w:t>ғ</w:t>
      </w:r>
      <w:r w:rsidRPr="00054AE8">
        <w:rPr>
          <w:rFonts w:ascii="Times New Roman" w:eastAsia="Times New Roman" w:hAnsi="Times New Roman" w:cs="Times New Roman"/>
          <w:b/>
          <w:bCs/>
          <w:sz w:val="24"/>
          <w:szCs w:val="24"/>
          <w:lang w:val="ru" w:eastAsia="ru-RU"/>
        </w:rPr>
        <w:t>анд</w:t>
      </w:r>
      <w:r w:rsidRPr="00054AE8">
        <w:rPr>
          <w:rFonts w:ascii="Times New Roman" w:eastAsia="Times New Roman" w:hAnsi="Times New Roman" w:cs="Times New Roman"/>
          <w:b/>
          <w:bCs/>
          <w:sz w:val="24"/>
          <w:szCs w:val="24"/>
          <w:lang w:val="kk-KZ" w:eastAsia="ru-RU"/>
        </w:rPr>
        <w:t>ы</w:t>
      </w:r>
      <w:r w:rsidRPr="00054AE8">
        <w:rPr>
          <w:rFonts w:ascii="Times New Roman" w:eastAsia="Times New Roman" w:hAnsi="Times New Roman" w:cs="Times New Roman"/>
          <w:b/>
          <w:bCs/>
          <w:sz w:val="24"/>
          <w:szCs w:val="24"/>
          <w:lang w:val="ru" w:eastAsia="ru-RU"/>
        </w:rPr>
        <w:t xml:space="preserve"> индустри</w:t>
      </w:r>
      <w:r w:rsidRPr="00054AE8">
        <w:rPr>
          <w:rFonts w:ascii="Times New Roman" w:eastAsia="Times New Roman" w:hAnsi="Times New Roman" w:cs="Times New Roman"/>
          <w:b/>
          <w:bCs/>
          <w:sz w:val="24"/>
          <w:szCs w:val="24"/>
          <w:lang w:val="kk-KZ" w:eastAsia="ru-RU"/>
        </w:rPr>
        <w:t>ялық</w:t>
      </w:r>
      <w:r w:rsidRPr="00054AE8">
        <w:rPr>
          <w:rFonts w:ascii="Times New Roman" w:eastAsia="Times New Roman" w:hAnsi="Times New Roman" w:cs="Times New Roman"/>
          <w:b/>
          <w:bCs/>
          <w:sz w:val="24"/>
          <w:szCs w:val="24"/>
          <w:lang w:val="ru" w:eastAsia="ru-RU"/>
        </w:rPr>
        <w:t xml:space="preserve"> университет</w:t>
      </w:r>
      <w:r w:rsidRPr="00054AE8">
        <w:rPr>
          <w:rFonts w:ascii="Times New Roman" w:eastAsia="Times New Roman" w:hAnsi="Times New Roman" w:cs="Times New Roman"/>
          <w:b/>
          <w:bCs/>
          <w:sz w:val="24"/>
          <w:szCs w:val="24"/>
          <w:lang w:val="kk-KZ" w:eastAsia="ru-RU"/>
        </w:rPr>
        <w:t>і</w:t>
      </w:r>
      <w:r w:rsidRPr="00054AE8">
        <w:rPr>
          <w:rFonts w:ascii="Times New Roman" w:eastAsia="Times New Roman" w:hAnsi="Times New Roman" w:cs="Times New Roman"/>
          <w:b/>
          <w:bCs/>
          <w:sz w:val="24"/>
          <w:szCs w:val="24"/>
          <w:lang w:val="ru" w:eastAsia="ru-RU"/>
        </w:rPr>
        <w:t>»</w:t>
      </w:r>
      <w:r w:rsidRPr="00054AE8">
        <w:rPr>
          <w:rFonts w:ascii="Times New Roman" w:eastAsia="Times New Roman" w:hAnsi="Times New Roman" w:cs="Times New Roman"/>
          <w:b/>
          <w:bCs/>
          <w:sz w:val="24"/>
          <w:szCs w:val="24"/>
          <w:lang w:val="kk-KZ" w:eastAsia="ru-RU"/>
        </w:rPr>
        <w:t xml:space="preserve"> КеАҚ</w:t>
      </w:r>
      <w:r w:rsidRPr="00054AE8">
        <w:rPr>
          <w:rFonts w:ascii="Times New Roman" w:eastAsia="Times New Roman" w:hAnsi="Times New Roman" w:cs="Times New Roman"/>
          <w:b/>
          <w:bCs/>
          <w:sz w:val="24"/>
          <w:szCs w:val="24"/>
          <w:lang w:val="ru" w:eastAsia="ru-RU"/>
        </w:rPr>
        <w:t>,</w:t>
      </w:r>
    </w:p>
    <w:p w14:paraId="02EF32FD" w14:textId="77777777" w:rsidR="00054AE8" w:rsidRPr="00054AE8" w:rsidRDefault="00054AE8" w:rsidP="00054AE8">
      <w:pPr>
        <w:spacing w:after="40" w:line="240" w:lineRule="auto"/>
        <w:jc w:val="center"/>
        <w:rPr>
          <w:rFonts w:ascii="Times New Roman" w:eastAsia="Times New Roman" w:hAnsi="Times New Roman" w:cs="Times New Roman"/>
          <w:sz w:val="24"/>
          <w:szCs w:val="24"/>
          <w:lang w:val="ru" w:eastAsia="ru-RU"/>
        </w:rPr>
      </w:pPr>
      <w:r w:rsidRPr="00054AE8">
        <w:rPr>
          <w:rFonts w:ascii="Times New Roman" w:eastAsia="Times New Roman" w:hAnsi="Times New Roman" w:cs="Times New Roman"/>
          <w:b/>
          <w:bCs/>
          <w:sz w:val="24"/>
          <w:szCs w:val="24"/>
          <w:lang w:val="ru" w:eastAsia="ru-RU"/>
        </w:rPr>
        <w:t>Тем</w:t>
      </w:r>
      <w:r w:rsidRPr="00054AE8">
        <w:rPr>
          <w:rFonts w:ascii="Times New Roman" w:eastAsia="Times New Roman" w:hAnsi="Times New Roman" w:cs="Times New Roman"/>
          <w:b/>
          <w:bCs/>
          <w:sz w:val="24"/>
          <w:szCs w:val="24"/>
          <w:lang w:val="kk-KZ" w:eastAsia="ru-RU"/>
        </w:rPr>
        <w:t>і</w:t>
      </w:r>
      <w:r w:rsidRPr="00054AE8">
        <w:rPr>
          <w:rFonts w:ascii="Times New Roman" w:eastAsia="Times New Roman" w:hAnsi="Times New Roman" w:cs="Times New Roman"/>
          <w:b/>
          <w:bCs/>
          <w:sz w:val="24"/>
          <w:szCs w:val="24"/>
          <w:lang w:val="ru" w:eastAsia="ru-RU"/>
        </w:rPr>
        <w:t>ртау</w:t>
      </w:r>
      <w:r w:rsidRPr="00054AE8">
        <w:rPr>
          <w:rFonts w:ascii="Times New Roman" w:eastAsia="Times New Roman" w:hAnsi="Times New Roman" w:cs="Times New Roman"/>
          <w:b/>
          <w:bCs/>
          <w:sz w:val="24"/>
          <w:szCs w:val="24"/>
          <w:lang w:val="kk-KZ" w:eastAsia="ru-RU"/>
        </w:rPr>
        <w:t xml:space="preserve"> қ.</w:t>
      </w:r>
      <w:r w:rsidRPr="00054AE8">
        <w:rPr>
          <w:rFonts w:ascii="Times New Roman" w:eastAsia="Times New Roman" w:hAnsi="Times New Roman" w:cs="Times New Roman"/>
          <w:b/>
          <w:bCs/>
          <w:sz w:val="24"/>
          <w:szCs w:val="24"/>
          <w:lang w:val="ru" w:eastAsia="ru-RU"/>
        </w:rPr>
        <w:t xml:space="preserve"> Республик</w:t>
      </w:r>
      <w:r w:rsidRPr="00054AE8">
        <w:rPr>
          <w:rFonts w:ascii="Times New Roman" w:eastAsia="Times New Roman" w:hAnsi="Times New Roman" w:cs="Times New Roman"/>
          <w:b/>
          <w:bCs/>
          <w:sz w:val="24"/>
          <w:szCs w:val="24"/>
          <w:lang w:val="kk-KZ" w:eastAsia="ru-RU"/>
        </w:rPr>
        <w:t>а даңғылы</w:t>
      </w:r>
      <w:r w:rsidRPr="00054AE8">
        <w:rPr>
          <w:rFonts w:ascii="Times New Roman" w:eastAsia="Times New Roman" w:hAnsi="Times New Roman" w:cs="Times New Roman"/>
          <w:b/>
          <w:bCs/>
          <w:sz w:val="24"/>
          <w:szCs w:val="24"/>
          <w:lang w:val="ru" w:eastAsia="ru-RU"/>
        </w:rPr>
        <w:t xml:space="preserve"> 30.</w:t>
      </w:r>
    </w:p>
    <w:p w14:paraId="2D83BC99" w14:textId="77777777" w:rsidR="00054AE8" w:rsidRPr="00054AE8" w:rsidRDefault="00054AE8" w:rsidP="00054AE8">
      <w:pPr>
        <w:spacing w:after="40" w:line="240" w:lineRule="auto"/>
        <w:jc w:val="center"/>
        <w:rPr>
          <w:rFonts w:ascii="Times New Roman" w:eastAsia="Times New Roman" w:hAnsi="Times New Roman" w:cs="Times New Roman"/>
          <w:b/>
          <w:bCs/>
          <w:sz w:val="24"/>
          <w:szCs w:val="24"/>
          <w:lang w:val="ru" w:eastAsia="ru-RU"/>
        </w:rPr>
      </w:pPr>
      <w:r w:rsidRPr="00054AE8">
        <w:rPr>
          <w:rFonts w:ascii="Times New Roman" w:eastAsia="Times New Roman" w:hAnsi="Times New Roman" w:cs="Times New Roman"/>
          <w:b/>
          <w:bCs/>
          <w:sz w:val="24"/>
          <w:szCs w:val="24"/>
          <w:lang w:val="ru" w:eastAsia="ru-RU"/>
        </w:rPr>
        <w:t>Стеллаждардың ағаш конструкцияларын өңдеу бойынша жұмыстар және т. б.</w:t>
      </w:r>
    </w:p>
    <w:p w14:paraId="31E70543" w14:textId="77777777" w:rsidR="00054AE8" w:rsidRPr="00054AE8" w:rsidRDefault="00054AE8" w:rsidP="00054AE8">
      <w:pPr>
        <w:spacing w:after="40" w:line="240" w:lineRule="auto"/>
        <w:jc w:val="center"/>
        <w:rPr>
          <w:rFonts w:ascii="Times New Roman" w:eastAsia="Times New Roman" w:hAnsi="Times New Roman" w:cs="Times New Roman"/>
          <w:sz w:val="24"/>
          <w:szCs w:val="24"/>
          <w:lang w:val="ru" w:eastAsia="ru-RU"/>
        </w:rPr>
      </w:pPr>
      <w:r w:rsidRPr="00054AE8">
        <w:rPr>
          <w:rFonts w:ascii="Times New Roman" w:eastAsia="Times New Roman" w:hAnsi="Times New Roman" w:cs="Times New Roman"/>
          <w:b/>
          <w:bCs/>
          <w:sz w:val="24"/>
          <w:szCs w:val="24"/>
          <w:lang w:val="ru" w:eastAsia="ru-RU"/>
        </w:rPr>
        <w:t>ТЕХНИ</w:t>
      </w:r>
      <w:r w:rsidRPr="00054AE8">
        <w:rPr>
          <w:rFonts w:ascii="Times New Roman" w:eastAsia="Times New Roman" w:hAnsi="Times New Roman" w:cs="Times New Roman"/>
          <w:b/>
          <w:bCs/>
          <w:sz w:val="24"/>
          <w:szCs w:val="24"/>
          <w:lang w:val="kk-KZ" w:eastAsia="ru-RU"/>
        </w:rPr>
        <w:t>КАЛЫҚ СИПАТТАМА</w:t>
      </w:r>
    </w:p>
    <w:p w14:paraId="06C1B75B"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ru" w:eastAsia="ru-RU"/>
        </w:rPr>
      </w:pPr>
    </w:p>
    <w:p w14:paraId="50A3D3A2"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ru" w:eastAsia="ru-RU"/>
        </w:rPr>
      </w:pPr>
      <w:r w:rsidRPr="00054AE8">
        <w:rPr>
          <w:rFonts w:ascii="Times New Roman" w:eastAsia="Times New Roman" w:hAnsi="Times New Roman" w:cs="Times New Roman"/>
          <w:sz w:val="24"/>
          <w:szCs w:val="24"/>
          <w:lang w:val="ru" w:eastAsia="ru-RU"/>
        </w:rPr>
        <w:t xml:space="preserve">Акт залындағы, қойма сөрелеріндегі (жаңа ғимарат), кітапханадағы (бас ғимарат) және мұрағаттағы (зертхана «А» ғимараты) қойма сөрелеріндегі және қабырға панельдерінің сөрелеріндегі жанғыш қабырға панельдері мен еден жабындарының (кілем) өрттен қорғаудың жалпы ауданы </w:t>
      </w:r>
      <w:r w:rsidRPr="00054AE8">
        <w:rPr>
          <w:rFonts w:ascii="Times New Roman" w:eastAsia="Times New Roman" w:hAnsi="Times New Roman" w:cs="Times New Roman"/>
          <w:b/>
          <w:bCs/>
          <w:sz w:val="24"/>
          <w:szCs w:val="24"/>
          <w:lang w:val="ru" w:eastAsia="ru-RU"/>
        </w:rPr>
        <w:t>500 м²</w:t>
      </w:r>
      <w:r w:rsidRPr="00054AE8">
        <w:rPr>
          <w:rFonts w:ascii="Times New Roman" w:eastAsia="Times New Roman" w:hAnsi="Times New Roman" w:cs="Times New Roman"/>
          <w:sz w:val="24"/>
          <w:szCs w:val="24"/>
          <w:lang w:val="ru" w:eastAsia="ru-RU"/>
        </w:rPr>
        <w:t xml:space="preserve"> құрайды.</w:t>
      </w:r>
    </w:p>
    <w:p w14:paraId="37FAC2D2"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ru" w:eastAsia="ru-RU"/>
        </w:rPr>
      </w:pPr>
      <w:r w:rsidRPr="00054AE8">
        <w:rPr>
          <w:rFonts w:ascii="Times New Roman" w:eastAsia="Times New Roman" w:hAnsi="Times New Roman" w:cs="Times New Roman"/>
          <w:sz w:val="24"/>
          <w:szCs w:val="24"/>
          <w:lang w:val="ru" w:eastAsia="ru-RU"/>
        </w:rPr>
        <w:t>Ғимарат</w:t>
      </w:r>
      <w:r w:rsidRPr="00054AE8">
        <w:rPr>
          <w:rFonts w:ascii="Times New Roman" w:eastAsia="Times New Roman" w:hAnsi="Times New Roman" w:cs="Times New Roman"/>
          <w:sz w:val="24"/>
          <w:szCs w:val="24"/>
          <w:lang w:val="kk-KZ" w:eastAsia="ru-RU"/>
        </w:rPr>
        <w:t>тың</w:t>
      </w:r>
      <w:r w:rsidRPr="00054AE8">
        <w:rPr>
          <w:rFonts w:ascii="Times New Roman" w:eastAsia="Times New Roman" w:hAnsi="Times New Roman" w:cs="Times New Roman"/>
          <w:sz w:val="24"/>
          <w:szCs w:val="24"/>
          <w:lang w:val="ru" w:eastAsia="ru-RU"/>
        </w:rPr>
        <w:t xml:space="preserve"> </w:t>
      </w:r>
      <w:r w:rsidRPr="00054AE8">
        <w:rPr>
          <w:rFonts w:ascii="Times New Roman" w:eastAsia="Times New Roman" w:hAnsi="Times New Roman" w:cs="Times New Roman"/>
          <w:sz w:val="24"/>
          <w:szCs w:val="24"/>
          <w:lang w:val="kk-KZ" w:eastAsia="ru-RU"/>
        </w:rPr>
        <w:t>а</w:t>
      </w:r>
      <w:r w:rsidRPr="00054AE8">
        <w:rPr>
          <w:rFonts w:ascii="Times New Roman" w:eastAsia="Times New Roman" w:hAnsi="Times New Roman" w:cs="Times New Roman"/>
          <w:sz w:val="24"/>
          <w:szCs w:val="24"/>
          <w:lang w:val="ru" w:eastAsia="ru-RU"/>
        </w:rPr>
        <w:t>ғаш беттерін өрттен қорғауға мыналар кіреді:</w:t>
      </w:r>
    </w:p>
    <w:p w14:paraId="2A10CB61"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ru" w:eastAsia="ru-RU"/>
        </w:rPr>
      </w:pPr>
      <w:r w:rsidRPr="00054AE8">
        <w:rPr>
          <w:rFonts w:ascii="Times New Roman" w:eastAsia="Times New Roman" w:hAnsi="Times New Roman" w:cs="Times New Roman"/>
          <w:sz w:val="24"/>
          <w:szCs w:val="24"/>
          <w:lang w:val="ru" w:eastAsia="ru-RU"/>
        </w:rPr>
        <w:t>– ағаш беттерін шаң мен кірден тазарту;</w:t>
      </w:r>
    </w:p>
    <w:p w14:paraId="615720F4"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ru" w:eastAsia="ru-RU"/>
        </w:rPr>
      </w:pPr>
      <w:r w:rsidRPr="00054AE8">
        <w:rPr>
          <w:rFonts w:ascii="Times New Roman" w:eastAsia="Times New Roman" w:hAnsi="Times New Roman" w:cs="Times New Roman"/>
          <w:sz w:val="24"/>
          <w:szCs w:val="24"/>
          <w:lang w:val="ru" w:eastAsia="ru-RU"/>
        </w:rPr>
        <w:t>– өрттен қорғау жұмыстарын орындау. Өрттен қорғау құралдарын біркелкі қабатта, саңылауларсыз немесе қабаттасусыз жағ</w:t>
      </w:r>
      <w:r w:rsidRPr="00054AE8">
        <w:rPr>
          <w:rFonts w:ascii="Times New Roman" w:eastAsia="Times New Roman" w:hAnsi="Times New Roman" w:cs="Times New Roman"/>
          <w:sz w:val="24"/>
          <w:szCs w:val="24"/>
          <w:lang w:val="kk-KZ" w:eastAsia="ru-RU"/>
        </w:rPr>
        <w:t>у</w:t>
      </w:r>
      <w:r w:rsidRPr="00054AE8">
        <w:rPr>
          <w:rFonts w:ascii="Times New Roman" w:eastAsia="Times New Roman" w:hAnsi="Times New Roman" w:cs="Times New Roman"/>
          <w:sz w:val="24"/>
          <w:szCs w:val="24"/>
          <w:lang w:val="ru" w:eastAsia="ru-RU"/>
        </w:rPr>
        <w:t>, жеке компоненттердің қосылыстарын мұқият өңде</w:t>
      </w:r>
      <w:r w:rsidRPr="00054AE8">
        <w:rPr>
          <w:rFonts w:ascii="Times New Roman" w:eastAsia="Times New Roman" w:hAnsi="Times New Roman" w:cs="Times New Roman"/>
          <w:sz w:val="24"/>
          <w:szCs w:val="24"/>
          <w:lang w:val="kk-KZ" w:eastAsia="ru-RU"/>
        </w:rPr>
        <w:t>у</w:t>
      </w:r>
      <w:r w:rsidRPr="00054AE8">
        <w:rPr>
          <w:rFonts w:ascii="Times New Roman" w:eastAsia="Times New Roman" w:hAnsi="Times New Roman" w:cs="Times New Roman"/>
          <w:sz w:val="24"/>
          <w:szCs w:val="24"/>
          <w:lang w:val="ru" w:eastAsia="ru-RU"/>
        </w:rPr>
        <w:t>;</w:t>
      </w:r>
    </w:p>
    <w:p w14:paraId="66980CE0"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«Ағаш конструкциялардың қауіпсіздігіне қойылатын талаптар» техникалық регламентін бекіту туралы» Қазақстан Республикасы Үкіметінің 2008 жылғы 26 желтоқсандағы № 1265 қаулысына сәйкес ағаш беттерін өрттен қорғау өңдеу сапасын анықтау үшін сынақтар жүргізу;</w:t>
      </w:r>
    </w:p>
    <w:p w14:paraId="7232DE37" w14:textId="77777777" w:rsidR="00054AE8" w:rsidRPr="00054AE8" w:rsidRDefault="00054AE8" w:rsidP="00054AE8">
      <w:pPr>
        <w:spacing w:after="40" w:line="240" w:lineRule="auto"/>
        <w:ind w:left="397" w:hanging="255"/>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құжаттамалы рәсімдеу (хаттама);</w:t>
      </w:r>
    </w:p>
    <w:p w14:paraId="2483D2F4" w14:textId="77777777" w:rsidR="00054AE8" w:rsidRPr="00054AE8" w:rsidRDefault="00054AE8" w:rsidP="00054AE8">
      <w:pPr>
        <w:spacing w:after="40" w:line="240" w:lineRule="auto"/>
        <w:ind w:left="397" w:hanging="255"/>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жұмыс барысында анықталған кемшіліктерді жою;</w:t>
      </w:r>
    </w:p>
    <w:p w14:paraId="70408E90" w14:textId="77777777" w:rsidR="00054AE8" w:rsidRPr="00054AE8" w:rsidRDefault="00054AE8" w:rsidP="00054AE8">
      <w:pPr>
        <w:spacing w:after="40" w:line="240" w:lineRule="auto"/>
        <w:ind w:left="397" w:hanging="255"/>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аяқталған өрттен қорғау жұмыстарын қабылдау, барлық қажетті құжаттарды дайындау.</w:t>
      </w:r>
    </w:p>
    <w:p w14:paraId="77AA25CB"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xml:space="preserve">Отқа төзімді жабын үшін пайдаланылатын материалдар мемлекеттік стандарттар мен талаптарға сәйкес келеді, Тапсырыс берушімен келісіледі. </w:t>
      </w:r>
    </w:p>
    <w:p w14:paraId="5578C3C6"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Жұмыс кезінде отқа төзімді жабынның сақтау мерзімі өндірілген күннен бастап 12 айдан аспауы тиіс.</w:t>
      </w:r>
    </w:p>
    <w:p w14:paraId="14FB537B"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Жұмыс пайдаланылатын өнімге арналған нормативтік-техникалық құжаттамаға сәйкес орындалады. Жұмыстарды орындау кезінде қолданылатын материалдар, бұйымдар мен жабдықтар МЖСТ және ТУ-ға сәйкес келуі керек.</w:t>
      </w:r>
    </w:p>
    <w:p w14:paraId="08BE5347"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Барлық жұмыстар Жеткізушінің материалдарын, жабдықтарын және жұмыс күшін пайдаланып орындалады. Ағаш конструкцияларды дайындауға және олардың беттеріне отқа төзімді жабынды жағуға арналған барлық қажетті жабдықтар, құрылғылар мен құралдар Жеткізушінің есебінен жүзеге асырылады.</w:t>
      </w:r>
    </w:p>
    <w:p w14:paraId="088D8A1C"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Жеткізушіге қойылатын талаптар</w:t>
      </w:r>
    </w:p>
    <w:p w14:paraId="38F81A4E"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Жеткізуші өз тәуекелі мен есебінен Тапсырыс берушінің аумағында орналасқан материалдардың, құралдардың және басқа да Жеткізушінің мүлкінің тиісті сақталуын қамтамасыз етеді.</w:t>
      </w:r>
    </w:p>
    <w:p w14:paraId="2115FCC7"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Жеткізуші Тапсырыс берушінің аумағында жұмыстарды орындау кезінде қауіпсіздік ережелері мен еңбекті қорғау ережелерін қатаң сақтауға жауапты.</w:t>
      </w:r>
    </w:p>
    <w:p w14:paraId="638F1AFC"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Жеткізуші өз қызметкерлерінің барлық әрекеттері үшін, соның ішінде олардың ҚР заңнамасын сақтауы үшін жауапты.</w:t>
      </w:r>
    </w:p>
    <w:p w14:paraId="040B1456" w14:textId="77777777" w:rsidR="00054AE8" w:rsidRPr="00054AE8" w:rsidRDefault="00054AE8" w:rsidP="00054AE8">
      <w:pPr>
        <w:spacing w:after="40" w:line="240" w:lineRule="auto"/>
        <w:ind w:firstLine="709"/>
        <w:jc w:val="both"/>
        <w:rPr>
          <w:rFonts w:ascii="Times New Roman" w:eastAsia="Times New Roman" w:hAnsi="Times New Roman" w:cs="Times New Roman"/>
          <w:b/>
          <w:bCs/>
          <w:sz w:val="24"/>
          <w:szCs w:val="24"/>
          <w:lang w:val="kk-KZ" w:eastAsia="ru-RU"/>
        </w:rPr>
      </w:pPr>
      <w:r w:rsidRPr="00054AE8">
        <w:rPr>
          <w:rFonts w:ascii="Times New Roman" w:eastAsia="Times New Roman" w:hAnsi="Times New Roman" w:cs="Times New Roman"/>
          <w:b/>
          <w:bCs/>
          <w:sz w:val="24"/>
          <w:szCs w:val="24"/>
          <w:lang w:val="kk-KZ" w:eastAsia="ru-RU"/>
        </w:rPr>
        <w:t>Кепілдік мерзіміне және/немесе сапа кепілдігінің көлеміне қойылатын талаптар:</w:t>
      </w:r>
    </w:p>
    <w:p w14:paraId="3817D21A"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Кепілдік Келісімшарт бойынша жұмысты орындау кезінде пайдаланылған барлық орындалған жұмыстарды және барлық тұтынылатын материалдарды қамтиды.</w:t>
      </w:r>
    </w:p>
    <w:p w14:paraId="04E40564"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Жеткізуші жұмысты орындау кезінде пайдаланылған барлық тұтынылатын материалдардың жаңа және пайдаланылмағанына кепілдік береді.</w:t>
      </w:r>
    </w:p>
    <w:p w14:paraId="3AAF8DEB"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Жеткізуші сонымен қатар жұмысты орындау кезінде пайдаланылатын шығын материалдарының тиісті сапасына кепілдік береді.</w:t>
      </w:r>
    </w:p>
    <w:p w14:paraId="7BE439DF" w14:textId="77777777" w:rsidR="00054AE8" w:rsidRPr="00054AE8" w:rsidRDefault="00054AE8" w:rsidP="00054AE8">
      <w:pPr>
        <w:spacing w:after="40" w:line="240" w:lineRule="auto"/>
        <w:ind w:firstLine="709"/>
        <w:jc w:val="both"/>
        <w:rPr>
          <w:rFonts w:ascii="Times New Roman" w:eastAsia="Times New Roman" w:hAnsi="Times New Roman" w:cs="Times New Roman"/>
          <w:b/>
          <w:bCs/>
          <w:sz w:val="24"/>
          <w:szCs w:val="24"/>
          <w:lang w:val="kk-KZ" w:eastAsia="ru-RU"/>
        </w:rPr>
      </w:pPr>
      <w:r w:rsidRPr="00054AE8">
        <w:rPr>
          <w:rFonts w:ascii="Times New Roman" w:eastAsia="Times New Roman" w:hAnsi="Times New Roman" w:cs="Times New Roman"/>
          <w:b/>
          <w:bCs/>
          <w:sz w:val="24"/>
          <w:szCs w:val="24"/>
          <w:lang w:val="kk-KZ" w:eastAsia="ru-RU"/>
        </w:rPr>
        <w:t>Қажетті сынақтар мен тексерулер тізімі:</w:t>
      </w:r>
    </w:p>
    <w:p w14:paraId="7D8D277B"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Құрылымдардың сыртқы көрінісін тексеру;</w:t>
      </w:r>
    </w:p>
    <w:p w14:paraId="2B30831C"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Ағаш конструкциялардан үлгі алу;</w:t>
      </w:r>
    </w:p>
    <w:p w14:paraId="7F229286"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Өңдеу аймағын және пайдалану жағдайларын көрсету;</w:t>
      </w:r>
    </w:p>
    <w:p w14:paraId="6C5C1836"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Сынақ жағдайларын көрсету (ауа температурасы, салыстырмалы ылғалдылық);</w:t>
      </w:r>
    </w:p>
    <w:p w14:paraId="2419C16F"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lastRenderedPageBreak/>
        <w:t>– Ағаш конструкцияларды өрттен қорғау өңдеу сапасын бақылау үшін зертханалық сынақ есебін ұсыну.</w:t>
      </w:r>
    </w:p>
    <w:p w14:paraId="0B1E95DF" w14:textId="77777777" w:rsidR="00054AE8" w:rsidRPr="00054AE8" w:rsidRDefault="00054AE8" w:rsidP="00054AE8">
      <w:pPr>
        <w:spacing w:after="40" w:line="240" w:lineRule="auto"/>
        <w:ind w:firstLine="709"/>
        <w:jc w:val="both"/>
        <w:rPr>
          <w:rFonts w:ascii="Times New Roman" w:eastAsia="Times New Roman" w:hAnsi="Times New Roman" w:cs="Times New Roman"/>
          <w:b/>
          <w:bCs/>
          <w:sz w:val="24"/>
          <w:szCs w:val="24"/>
          <w:lang w:val="kk-KZ" w:eastAsia="ru-RU"/>
        </w:rPr>
      </w:pPr>
      <w:r w:rsidRPr="00054AE8">
        <w:rPr>
          <w:rFonts w:ascii="Times New Roman" w:eastAsia="Times New Roman" w:hAnsi="Times New Roman" w:cs="Times New Roman"/>
          <w:b/>
          <w:bCs/>
          <w:sz w:val="24"/>
          <w:szCs w:val="24"/>
          <w:lang w:val="kk-KZ" w:eastAsia="ru-RU"/>
        </w:rPr>
        <w:t>Жалпы жұмысқа қойылатын талаптар:</w:t>
      </w:r>
    </w:p>
    <w:p w14:paraId="2F68379F"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Жұмысты орындау кезінде Жеткізуші келесі жалпы талаптарды сақтауы тиіс:</w:t>
      </w:r>
    </w:p>
    <w:p w14:paraId="4C2A9DA9"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Жұмысты ҚР қолданыстағы нормативті-құқықтық актілеріне сәйкес өз материалдарын, жұмыс күшін және жабдықтарын пайдаланып орындау. Егер Тапсырыс беруші нысанды қабылдағаннан кейін ақаулар анықталса, ақауларды түзету Жеткізушінің есебінен жүзеге асырылады.</w:t>
      </w:r>
    </w:p>
    <w:p w14:paraId="19EF4080"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Жұмыстың барлық түрлері, көлемі және мерзімдері Тапсырыс берушімен келісіледі.</w:t>
      </w:r>
    </w:p>
    <w:p w14:paraId="0A8A3BC1"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Қондырғыларды және/немесе өрттен қорғау жүйелерін уақытша тоқтатумен байланысты жұмыстар кезінде Жеткізуші ғимараттарды, құрылыстарды, үй-жайларды және технологиялық жабдықтарды өрттен және басқа да төтенше жағдайлардан қорғау үшін қажетті шараларды қабылдауға міндетті.</w:t>
      </w:r>
    </w:p>
    <w:p w14:paraId="74231900" w14:textId="77777777" w:rsidR="00054AE8" w:rsidRPr="00054AE8" w:rsidRDefault="00054AE8" w:rsidP="00054AE8">
      <w:pPr>
        <w:spacing w:after="40" w:line="240" w:lineRule="auto"/>
        <w:ind w:firstLine="709"/>
        <w:jc w:val="both"/>
        <w:rPr>
          <w:rFonts w:ascii="Times New Roman" w:eastAsia="Times New Roman" w:hAnsi="Times New Roman" w:cs="Times New Roman"/>
          <w:b/>
          <w:bCs/>
          <w:sz w:val="24"/>
          <w:szCs w:val="24"/>
          <w:lang w:val="kk-KZ" w:eastAsia="ru-RU"/>
        </w:rPr>
      </w:pPr>
      <w:r w:rsidRPr="00054AE8">
        <w:rPr>
          <w:rFonts w:ascii="Times New Roman" w:eastAsia="Times New Roman" w:hAnsi="Times New Roman" w:cs="Times New Roman"/>
          <w:b/>
          <w:bCs/>
          <w:sz w:val="24"/>
          <w:szCs w:val="24"/>
          <w:lang w:val="kk-KZ" w:eastAsia="ru-RU"/>
        </w:rPr>
        <w:t>Жұмыс сапасына қойылатын талаптар, соның ішінде жұмыс өндірісі технологияларын, жұмыс әдістерін және жұмыс қауіпсіздігін қамтамасыз ету:</w:t>
      </w:r>
    </w:p>
    <w:p w14:paraId="0183168E"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Егер жұмыс барысында Жеткізуші келісімшарт талаптарынан ауытқу жұмыс сапасының нашарлауына әсер еткен жағдайда, Жеткізуші Тапсырыс берушінің өтініші бойынша барлық анықталған кемшіліктерді келісілген мерзімде тегін жояды.</w:t>
      </w:r>
    </w:p>
    <w:p w14:paraId="1D04FB50"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Жұмыс технологиясы мен әдістері қолданыстағы нормативтік талаптарға сәйкес келеді. Жұмыс тек белгіленген жұмыс аймағында орындалады. Жұмыс шуды, шаңды және ауаның ластануын азайту үшін қажетті ең аз жабдықтар мен техниканы пайдаланып орындалады. Жұмыс аяқталғаннан кейін Жеткізуші жұмыс аймағын тазалайды және қоқыстар мен материалдарды алып тастайды.</w:t>
      </w:r>
    </w:p>
    <w:p w14:paraId="6329E89B" w14:textId="77777777" w:rsidR="00054AE8" w:rsidRPr="00054AE8" w:rsidRDefault="00054AE8" w:rsidP="00054AE8">
      <w:pPr>
        <w:spacing w:after="40" w:line="240" w:lineRule="auto"/>
        <w:ind w:firstLine="709"/>
        <w:jc w:val="both"/>
        <w:rPr>
          <w:rFonts w:ascii="Times New Roman" w:eastAsia="Times New Roman" w:hAnsi="Times New Roman" w:cs="Times New Roman"/>
          <w:b/>
          <w:bCs/>
          <w:sz w:val="24"/>
          <w:szCs w:val="24"/>
          <w:lang w:val="kk-KZ" w:eastAsia="ru-RU"/>
        </w:rPr>
      </w:pPr>
      <w:r w:rsidRPr="00054AE8">
        <w:rPr>
          <w:rFonts w:ascii="Times New Roman" w:eastAsia="Times New Roman" w:hAnsi="Times New Roman" w:cs="Times New Roman"/>
          <w:b/>
          <w:bCs/>
          <w:sz w:val="24"/>
          <w:szCs w:val="24"/>
          <w:lang w:val="kk-KZ" w:eastAsia="ru-RU"/>
        </w:rPr>
        <w:t>Жұмыс аяқталғаннан кейін келесі құжаттар ұсынылады:</w:t>
      </w:r>
    </w:p>
    <w:p w14:paraId="59CD5EA8"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өртке төзімді қосылыстарға сертификаттар (санитарлы-гигиеналық және өрттен қорғау);</w:t>
      </w:r>
    </w:p>
    <w:p w14:paraId="36B53B2F" w14:textId="77777777" w:rsidR="00054AE8" w:rsidRPr="00054AE8" w:rsidRDefault="00054AE8" w:rsidP="00054AE8">
      <w:pPr>
        <w:spacing w:after="40" w:line="240" w:lineRule="auto"/>
        <w:ind w:firstLine="709"/>
        <w:jc w:val="both"/>
        <w:rPr>
          <w:rFonts w:ascii="Times New Roman" w:eastAsia="Times New Roman" w:hAnsi="Times New Roman" w:cs="Times New Roman"/>
          <w:sz w:val="24"/>
          <w:szCs w:val="24"/>
          <w:lang w:val="kk-KZ" w:eastAsia="ru-RU"/>
        </w:rPr>
      </w:pPr>
      <w:r w:rsidRPr="00054AE8">
        <w:rPr>
          <w:rFonts w:ascii="Times New Roman" w:eastAsia="Times New Roman" w:hAnsi="Times New Roman" w:cs="Times New Roman"/>
          <w:sz w:val="24"/>
          <w:szCs w:val="24"/>
          <w:lang w:val="kk-KZ" w:eastAsia="ru-RU"/>
        </w:rPr>
        <w:t>– жанғыш құрылымдарды өртке төзімді өңдеу сапасы бойынша сынақ хаттамасы.</w:t>
      </w:r>
    </w:p>
    <w:p w14:paraId="6DA05FCF" w14:textId="5119F0D2" w:rsidR="008C573E" w:rsidRPr="00054AE8" w:rsidRDefault="00054AE8" w:rsidP="00054AE8">
      <w:pPr>
        <w:spacing w:after="40" w:line="240" w:lineRule="auto"/>
        <w:ind w:firstLine="709"/>
        <w:jc w:val="both"/>
        <w:rPr>
          <w:rFonts w:ascii="Times New Roman" w:eastAsia="Times New Roman" w:hAnsi="Times New Roman" w:cs="Times New Roman"/>
          <w:b/>
          <w:bCs/>
          <w:sz w:val="24"/>
          <w:szCs w:val="24"/>
          <w:lang w:val="kk-KZ" w:eastAsia="ru-RU"/>
        </w:rPr>
      </w:pPr>
      <w:r w:rsidRPr="00054AE8">
        <w:rPr>
          <w:rFonts w:ascii="Times New Roman" w:eastAsia="Times New Roman" w:hAnsi="Times New Roman" w:cs="Times New Roman"/>
          <w:b/>
          <w:bCs/>
          <w:sz w:val="24"/>
          <w:szCs w:val="24"/>
          <w:lang w:val="kk-KZ" w:eastAsia="ru-RU"/>
        </w:rPr>
        <w:t xml:space="preserve">Аяқталу мерзімі: </w:t>
      </w:r>
      <w:r w:rsidR="008C573E" w:rsidRPr="008C573E">
        <w:rPr>
          <w:rFonts w:ascii="Times New Roman" w:eastAsia="Times New Roman" w:hAnsi="Times New Roman" w:cs="Times New Roman"/>
          <w:b/>
          <w:bCs/>
          <w:sz w:val="24"/>
          <w:szCs w:val="24"/>
          <w:lang w:val="kk-KZ" w:eastAsia="ru-RU"/>
        </w:rPr>
        <w:t>шарт жасалған сәттен бастап 20 күнтізбелік күн ішінде.</w:t>
      </w:r>
    </w:p>
    <w:p w14:paraId="281F6C15" w14:textId="77777777" w:rsidR="00054AE8" w:rsidRPr="00054AE8" w:rsidRDefault="00054AE8" w:rsidP="00054AE8">
      <w:pPr>
        <w:spacing w:after="40" w:line="240" w:lineRule="auto"/>
        <w:ind w:firstLine="709"/>
        <w:jc w:val="both"/>
        <w:rPr>
          <w:rFonts w:ascii="Times New Roman" w:eastAsia="Times New Roman" w:hAnsi="Times New Roman" w:cs="Times New Roman"/>
          <w:b/>
          <w:bCs/>
          <w:sz w:val="24"/>
          <w:szCs w:val="24"/>
          <w:lang w:val="kk-KZ" w:eastAsia="ru-RU"/>
        </w:rPr>
      </w:pPr>
      <w:r w:rsidRPr="00054AE8">
        <w:rPr>
          <w:rFonts w:ascii="Times New Roman" w:eastAsia="Times New Roman" w:hAnsi="Times New Roman" w:cs="Times New Roman"/>
          <w:b/>
          <w:bCs/>
          <w:sz w:val="24"/>
          <w:szCs w:val="24"/>
          <w:lang w:val="kk-KZ" w:eastAsia="ru-RU"/>
        </w:rPr>
        <w:t>Жұмыс орындалатын орын: Теміртау қаласы, Республика даңғылы, 30.</w:t>
      </w:r>
    </w:p>
    <w:p w14:paraId="571ADBAF" w14:textId="77777777" w:rsidR="000E64B1" w:rsidRPr="00054AE8" w:rsidRDefault="008C573E">
      <w:pPr>
        <w:rPr>
          <w:lang w:val="kk-KZ"/>
        </w:rPr>
      </w:pPr>
    </w:p>
    <w:sectPr w:rsidR="000E64B1" w:rsidRPr="00054AE8" w:rsidSect="00054A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3BC"/>
    <w:rsid w:val="00054AE8"/>
    <w:rsid w:val="003D065F"/>
    <w:rsid w:val="00693D05"/>
    <w:rsid w:val="006A63BC"/>
    <w:rsid w:val="00851D41"/>
    <w:rsid w:val="008C5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262AD"/>
  <w15:chartTrackingRefBased/>
  <w15:docId w15:val="{13E80BCB-8869-4256-BBC9-ED5FF7720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740</Words>
  <Characters>4218</Characters>
  <Application>Microsoft Office Word</Application>
  <DocSecurity>0</DocSecurity>
  <Lines>35</Lines>
  <Paragraphs>9</Paragraphs>
  <ScaleCrop>false</ScaleCrop>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2026-10-09T07:09:00Z</dcterms:created>
  <dcterms:modified xsi:type="dcterms:W3CDTF">2026-10-09T08:50:00Z</dcterms:modified>
</cp:coreProperties>
</file>