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FB08B" w14:textId="77777777" w:rsidR="00CD1636" w:rsidRPr="0020628C" w:rsidRDefault="00000000">
      <w:pPr>
        <w:jc w:val="center"/>
        <w:rPr>
          <w:lang w:val="ru-RU"/>
        </w:rPr>
      </w:pPr>
      <w:r w:rsidRPr="0020628C">
        <w:rPr>
          <w:rFonts w:ascii="Arial" w:hAnsi="Arial"/>
          <w:b/>
          <w:color w:val="1B365D"/>
          <w:sz w:val="36"/>
          <w:lang w:val="ru-RU"/>
        </w:rPr>
        <w:t>ТЕХНИЧЕСКАЯ СПЕЦИФИКАЦИЯ</w:t>
      </w:r>
    </w:p>
    <w:p w14:paraId="2006603C" w14:textId="2E004F4D" w:rsidR="00CD1636" w:rsidRPr="0020628C" w:rsidRDefault="00000000" w:rsidP="00A06AE9">
      <w:pPr>
        <w:jc w:val="center"/>
        <w:rPr>
          <w:lang w:val="ru-RU"/>
        </w:rPr>
      </w:pPr>
      <w:r w:rsidRPr="0020628C">
        <w:rPr>
          <w:rFonts w:ascii="Arial" w:hAnsi="Arial"/>
          <w:i/>
          <w:color w:val="505050"/>
          <w:sz w:val="24"/>
          <w:lang w:val="ru-RU"/>
        </w:rPr>
        <w:t>на изготовление и поставку металлической автоматической печати государственного учреждения и уничтожение (утилизацию) старой печати</w:t>
      </w:r>
    </w:p>
    <w:p w14:paraId="2FA6A701" w14:textId="77777777" w:rsidR="00CD1636" w:rsidRPr="00A06AE9" w:rsidRDefault="00000000">
      <w:pPr>
        <w:keepNext/>
        <w:spacing w:before="240" w:after="120"/>
        <w:rPr>
          <w:lang w:val="ru-RU"/>
        </w:rPr>
      </w:pPr>
      <w:r w:rsidRPr="00A06AE9">
        <w:rPr>
          <w:rFonts w:ascii="Arial" w:hAnsi="Arial"/>
          <w:b/>
          <w:color w:val="1B365D"/>
          <w:sz w:val="26"/>
          <w:lang w:val="ru-RU"/>
        </w:rPr>
        <w:t>1. ОБЩИЕ ТРЕБОВАНИЯ И ОБЯЗАННОСТИ ПОСТАВЩИКА</w:t>
      </w:r>
    </w:p>
    <w:p w14:paraId="27619699" w14:textId="77777777" w:rsidR="00CD1636" w:rsidRPr="0020628C" w:rsidRDefault="00000000">
      <w:pPr>
        <w:pStyle w:val="a0"/>
        <w:spacing w:after="60"/>
        <w:rPr>
          <w:lang w:val="ru-RU"/>
        </w:rPr>
      </w:pPr>
      <w:r w:rsidRPr="0020628C">
        <w:rPr>
          <w:b/>
          <w:lang w:val="ru-RU"/>
        </w:rPr>
        <w:t xml:space="preserve">Согласование эскиза: </w:t>
      </w:r>
      <w:r w:rsidRPr="0020628C">
        <w:rPr>
          <w:lang w:val="ru-RU"/>
        </w:rPr>
        <w:t>Поставщик обязан до начала изготовления клише разработать и согласовать с Заказчиком эскиз печати (текст, государственный герб, микрошрифт, элементы защиты) в строгом соответствии с требованиями законодательства Республики Казахстан.</w:t>
      </w:r>
    </w:p>
    <w:p w14:paraId="65DB3F20" w14:textId="77777777" w:rsidR="00CD1636" w:rsidRPr="0020628C" w:rsidRDefault="00000000">
      <w:pPr>
        <w:pStyle w:val="a0"/>
        <w:spacing w:after="60"/>
        <w:rPr>
          <w:lang w:val="ru-RU"/>
        </w:rPr>
      </w:pPr>
      <w:r w:rsidRPr="0020628C">
        <w:rPr>
          <w:b/>
          <w:lang w:val="ru-RU"/>
        </w:rPr>
        <w:t xml:space="preserve">Уничтожение (ликвидация) старой печати: </w:t>
      </w:r>
      <w:r w:rsidRPr="0020628C">
        <w:rPr>
          <w:lang w:val="ru-RU"/>
        </w:rPr>
        <w:t>Поставщик принимает на себя обязательства по уничтожению (деструкции/утилизации) старой печати Заказчика с соблюдением требований безопасности (механическое опиливание/разрезание клише на части) и предоставлением Заказчику соответствующего Акта об уничтожении печати.</w:t>
      </w:r>
    </w:p>
    <w:p w14:paraId="27119CC5" w14:textId="77777777" w:rsidR="00CD1636" w:rsidRPr="0020628C" w:rsidRDefault="00000000">
      <w:pPr>
        <w:pStyle w:val="a0"/>
        <w:spacing w:after="60"/>
        <w:rPr>
          <w:lang w:val="ru-RU"/>
        </w:rPr>
      </w:pPr>
      <w:r w:rsidRPr="0020628C">
        <w:rPr>
          <w:b/>
          <w:lang w:val="ru-RU"/>
        </w:rPr>
        <w:t xml:space="preserve">Ответственность за доставку: </w:t>
      </w:r>
      <w:r w:rsidRPr="0020628C">
        <w:rPr>
          <w:lang w:val="ru-RU"/>
        </w:rPr>
        <w:t>Поставщик самостоятельно и за свой счет осуществляет транспортировку новой печати и оформление документов по доставке до Заказчика.</w:t>
      </w:r>
    </w:p>
    <w:p w14:paraId="69B80BDA" w14:textId="77777777" w:rsidR="00CD1636" w:rsidRPr="0020628C" w:rsidRDefault="00000000">
      <w:pPr>
        <w:pStyle w:val="a0"/>
        <w:spacing w:after="60"/>
        <w:rPr>
          <w:lang w:val="ru-RU"/>
        </w:rPr>
      </w:pPr>
      <w:r w:rsidRPr="0020628C">
        <w:rPr>
          <w:b/>
          <w:lang w:val="ru-RU"/>
        </w:rPr>
        <w:t xml:space="preserve">Качество и гарантия: </w:t>
      </w:r>
      <w:r w:rsidRPr="0020628C">
        <w:rPr>
          <w:lang w:val="ru-RU"/>
        </w:rPr>
        <w:t>Все поставляемые материалы и оснастка должны быть новыми, не бывшими в употреблении. Гарантийный срок на металлическую оснастку составляет не менее 36 месяцев, на клише печати — не менее 24 месяцев.</w:t>
      </w:r>
    </w:p>
    <w:p w14:paraId="54ABA5AD" w14:textId="77777777" w:rsidR="00CD1636" w:rsidRDefault="00000000">
      <w:pPr>
        <w:keepNext/>
        <w:spacing w:before="240" w:after="120"/>
      </w:pPr>
      <w:r>
        <w:rPr>
          <w:rFonts w:ascii="Arial" w:hAnsi="Arial"/>
          <w:b/>
          <w:color w:val="1B365D"/>
          <w:sz w:val="26"/>
        </w:rPr>
        <w:t>2. ВЕДОМОСТЬ ОБЪЕМОВ И УСЛУГ</w:t>
      </w:r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E0E0E0"/>
        </w:tblBorders>
        <w:tblLook w:val="04A0" w:firstRow="1" w:lastRow="0" w:firstColumn="1" w:lastColumn="0" w:noHBand="0" w:noVBand="1"/>
      </w:tblPr>
      <w:tblGrid>
        <w:gridCol w:w="864"/>
        <w:gridCol w:w="4608"/>
        <w:gridCol w:w="2448"/>
        <w:gridCol w:w="1440"/>
      </w:tblGrid>
      <w:tr w:rsidR="00CD1636" w14:paraId="37952654" w14:textId="77777777">
        <w:trPr>
          <w:jc w:val="center"/>
        </w:trPr>
        <w:tc>
          <w:tcPr>
            <w:tcW w:w="864" w:type="dxa"/>
            <w:shd w:val="clear" w:color="auto" w:fill="1B365D"/>
          </w:tcPr>
          <w:p w14:paraId="57FFC4DF" w14:textId="77777777" w:rsidR="00CD1636" w:rsidRDefault="00000000">
            <w:pPr>
              <w:jc w:val="center"/>
            </w:pPr>
            <w:r>
              <w:rPr>
                <w:rFonts w:ascii="Arial" w:hAnsi="Arial"/>
                <w:b/>
                <w:color w:val="FFFFFF"/>
              </w:rPr>
              <w:t>№</w:t>
            </w:r>
          </w:p>
        </w:tc>
        <w:tc>
          <w:tcPr>
            <w:tcW w:w="4608" w:type="dxa"/>
            <w:shd w:val="clear" w:color="auto" w:fill="1B365D"/>
          </w:tcPr>
          <w:p w14:paraId="0A3095DA" w14:textId="77777777" w:rsidR="00CD1636" w:rsidRDefault="00000000">
            <w:pPr>
              <w:jc w:val="center"/>
            </w:pPr>
            <w:r>
              <w:rPr>
                <w:rFonts w:ascii="Arial" w:hAnsi="Arial"/>
                <w:b/>
                <w:color w:val="FFFFFF"/>
              </w:rPr>
              <w:t>Наименование товара / услуги</w:t>
            </w:r>
          </w:p>
        </w:tc>
        <w:tc>
          <w:tcPr>
            <w:tcW w:w="2448" w:type="dxa"/>
            <w:shd w:val="clear" w:color="auto" w:fill="1B365D"/>
          </w:tcPr>
          <w:p w14:paraId="04F182D2" w14:textId="77777777" w:rsidR="00CD1636" w:rsidRDefault="00000000">
            <w:pPr>
              <w:jc w:val="center"/>
            </w:pPr>
            <w:r>
              <w:rPr>
                <w:rFonts w:ascii="Arial" w:hAnsi="Arial"/>
                <w:b/>
                <w:color w:val="FFFFFF"/>
              </w:rPr>
              <w:t>Характеристика</w:t>
            </w:r>
          </w:p>
        </w:tc>
        <w:tc>
          <w:tcPr>
            <w:tcW w:w="1440" w:type="dxa"/>
            <w:shd w:val="clear" w:color="auto" w:fill="1B365D"/>
          </w:tcPr>
          <w:p w14:paraId="403475BA" w14:textId="77777777" w:rsidR="00CD1636" w:rsidRDefault="00000000">
            <w:pPr>
              <w:jc w:val="center"/>
            </w:pPr>
            <w:r>
              <w:rPr>
                <w:rFonts w:ascii="Arial" w:hAnsi="Arial"/>
                <w:b/>
                <w:color w:val="FFFFFF"/>
              </w:rPr>
              <w:t>Количество</w:t>
            </w:r>
          </w:p>
        </w:tc>
      </w:tr>
      <w:tr w:rsidR="00CD1636" w14:paraId="68FE832D" w14:textId="77777777">
        <w:trPr>
          <w:jc w:val="center"/>
        </w:trPr>
        <w:tc>
          <w:tcPr>
            <w:tcW w:w="86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EC4279" w14:textId="77777777" w:rsidR="00CD1636" w:rsidRDefault="00000000">
            <w:pPr>
              <w:jc w:val="center"/>
            </w:pPr>
            <w:r>
              <w:rPr>
                <w:rFonts w:ascii="Arial" w:hAnsi="Arial"/>
                <w:sz w:val="19"/>
              </w:rPr>
              <w:t>1</w:t>
            </w:r>
          </w:p>
        </w:tc>
        <w:tc>
          <w:tcPr>
            <w:tcW w:w="460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BF139E" w14:textId="77777777" w:rsidR="00CD1636" w:rsidRPr="0020628C" w:rsidRDefault="00000000">
            <w:pPr>
              <w:rPr>
                <w:lang w:val="ru-RU"/>
              </w:rPr>
            </w:pPr>
            <w:r w:rsidRPr="0020628C">
              <w:rPr>
                <w:rFonts w:ascii="Arial" w:hAnsi="Arial"/>
                <w:sz w:val="19"/>
                <w:lang w:val="ru-RU"/>
              </w:rPr>
              <w:t>Печать металлическая автоматическая с гербом РК</w:t>
            </w:r>
          </w:p>
        </w:tc>
        <w:tc>
          <w:tcPr>
            <w:tcW w:w="244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E607163" w14:textId="77777777" w:rsidR="00CD1636" w:rsidRPr="0020628C" w:rsidRDefault="00000000">
            <w:pPr>
              <w:jc w:val="center"/>
              <w:rPr>
                <w:lang w:val="ru-RU"/>
              </w:rPr>
            </w:pPr>
            <w:r w:rsidRPr="0020628C">
              <w:rPr>
                <w:rFonts w:ascii="Arial" w:hAnsi="Arial"/>
                <w:sz w:val="19"/>
                <w:lang w:val="ru-RU"/>
              </w:rPr>
              <w:t>Автоматическая усиленная металлическая оснастка, Ø 40–45 мм</w:t>
            </w:r>
          </w:p>
        </w:tc>
        <w:tc>
          <w:tcPr>
            <w:tcW w:w="14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4EAA666" w14:textId="77777777" w:rsidR="00CD1636" w:rsidRDefault="00000000">
            <w:pPr>
              <w:jc w:val="center"/>
            </w:pPr>
            <w:r>
              <w:rPr>
                <w:rFonts w:ascii="Arial" w:hAnsi="Arial"/>
                <w:sz w:val="19"/>
              </w:rPr>
              <w:t xml:space="preserve">1 </w:t>
            </w:r>
            <w:proofErr w:type="spellStart"/>
            <w:r>
              <w:rPr>
                <w:rFonts w:ascii="Arial" w:hAnsi="Arial"/>
                <w:sz w:val="19"/>
              </w:rPr>
              <w:t>шт</w:t>
            </w:r>
            <w:proofErr w:type="spellEnd"/>
            <w:r>
              <w:rPr>
                <w:rFonts w:ascii="Arial" w:hAnsi="Arial"/>
                <w:sz w:val="19"/>
              </w:rPr>
              <w:t>.</w:t>
            </w:r>
          </w:p>
        </w:tc>
      </w:tr>
      <w:tr w:rsidR="00CD1636" w14:paraId="5494216B" w14:textId="77777777">
        <w:trPr>
          <w:jc w:val="center"/>
        </w:trPr>
        <w:tc>
          <w:tcPr>
            <w:tcW w:w="864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FB3363" w14:textId="77777777" w:rsidR="00CD1636" w:rsidRDefault="00000000">
            <w:pPr>
              <w:jc w:val="center"/>
            </w:pPr>
            <w:r>
              <w:rPr>
                <w:rFonts w:ascii="Arial" w:hAnsi="Arial"/>
                <w:sz w:val="19"/>
              </w:rPr>
              <w:t>2</w:t>
            </w:r>
          </w:p>
        </w:tc>
        <w:tc>
          <w:tcPr>
            <w:tcW w:w="4608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EF0EDD" w14:textId="77777777" w:rsidR="00CD1636" w:rsidRPr="0020628C" w:rsidRDefault="00000000">
            <w:pPr>
              <w:rPr>
                <w:lang w:val="ru-RU"/>
              </w:rPr>
            </w:pPr>
            <w:r w:rsidRPr="0020628C">
              <w:rPr>
                <w:rFonts w:ascii="Arial" w:hAnsi="Arial"/>
                <w:sz w:val="19"/>
                <w:lang w:val="ru-RU"/>
              </w:rPr>
              <w:t>Услуга по уничтожению (ликвидации) старой печати</w:t>
            </w:r>
          </w:p>
        </w:tc>
        <w:tc>
          <w:tcPr>
            <w:tcW w:w="2448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1A3371" w14:textId="77777777" w:rsidR="00CD1636" w:rsidRPr="0020628C" w:rsidRDefault="00000000">
            <w:pPr>
              <w:jc w:val="center"/>
              <w:rPr>
                <w:lang w:val="ru-RU"/>
              </w:rPr>
            </w:pPr>
            <w:r w:rsidRPr="0020628C">
              <w:rPr>
                <w:rFonts w:ascii="Arial" w:hAnsi="Arial"/>
                <w:sz w:val="19"/>
                <w:lang w:val="ru-RU"/>
              </w:rPr>
              <w:t>Физическое уничтожение клише с оформлением Акта уничтожения</w:t>
            </w:r>
          </w:p>
        </w:tc>
        <w:tc>
          <w:tcPr>
            <w:tcW w:w="1440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3432F8" w14:textId="77777777" w:rsidR="00CD1636" w:rsidRDefault="00000000">
            <w:pPr>
              <w:jc w:val="center"/>
            </w:pPr>
            <w:r>
              <w:rPr>
                <w:rFonts w:ascii="Arial" w:hAnsi="Arial"/>
                <w:sz w:val="19"/>
              </w:rPr>
              <w:t xml:space="preserve">1 </w:t>
            </w:r>
            <w:proofErr w:type="spellStart"/>
            <w:r>
              <w:rPr>
                <w:rFonts w:ascii="Arial" w:hAnsi="Arial"/>
                <w:sz w:val="19"/>
              </w:rPr>
              <w:t>услуга</w:t>
            </w:r>
            <w:proofErr w:type="spellEnd"/>
          </w:p>
        </w:tc>
      </w:tr>
    </w:tbl>
    <w:p w14:paraId="51D2F118" w14:textId="77777777" w:rsidR="00CD1636" w:rsidRPr="00A06AE9" w:rsidRDefault="00CD1636">
      <w:pPr>
        <w:rPr>
          <w:lang w:val="kk-KZ"/>
        </w:rPr>
      </w:pPr>
    </w:p>
    <w:p w14:paraId="2477FCCA" w14:textId="77777777" w:rsidR="00CD1636" w:rsidRDefault="00000000">
      <w:pPr>
        <w:keepNext/>
        <w:spacing w:before="240" w:after="120"/>
      </w:pPr>
      <w:r>
        <w:rPr>
          <w:rFonts w:ascii="Arial" w:hAnsi="Arial"/>
          <w:b/>
          <w:color w:val="1B365D"/>
          <w:sz w:val="26"/>
        </w:rPr>
        <w:t>3. ТЕХНИЧЕСКИЕ ХАРАКТЕРИСТИКИ И ТРЕБОВАНИЯ</w:t>
      </w:r>
    </w:p>
    <w:p w14:paraId="2A298768" w14:textId="77777777" w:rsidR="00CD1636" w:rsidRPr="0020628C" w:rsidRDefault="00000000">
      <w:pPr>
        <w:pStyle w:val="a0"/>
        <w:spacing w:after="60"/>
        <w:rPr>
          <w:lang w:val="ru-RU"/>
        </w:rPr>
      </w:pPr>
      <w:r w:rsidRPr="0020628C">
        <w:rPr>
          <w:b/>
          <w:lang w:val="ru-RU"/>
        </w:rPr>
        <w:t xml:space="preserve">Тип оснастки: </w:t>
      </w:r>
      <w:r w:rsidRPr="0020628C">
        <w:rPr>
          <w:lang w:val="ru-RU"/>
        </w:rPr>
        <w:t>Автоматическая металлическая усиленная оснастка повышенной прочности (со стальным внутренним каркасом) для интенсивного использования.</w:t>
      </w:r>
    </w:p>
    <w:p w14:paraId="163C7933" w14:textId="77777777" w:rsidR="00CD1636" w:rsidRPr="0020628C" w:rsidRDefault="00000000">
      <w:pPr>
        <w:pStyle w:val="a0"/>
        <w:spacing w:after="60"/>
        <w:rPr>
          <w:lang w:val="ru-RU"/>
        </w:rPr>
      </w:pPr>
      <w:r w:rsidRPr="0020628C">
        <w:rPr>
          <w:b/>
          <w:lang w:val="ru-RU"/>
        </w:rPr>
        <w:t xml:space="preserve">Диаметр оттиска: </w:t>
      </w:r>
      <w:r w:rsidRPr="0020628C">
        <w:rPr>
          <w:lang w:val="ru-RU"/>
        </w:rPr>
        <w:t>Круглая печать, диаметр 40–45 мм.</w:t>
      </w:r>
    </w:p>
    <w:p w14:paraId="290259E4" w14:textId="77777777" w:rsidR="00CD1636" w:rsidRPr="0020628C" w:rsidRDefault="00000000">
      <w:pPr>
        <w:pStyle w:val="a0"/>
        <w:spacing w:after="60"/>
        <w:rPr>
          <w:lang w:val="ru-RU"/>
        </w:rPr>
      </w:pPr>
      <w:r w:rsidRPr="0020628C">
        <w:rPr>
          <w:b/>
          <w:lang w:val="ru-RU"/>
        </w:rPr>
        <w:t xml:space="preserve">Материал клише: </w:t>
      </w:r>
      <w:r w:rsidRPr="0020628C">
        <w:rPr>
          <w:lang w:val="ru-RU"/>
        </w:rPr>
        <w:t>Изготовление методом высокоточной лазерной гравировки из специальной износостойкой, маслобензостойкой резины (применение фотополимерных материалов не допускается).</w:t>
      </w:r>
    </w:p>
    <w:p w14:paraId="5A3F5ACA" w14:textId="77777777" w:rsidR="00CD1636" w:rsidRPr="0020628C" w:rsidRDefault="00000000">
      <w:pPr>
        <w:pStyle w:val="a0"/>
        <w:spacing w:after="60"/>
        <w:rPr>
          <w:lang w:val="ru-RU"/>
        </w:rPr>
      </w:pPr>
      <w:r w:rsidRPr="0020628C">
        <w:rPr>
          <w:b/>
          <w:lang w:val="ru-RU"/>
        </w:rPr>
        <w:t xml:space="preserve">Штемпельная подушка: </w:t>
      </w:r>
      <w:r w:rsidRPr="0020628C">
        <w:rPr>
          <w:lang w:val="ru-RU"/>
        </w:rPr>
        <w:t xml:space="preserve">Сменная автоматическая штемпельная подушка с микропористым материалом, обеспечивающим повышенную </w:t>
      </w:r>
      <w:proofErr w:type="spellStart"/>
      <w:r w:rsidRPr="0020628C">
        <w:rPr>
          <w:lang w:val="ru-RU"/>
        </w:rPr>
        <w:t>краскоемкость</w:t>
      </w:r>
      <w:proofErr w:type="spellEnd"/>
      <w:r w:rsidRPr="0020628C">
        <w:rPr>
          <w:lang w:val="ru-RU"/>
        </w:rPr>
        <w:t>, защиту от высыхания и чёткий оттиск без клякс.</w:t>
      </w:r>
    </w:p>
    <w:p w14:paraId="4B8AE4DA" w14:textId="77777777" w:rsidR="00CD1636" w:rsidRPr="0020628C" w:rsidRDefault="00000000">
      <w:pPr>
        <w:pStyle w:val="a0"/>
        <w:spacing w:after="60"/>
        <w:rPr>
          <w:lang w:val="ru-RU"/>
        </w:rPr>
      </w:pPr>
      <w:r w:rsidRPr="0020628C">
        <w:rPr>
          <w:b/>
          <w:lang w:val="ru-RU"/>
        </w:rPr>
        <w:t xml:space="preserve">Цвет заправки: </w:t>
      </w:r>
      <w:r w:rsidRPr="0020628C">
        <w:rPr>
          <w:lang w:val="ru-RU"/>
        </w:rPr>
        <w:t>Синяя или фиолетовая высококачественная штемпельная краска на водной основе.</w:t>
      </w:r>
    </w:p>
    <w:p w14:paraId="2A7A677F" w14:textId="77777777" w:rsidR="00CD1636" w:rsidRDefault="00000000">
      <w:pPr>
        <w:pStyle w:val="a0"/>
        <w:spacing w:after="60"/>
      </w:pPr>
      <w:r w:rsidRPr="0020628C">
        <w:rPr>
          <w:b/>
          <w:lang w:val="ru-RU"/>
        </w:rPr>
        <w:lastRenderedPageBreak/>
        <w:t xml:space="preserve">Требования к утилизации старой печати: </w:t>
      </w:r>
      <w:r w:rsidRPr="0020628C">
        <w:rPr>
          <w:lang w:val="ru-RU"/>
        </w:rPr>
        <w:t xml:space="preserve">Уничтожение клише старой печати должно производиться путем опиливания перекрестными линиями и разрезания на мелкие части, исключающие возможность восстановления оттиска. </w:t>
      </w:r>
      <w:proofErr w:type="spellStart"/>
      <w:r>
        <w:t>Процедура</w:t>
      </w:r>
      <w:proofErr w:type="spellEnd"/>
      <w:r>
        <w:t xml:space="preserve"> </w:t>
      </w:r>
      <w:proofErr w:type="spellStart"/>
      <w:r>
        <w:t>завершается</w:t>
      </w:r>
      <w:proofErr w:type="spellEnd"/>
      <w:r>
        <w:t xml:space="preserve"> </w:t>
      </w:r>
      <w:proofErr w:type="spellStart"/>
      <w:r>
        <w:t>составлением</w:t>
      </w:r>
      <w:proofErr w:type="spellEnd"/>
      <w:r>
        <w:t xml:space="preserve"> и подписанием </w:t>
      </w:r>
      <w:proofErr w:type="spellStart"/>
      <w:r>
        <w:t>Акта</w:t>
      </w:r>
      <w:proofErr w:type="spellEnd"/>
      <w:r>
        <w:t xml:space="preserve"> </w:t>
      </w:r>
      <w:proofErr w:type="spellStart"/>
      <w:r>
        <w:t>об</w:t>
      </w:r>
      <w:proofErr w:type="spellEnd"/>
      <w:r>
        <w:t xml:space="preserve"> </w:t>
      </w:r>
      <w:proofErr w:type="spellStart"/>
      <w:r>
        <w:t>уничтожении</w:t>
      </w:r>
      <w:proofErr w:type="spellEnd"/>
      <w:r>
        <w:t xml:space="preserve"> </w:t>
      </w:r>
      <w:proofErr w:type="spellStart"/>
      <w:r>
        <w:t>печати</w:t>
      </w:r>
      <w:proofErr w:type="spellEnd"/>
      <w:r>
        <w:t>.</w:t>
      </w:r>
    </w:p>
    <w:p w14:paraId="35F0385A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57B82BF3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38E921C0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13273450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67480291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59DC7668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0865FBB9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1EB86BD6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3DD16271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1E1D0EBE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22E21639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5178A078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6F6B2D7E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5E27EA9A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4A53231A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452BE5A0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7E8C6A82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61BC1897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3F5F5363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1CF209ED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49DFF2A3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652CB18C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7E762A9A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313C328D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672A5BC0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5706A692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365963F6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6385C515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31BF9794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509196DD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6AFF1E7B" w14:textId="77777777" w:rsidR="002303C6" w:rsidRDefault="002303C6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5CDB4E9A" w14:textId="77777777" w:rsidR="002303C6" w:rsidRDefault="002303C6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4EAAED83" w14:textId="77777777" w:rsidR="002303C6" w:rsidRDefault="002303C6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0F537D68" w14:textId="77777777" w:rsidR="002303C6" w:rsidRDefault="002303C6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14AD8F4D" w14:textId="77777777" w:rsidR="002303C6" w:rsidRDefault="002303C6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1BBE5E5B" w14:textId="77777777" w:rsidR="002303C6" w:rsidRDefault="002303C6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5695D46D" w14:textId="77777777" w:rsidR="002303C6" w:rsidRDefault="002303C6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790B53FB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4F2687AF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13484E7D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567173D6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6A5593F8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</w:pPr>
    </w:p>
    <w:p w14:paraId="43A4408B" w14:textId="77777777" w:rsid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  <w:rPr>
          <w:lang w:val="kk-KZ"/>
        </w:rPr>
      </w:pPr>
    </w:p>
    <w:p w14:paraId="5909353A" w14:textId="77777777" w:rsidR="00A06AE9" w:rsidRPr="00A06AE9" w:rsidRDefault="00A06AE9" w:rsidP="0020628C">
      <w:pPr>
        <w:pStyle w:val="a0"/>
        <w:numPr>
          <w:ilvl w:val="0"/>
          <w:numId w:val="0"/>
        </w:numPr>
        <w:spacing w:after="60"/>
        <w:ind w:left="360" w:hanging="360"/>
        <w:rPr>
          <w:lang w:val="kk-KZ"/>
        </w:rPr>
      </w:pPr>
    </w:p>
    <w:p w14:paraId="6C516D0B" w14:textId="77777777" w:rsidR="0020628C" w:rsidRPr="002303C6" w:rsidRDefault="0020628C" w:rsidP="002303C6">
      <w:pPr>
        <w:spacing w:beforeAutospacing="1" w:after="100" w:afterAutospacing="1" w:line="240" w:lineRule="auto"/>
        <w:ind w:left="2160" w:firstLine="720"/>
        <w:outlineLvl w:val="0"/>
        <w:rPr>
          <w:rFonts w:ascii="Arial" w:eastAsia="Times New Roman" w:hAnsi="Arial" w:cs="Arial"/>
          <w:b/>
          <w:bCs/>
          <w:kern w:val="36"/>
          <w:sz w:val="36"/>
          <w:szCs w:val="36"/>
          <w:lang w:eastAsia="ru-RU"/>
        </w:rPr>
      </w:pPr>
      <w:r w:rsidRPr="002303C6">
        <w:rPr>
          <w:rFonts w:ascii="Arial" w:eastAsia="Times New Roman" w:hAnsi="Arial" w:cs="Arial"/>
          <w:b/>
          <w:bCs/>
          <w:kern w:val="36"/>
          <w:sz w:val="36"/>
          <w:szCs w:val="36"/>
          <w:lang w:val="ru-RU" w:eastAsia="ru-RU"/>
        </w:rPr>
        <w:lastRenderedPageBreak/>
        <w:t>ТЕХНИКАЛЫҚ</w:t>
      </w:r>
      <w:r w:rsidRPr="002303C6">
        <w:rPr>
          <w:rFonts w:ascii="Arial" w:eastAsia="Times New Roman" w:hAnsi="Arial" w:cs="Arial"/>
          <w:b/>
          <w:bCs/>
          <w:kern w:val="36"/>
          <w:sz w:val="36"/>
          <w:szCs w:val="36"/>
          <w:lang w:eastAsia="ru-RU"/>
        </w:rPr>
        <w:t xml:space="preserve"> </w:t>
      </w:r>
      <w:r w:rsidRPr="002303C6">
        <w:rPr>
          <w:rFonts w:ascii="Arial" w:eastAsia="Times New Roman" w:hAnsi="Arial" w:cs="Arial"/>
          <w:b/>
          <w:bCs/>
          <w:kern w:val="36"/>
          <w:sz w:val="36"/>
          <w:szCs w:val="36"/>
          <w:lang w:val="ru-RU" w:eastAsia="ru-RU"/>
        </w:rPr>
        <w:t>ЕРЕКШЕЛІК</w:t>
      </w:r>
    </w:p>
    <w:p w14:paraId="0AD13E27" w14:textId="77777777" w:rsidR="0020628C" w:rsidRPr="002303C6" w:rsidRDefault="0020628C" w:rsidP="002303C6">
      <w:pPr>
        <w:spacing w:beforeAutospacing="1" w:after="100" w:afterAutospacing="1" w:line="240" w:lineRule="auto"/>
        <w:jc w:val="center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Мемлекеттік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мекеменің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металл</w:t>
      </w:r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автоматты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мөрін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дайындау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және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жеткізу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,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сондай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-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ақ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ескі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мөрді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жою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(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кәдеге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жарату</w:t>
      </w:r>
      <w:proofErr w:type="spellEnd"/>
      <w:r w:rsidRPr="002303C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) </w:t>
      </w:r>
      <w:proofErr w:type="spellStart"/>
      <w:r w:rsidRPr="002303C6">
        <w:rPr>
          <w:rFonts w:ascii="Arial" w:eastAsia="Times New Roman" w:hAnsi="Arial" w:cs="Arial"/>
          <w:i/>
          <w:iCs/>
          <w:sz w:val="24"/>
          <w:szCs w:val="24"/>
          <w:lang w:val="ru-RU" w:eastAsia="ru-RU"/>
        </w:rPr>
        <w:t>бойынша</w:t>
      </w:r>
      <w:proofErr w:type="spellEnd"/>
    </w:p>
    <w:p w14:paraId="184A1B16" w14:textId="77777777" w:rsidR="0020628C" w:rsidRPr="002303C6" w:rsidRDefault="0020628C" w:rsidP="0020628C">
      <w:pPr>
        <w:spacing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2303C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1. </w:t>
      </w:r>
      <w:r w:rsidRPr="002303C6">
        <w:rPr>
          <w:rFonts w:ascii="Arial" w:eastAsia="Times New Roman" w:hAnsi="Arial" w:cs="Arial"/>
          <w:b/>
          <w:bCs/>
          <w:sz w:val="28"/>
          <w:szCs w:val="28"/>
          <w:lang w:val="ru-RU" w:eastAsia="ru-RU"/>
        </w:rPr>
        <w:t>ЖАЛПЫ</w:t>
      </w:r>
      <w:r w:rsidRPr="002303C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2303C6">
        <w:rPr>
          <w:rFonts w:ascii="Arial" w:eastAsia="Times New Roman" w:hAnsi="Arial" w:cs="Arial"/>
          <w:b/>
          <w:bCs/>
          <w:sz w:val="28"/>
          <w:szCs w:val="28"/>
          <w:lang w:val="ru-RU" w:eastAsia="ru-RU"/>
        </w:rPr>
        <w:t>ТАЛАПТАР</w:t>
      </w:r>
      <w:r w:rsidRPr="002303C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2303C6">
        <w:rPr>
          <w:rFonts w:ascii="Arial" w:eastAsia="Times New Roman" w:hAnsi="Arial" w:cs="Arial"/>
          <w:b/>
          <w:bCs/>
          <w:sz w:val="28"/>
          <w:szCs w:val="28"/>
          <w:lang w:val="ru-RU" w:eastAsia="ru-RU"/>
        </w:rPr>
        <w:t>ЖӘНЕ</w:t>
      </w:r>
      <w:r w:rsidRPr="002303C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2303C6">
        <w:rPr>
          <w:rFonts w:ascii="Arial" w:eastAsia="Times New Roman" w:hAnsi="Arial" w:cs="Arial"/>
          <w:b/>
          <w:bCs/>
          <w:sz w:val="28"/>
          <w:szCs w:val="28"/>
          <w:lang w:val="ru-RU" w:eastAsia="ru-RU"/>
        </w:rPr>
        <w:t>ЖЕТКІЗУШІНІҢ</w:t>
      </w:r>
      <w:r w:rsidRPr="002303C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2303C6">
        <w:rPr>
          <w:rFonts w:ascii="Arial" w:eastAsia="Times New Roman" w:hAnsi="Arial" w:cs="Arial"/>
          <w:b/>
          <w:bCs/>
          <w:sz w:val="28"/>
          <w:szCs w:val="28"/>
          <w:lang w:val="ru-RU" w:eastAsia="ru-RU"/>
        </w:rPr>
        <w:t>МІНДЕТТЕРІ</w:t>
      </w:r>
    </w:p>
    <w:p w14:paraId="6DFDE851" w14:textId="77777777" w:rsidR="0020628C" w:rsidRPr="002303C6" w:rsidRDefault="0020628C" w:rsidP="002303C6">
      <w:r w:rsidRPr="002303C6">
        <w:t>- Эскизді келісу: Жеткізуші мөрдің клишесін дайындауды бастамас бұрын Қазақстан Республикасының заңнамасының талаптарына қатаң сәйкес мөрдің эскизін (мәтін, Қазақстан Республикасының Мемлекеттік Елтаңбасы, микрошрифт, қорғаныш элементтері) әзірлеп, Тапсырыс берушімен келісуге міндетті.</w:t>
      </w:r>
    </w:p>
    <w:p w14:paraId="40C656A6" w14:textId="77777777" w:rsidR="0020628C" w:rsidRPr="002303C6" w:rsidRDefault="0020628C" w:rsidP="002303C6">
      <w:r w:rsidRPr="002303C6">
        <w:t>- Ескі мөрді жою (кәдеге жарату): Жеткізуші Тапсырыс берушінің ескі мөрін қауіпсіздік талаптарын сақтай отырып жоюға (бүлдіруге/кәдеге жаратуға) міндеттенеді. Жою механикалық жолмен егеу және клишені бірнеше бөлікке кесу арқылы жүзеге асырылады. Жеткізуші мөрдің жойылғаны туралы тиісті актіні Тапсырыс берушіге ұсынуға міндетті.</w:t>
      </w:r>
    </w:p>
    <w:p w14:paraId="13F6F573" w14:textId="77777777" w:rsidR="0020628C" w:rsidRPr="002303C6" w:rsidRDefault="0020628C" w:rsidP="002303C6">
      <w:r w:rsidRPr="002303C6">
        <w:t>- Жеткізуге жауапкершілік: Жеткізуші жаңа мөрді Тапсырыс берушіге дейін тасымалдауды және жеткізуге қажетті құжаттарды ресімдеуді өз күшімен және өз қаражаты есебінен жүзеге асырады.</w:t>
      </w:r>
    </w:p>
    <w:p w14:paraId="17898EAF" w14:textId="505DA0ED" w:rsidR="002303C6" w:rsidRDefault="0020628C" w:rsidP="002303C6">
      <w:r w:rsidRPr="002303C6">
        <w:t xml:space="preserve">- Сапа және кепілдік: Жеткізілетін барлық материалдар мен мөрдің жабдықтары жаңа, бұрын пайдаланылмаған болуы тиіс. Металл жабдыққа кепілдік мерзімі кемінде 36 айды, ал мөр клишесіне кемінде 24 </w:t>
      </w:r>
      <w:proofErr w:type="spellStart"/>
      <w:r w:rsidRPr="002303C6">
        <w:t>айды</w:t>
      </w:r>
      <w:proofErr w:type="spellEnd"/>
      <w:r w:rsidRPr="002303C6">
        <w:t xml:space="preserve"> </w:t>
      </w:r>
      <w:proofErr w:type="spellStart"/>
      <w:r w:rsidRPr="002303C6">
        <w:t>құрауы</w:t>
      </w:r>
      <w:proofErr w:type="spellEnd"/>
      <w:r w:rsidRPr="002303C6">
        <w:t xml:space="preserve"> </w:t>
      </w:r>
      <w:proofErr w:type="spellStart"/>
      <w:r w:rsidRPr="002303C6">
        <w:t>тиіс</w:t>
      </w:r>
      <w:proofErr w:type="spellEnd"/>
      <w:r w:rsidRPr="002303C6">
        <w:t>.</w:t>
      </w:r>
    </w:p>
    <w:p w14:paraId="4F3E7655" w14:textId="77777777" w:rsidR="00A06AE9" w:rsidRPr="0020628C" w:rsidRDefault="00A06AE9" w:rsidP="00A06AE9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</w:pPr>
      <w:r w:rsidRPr="0020628C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>2. ТАУАРЛАР МЕН ҚЫЗМЕТТЕРДІҢ КӨЛЕМІ</w:t>
      </w:r>
    </w:p>
    <w:p w14:paraId="42BAC1E8" w14:textId="77777777" w:rsidR="00A06AE9" w:rsidRDefault="00A06AE9" w:rsidP="002303C6"/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E0E0E0"/>
        </w:tblBorders>
        <w:tblLook w:val="04A0" w:firstRow="1" w:lastRow="0" w:firstColumn="1" w:lastColumn="0" w:noHBand="0" w:noVBand="1"/>
      </w:tblPr>
      <w:tblGrid>
        <w:gridCol w:w="864"/>
        <w:gridCol w:w="4608"/>
        <w:gridCol w:w="2448"/>
        <w:gridCol w:w="1440"/>
      </w:tblGrid>
      <w:tr w:rsidR="00A06AE9" w14:paraId="1239B240" w14:textId="77777777" w:rsidTr="00F508D7">
        <w:trPr>
          <w:jc w:val="center"/>
        </w:trPr>
        <w:tc>
          <w:tcPr>
            <w:tcW w:w="864" w:type="dxa"/>
            <w:shd w:val="clear" w:color="auto" w:fill="1B365D"/>
          </w:tcPr>
          <w:p w14:paraId="70D78EEE" w14:textId="77777777" w:rsidR="00A06AE9" w:rsidRDefault="00A06AE9" w:rsidP="00F508D7">
            <w:pPr>
              <w:jc w:val="center"/>
            </w:pPr>
            <w:r>
              <w:rPr>
                <w:rFonts w:ascii="Arial" w:hAnsi="Arial"/>
                <w:b/>
                <w:color w:val="FFFFFF"/>
              </w:rPr>
              <w:t>№</w:t>
            </w:r>
          </w:p>
        </w:tc>
        <w:tc>
          <w:tcPr>
            <w:tcW w:w="4608" w:type="dxa"/>
            <w:shd w:val="clear" w:color="auto" w:fill="1B365D"/>
          </w:tcPr>
          <w:p w14:paraId="18932697" w14:textId="706ACAB4" w:rsidR="00A06AE9" w:rsidRDefault="00A06AE9" w:rsidP="00F508D7">
            <w:pPr>
              <w:jc w:val="center"/>
            </w:pPr>
            <w:proofErr w:type="spellStart"/>
            <w:r w:rsidRPr="002303C6">
              <w:rPr>
                <w:rFonts w:eastAsia="Times New Roman" w:cs="Times New Roman"/>
                <w:b/>
                <w:bCs/>
                <w:lang w:val="ru-RU" w:eastAsia="ru-RU"/>
              </w:rPr>
              <w:t>Тауардың</w:t>
            </w:r>
            <w:proofErr w:type="spellEnd"/>
            <w:r w:rsidRPr="002303C6">
              <w:rPr>
                <w:rFonts w:eastAsia="Times New Roman" w:cs="Times New Roman"/>
                <w:b/>
                <w:bCs/>
                <w:lang w:val="ru-RU" w:eastAsia="ru-RU"/>
              </w:rPr>
              <w:t xml:space="preserve"> / </w:t>
            </w:r>
            <w:proofErr w:type="spellStart"/>
            <w:r w:rsidRPr="002303C6">
              <w:rPr>
                <w:rFonts w:eastAsia="Times New Roman" w:cs="Times New Roman"/>
                <w:b/>
                <w:bCs/>
                <w:lang w:val="ru-RU" w:eastAsia="ru-RU"/>
              </w:rPr>
              <w:t>қызметтің</w:t>
            </w:r>
            <w:proofErr w:type="spellEnd"/>
            <w:r w:rsidRPr="002303C6">
              <w:rPr>
                <w:rFonts w:eastAsia="Times New Roman" w:cs="Times New Roman"/>
                <w:b/>
                <w:bCs/>
                <w:lang w:val="ru-RU"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b/>
                <w:bCs/>
                <w:lang w:val="ru-RU" w:eastAsia="ru-RU"/>
              </w:rPr>
              <w:t>атауы</w:t>
            </w:r>
            <w:proofErr w:type="spellEnd"/>
          </w:p>
        </w:tc>
        <w:tc>
          <w:tcPr>
            <w:tcW w:w="2448" w:type="dxa"/>
            <w:shd w:val="clear" w:color="auto" w:fill="1B365D"/>
          </w:tcPr>
          <w:p w14:paraId="603C3882" w14:textId="5ED28325" w:rsidR="00A06AE9" w:rsidRDefault="00A06AE9" w:rsidP="00F508D7">
            <w:pPr>
              <w:jc w:val="center"/>
            </w:pPr>
            <w:proofErr w:type="spellStart"/>
            <w:r w:rsidRPr="002303C6">
              <w:rPr>
                <w:rFonts w:eastAsia="Times New Roman" w:cs="Times New Roman"/>
                <w:b/>
                <w:bCs/>
                <w:lang w:val="ru-RU" w:eastAsia="ru-RU"/>
              </w:rPr>
              <w:t>Сипаттамасы</w:t>
            </w:r>
            <w:proofErr w:type="spellEnd"/>
          </w:p>
        </w:tc>
        <w:tc>
          <w:tcPr>
            <w:tcW w:w="1440" w:type="dxa"/>
            <w:shd w:val="clear" w:color="auto" w:fill="1B365D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7"/>
            </w:tblGrid>
            <w:tr w:rsidR="00A06AE9" w:rsidRPr="002303C6" w14:paraId="7DAA6694" w14:textId="77777777" w:rsidTr="00F508D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49CC7D1" w14:textId="77777777" w:rsidR="00A06AE9" w:rsidRPr="002303C6" w:rsidRDefault="00A06AE9" w:rsidP="00A06AE9">
                  <w:pPr>
                    <w:spacing w:beforeAutospacing="1" w:after="100" w:afterAutospacing="1" w:line="240" w:lineRule="auto"/>
                    <w:jc w:val="center"/>
                    <w:rPr>
                      <w:rFonts w:eastAsia="Times New Roman" w:cs="Times New Roman"/>
                      <w:b/>
                      <w:bCs/>
                      <w:lang w:val="ru-RU" w:eastAsia="ru-RU"/>
                    </w:rPr>
                  </w:pPr>
                  <w:r w:rsidRPr="002303C6">
                    <w:rPr>
                      <w:rFonts w:eastAsia="Times New Roman" w:cs="Times New Roman"/>
                      <w:b/>
                      <w:bCs/>
                      <w:lang w:val="ru-RU" w:eastAsia="ru-RU"/>
                    </w:rPr>
                    <w:t>Саны</w:t>
                  </w:r>
                </w:p>
              </w:tc>
            </w:tr>
          </w:tbl>
          <w:p w14:paraId="0150C246" w14:textId="3B61DE5F" w:rsidR="00A06AE9" w:rsidRDefault="00A06AE9" w:rsidP="00F508D7">
            <w:pPr>
              <w:jc w:val="center"/>
            </w:pPr>
          </w:p>
        </w:tc>
      </w:tr>
      <w:tr w:rsidR="00A06AE9" w14:paraId="5082366D" w14:textId="77777777" w:rsidTr="00F508D7">
        <w:trPr>
          <w:jc w:val="center"/>
        </w:trPr>
        <w:tc>
          <w:tcPr>
            <w:tcW w:w="86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780B48" w14:textId="77777777" w:rsidR="00A06AE9" w:rsidRDefault="00A06AE9" w:rsidP="00F508D7">
            <w:pPr>
              <w:jc w:val="center"/>
            </w:pPr>
            <w:r>
              <w:rPr>
                <w:rFonts w:ascii="Arial" w:hAnsi="Arial"/>
                <w:sz w:val="19"/>
              </w:rPr>
              <w:t>1</w:t>
            </w:r>
          </w:p>
        </w:tc>
        <w:tc>
          <w:tcPr>
            <w:tcW w:w="460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A5599D0" w14:textId="4278C15F" w:rsidR="00A06AE9" w:rsidRPr="0020628C" w:rsidRDefault="00A06AE9" w:rsidP="00F508D7">
            <w:pPr>
              <w:rPr>
                <w:lang w:val="ru-RU"/>
              </w:rPr>
            </w:pP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Қазақстан</w:t>
            </w:r>
            <w:proofErr w:type="spellEnd"/>
            <w:r w:rsidRPr="002303C6">
              <w:rPr>
                <w:rFonts w:eastAsia="Times New Roman" w:cs="Times New Roman"/>
                <w:lang w:val="ru-RU"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Республикасының</w:t>
            </w:r>
            <w:proofErr w:type="spellEnd"/>
            <w:r w:rsidRPr="002303C6">
              <w:rPr>
                <w:rFonts w:eastAsia="Times New Roman" w:cs="Times New Roman"/>
                <w:lang w:val="ru-RU"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Мемлекеттік</w:t>
            </w:r>
            <w:proofErr w:type="spellEnd"/>
            <w:r w:rsidRPr="002303C6">
              <w:rPr>
                <w:rFonts w:eastAsia="Times New Roman" w:cs="Times New Roman"/>
                <w:lang w:val="ru-RU"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Елтаңбасы</w:t>
            </w:r>
            <w:proofErr w:type="spellEnd"/>
            <w:r w:rsidRPr="002303C6">
              <w:rPr>
                <w:rFonts w:eastAsia="Times New Roman" w:cs="Times New Roman"/>
                <w:lang w:val="ru-RU" w:eastAsia="ru-RU"/>
              </w:rPr>
              <w:t xml:space="preserve"> бар металл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автоматты</w:t>
            </w:r>
            <w:proofErr w:type="spellEnd"/>
            <w:r w:rsidRPr="002303C6">
              <w:rPr>
                <w:rFonts w:eastAsia="Times New Roman" w:cs="Times New Roman"/>
                <w:lang w:val="ru-RU"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мөр</w:t>
            </w:r>
            <w:proofErr w:type="spellEnd"/>
          </w:p>
        </w:tc>
        <w:tc>
          <w:tcPr>
            <w:tcW w:w="244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FAC230" w14:textId="452505E8" w:rsidR="00A06AE9" w:rsidRPr="0020628C" w:rsidRDefault="00A06AE9" w:rsidP="00F508D7">
            <w:pPr>
              <w:jc w:val="center"/>
              <w:rPr>
                <w:lang w:val="ru-RU"/>
              </w:rPr>
            </w:pP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Диаметрі</w:t>
            </w:r>
            <w:proofErr w:type="spellEnd"/>
            <w:r w:rsidRPr="002303C6">
              <w:rPr>
                <w:rFonts w:eastAsia="Times New Roman" w:cs="Times New Roman"/>
                <w:lang w:val="ru-RU" w:eastAsia="ru-RU"/>
              </w:rPr>
              <w:t xml:space="preserve"> 40–45 мм,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күшейтілген</w:t>
            </w:r>
            <w:proofErr w:type="spellEnd"/>
            <w:r w:rsidRPr="002303C6">
              <w:rPr>
                <w:rFonts w:eastAsia="Times New Roman" w:cs="Times New Roman"/>
                <w:lang w:val="ru-RU" w:eastAsia="ru-RU"/>
              </w:rPr>
              <w:t xml:space="preserve"> металл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автоматты</w:t>
            </w:r>
            <w:proofErr w:type="spellEnd"/>
            <w:r w:rsidRPr="002303C6">
              <w:rPr>
                <w:rFonts w:eastAsia="Times New Roman" w:cs="Times New Roman"/>
                <w:lang w:val="ru-RU"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жабдық</w:t>
            </w:r>
            <w:proofErr w:type="spellEnd"/>
          </w:p>
        </w:tc>
        <w:tc>
          <w:tcPr>
            <w:tcW w:w="14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F88E91" w14:textId="2BF06B4F" w:rsidR="00A06AE9" w:rsidRPr="00A06AE9" w:rsidRDefault="00A06AE9" w:rsidP="00F508D7">
            <w:pPr>
              <w:jc w:val="center"/>
              <w:rPr>
                <w:lang w:val="kk-KZ"/>
              </w:rPr>
            </w:pPr>
            <w:r>
              <w:rPr>
                <w:rFonts w:ascii="Arial" w:hAnsi="Arial"/>
                <w:sz w:val="19"/>
              </w:rPr>
              <w:t xml:space="preserve">1 </w:t>
            </w:r>
            <w:r>
              <w:rPr>
                <w:rFonts w:ascii="Arial" w:hAnsi="Arial"/>
                <w:sz w:val="19"/>
                <w:lang w:val="kk-KZ"/>
              </w:rPr>
              <w:t>дана</w:t>
            </w:r>
          </w:p>
        </w:tc>
      </w:tr>
      <w:tr w:rsidR="00A06AE9" w14:paraId="6B965DF0" w14:textId="77777777" w:rsidTr="00F508D7">
        <w:trPr>
          <w:jc w:val="center"/>
        </w:trPr>
        <w:tc>
          <w:tcPr>
            <w:tcW w:w="864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E6EE737" w14:textId="77777777" w:rsidR="00A06AE9" w:rsidRDefault="00A06AE9" w:rsidP="00F508D7">
            <w:pPr>
              <w:jc w:val="center"/>
            </w:pPr>
            <w:r>
              <w:rPr>
                <w:rFonts w:ascii="Arial" w:hAnsi="Arial"/>
                <w:sz w:val="19"/>
              </w:rPr>
              <w:t>2</w:t>
            </w:r>
          </w:p>
        </w:tc>
        <w:tc>
          <w:tcPr>
            <w:tcW w:w="4608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A8E6DE" w14:textId="702BC565" w:rsidR="00A06AE9" w:rsidRPr="00A06AE9" w:rsidRDefault="00A06AE9" w:rsidP="00F508D7"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Ескі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мөрді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жою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(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кәдеге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жарату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)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қызметі</w:t>
            </w:r>
            <w:proofErr w:type="spellEnd"/>
          </w:p>
        </w:tc>
        <w:tc>
          <w:tcPr>
            <w:tcW w:w="2448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ADD433" w14:textId="2B09B20C" w:rsidR="00A06AE9" w:rsidRPr="00A06AE9" w:rsidRDefault="00A06AE9" w:rsidP="00F508D7">
            <w:pPr>
              <w:jc w:val="center"/>
            </w:pP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Мөр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клишесін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физикалық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жолмен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жою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және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жою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актісін</w:t>
            </w:r>
            <w:proofErr w:type="spellEnd"/>
            <w:r w:rsidRPr="00A06AE9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303C6">
              <w:rPr>
                <w:rFonts w:eastAsia="Times New Roman" w:cs="Times New Roman"/>
                <w:lang w:val="ru-RU" w:eastAsia="ru-RU"/>
              </w:rPr>
              <w:t>ресімдеу</w:t>
            </w:r>
            <w:proofErr w:type="spellEnd"/>
          </w:p>
        </w:tc>
        <w:tc>
          <w:tcPr>
            <w:tcW w:w="1440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0B2849D" w14:textId="3CD5F876" w:rsidR="00A06AE9" w:rsidRPr="00A06AE9" w:rsidRDefault="00A06AE9" w:rsidP="00F508D7">
            <w:pPr>
              <w:jc w:val="center"/>
              <w:rPr>
                <w:lang w:val="kk-KZ"/>
              </w:rPr>
            </w:pPr>
            <w:r>
              <w:rPr>
                <w:rFonts w:ascii="Arial" w:hAnsi="Arial"/>
                <w:sz w:val="19"/>
              </w:rPr>
              <w:t xml:space="preserve">1 </w:t>
            </w:r>
            <w:r>
              <w:rPr>
                <w:rFonts w:ascii="Arial" w:hAnsi="Arial"/>
                <w:sz w:val="19"/>
                <w:lang w:val="kk-KZ"/>
              </w:rPr>
              <w:t>қызмет</w:t>
            </w:r>
          </w:p>
        </w:tc>
      </w:tr>
    </w:tbl>
    <w:p w14:paraId="64E680F7" w14:textId="77777777" w:rsidR="00A06AE9" w:rsidRPr="002303C6" w:rsidRDefault="00A06AE9" w:rsidP="002303C6"/>
    <w:p w14:paraId="6FCC9971" w14:textId="77777777" w:rsidR="0020628C" w:rsidRPr="002303C6" w:rsidRDefault="0020628C" w:rsidP="0020628C">
      <w:pPr>
        <w:spacing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val="ru-RU" w:eastAsia="ru-RU"/>
        </w:rPr>
      </w:pPr>
      <w:r w:rsidRPr="002303C6">
        <w:rPr>
          <w:rFonts w:ascii="Arial" w:eastAsia="Times New Roman" w:hAnsi="Arial" w:cs="Arial"/>
          <w:b/>
          <w:bCs/>
          <w:sz w:val="28"/>
          <w:szCs w:val="28"/>
          <w:lang w:val="ru-RU" w:eastAsia="ru-RU"/>
        </w:rPr>
        <w:t>3. ТЕХНИКАЛЫҚ СИПАТТАМАЛАРЫ МЕН ТАЛАПТАРЫ</w:t>
      </w:r>
    </w:p>
    <w:p w14:paraId="1727733F" w14:textId="77777777" w:rsidR="0020628C" w:rsidRPr="002303C6" w:rsidRDefault="0020628C" w:rsidP="002303C6">
      <w:pPr>
        <w:rPr>
          <w:lang w:val="ru-RU" w:eastAsia="ru-RU"/>
        </w:rPr>
      </w:pPr>
      <w:r w:rsidRPr="002303C6">
        <w:rPr>
          <w:lang w:val="ru-RU" w:eastAsia="ru-RU"/>
        </w:rPr>
        <w:t xml:space="preserve">- </w:t>
      </w:r>
      <w:proofErr w:type="spellStart"/>
      <w:r w:rsidRPr="002303C6">
        <w:rPr>
          <w:lang w:val="ru-RU" w:eastAsia="ru-RU"/>
        </w:rPr>
        <w:t>Жабдықтың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түрі</w:t>
      </w:r>
      <w:proofErr w:type="spellEnd"/>
      <w:r w:rsidRPr="002303C6">
        <w:rPr>
          <w:lang w:val="ru-RU" w:eastAsia="ru-RU"/>
        </w:rPr>
        <w:t xml:space="preserve">: </w:t>
      </w:r>
      <w:proofErr w:type="spellStart"/>
      <w:r w:rsidRPr="002303C6">
        <w:rPr>
          <w:lang w:val="ru-RU" w:eastAsia="ru-RU"/>
        </w:rPr>
        <w:t>Қарқынды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пайдалануға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арналған</w:t>
      </w:r>
      <w:proofErr w:type="spellEnd"/>
      <w:r w:rsidRPr="002303C6">
        <w:rPr>
          <w:lang w:val="ru-RU" w:eastAsia="ru-RU"/>
        </w:rPr>
        <w:t xml:space="preserve">, </w:t>
      </w:r>
      <w:proofErr w:type="spellStart"/>
      <w:r w:rsidRPr="002303C6">
        <w:rPr>
          <w:lang w:val="ru-RU" w:eastAsia="ru-RU"/>
        </w:rPr>
        <w:t>беріктігі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жоғары</w:t>
      </w:r>
      <w:proofErr w:type="spellEnd"/>
      <w:r w:rsidRPr="002303C6">
        <w:rPr>
          <w:lang w:val="ru-RU" w:eastAsia="ru-RU"/>
        </w:rPr>
        <w:t xml:space="preserve">, </w:t>
      </w:r>
      <w:proofErr w:type="spellStart"/>
      <w:r w:rsidRPr="002303C6">
        <w:rPr>
          <w:lang w:val="ru-RU" w:eastAsia="ru-RU"/>
        </w:rPr>
        <w:t>ішкі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болат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қаңқасы</w:t>
      </w:r>
      <w:proofErr w:type="spellEnd"/>
      <w:r w:rsidRPr="002303C6">
        <w:rPr>
          <w:lang w:val="ru-RU" w:eastAsia="ru-RU"/>
        </w:rPr>
        <w:t xml:space="preserve"> бар </w:t>
      </w:r>
      <w:proofErr w:type="spellStart"/>
      <w:r w:rsidRPr="002303C6">
        <w:rPr>
          <w:lang w:val="ru-RU" w:eastAsia="ru-RU"/>
        </w:rPr>
        <w:t>күшейтілген</w:t>
      </w:r>
      <w:proofErr w:type="spellEnd"/>
      <w:r w:rsidRPr="002303C6">
        <w:rPr>
          <w:lang w:val="ru-RU" w:eastAsia="ru-RU"/>
        </w:rPr>
        <w:t xml:space="preserve"> металл </w:t>
      </w:r>
      <w:proofErr w:type="spellStart"/>
      <w:r w:rsidRPr="002303C6">
        <w:rPr>
          <w:lang w:val="ru-RU" w:eastAsia="ru-RU"/>
        </w:rPr>
        <w:t>автоматты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жабдық</w:t>
      </w:r>
      <w:proofErr w:type="spellEnd"/>
      <w:r w:rsidRPr="002303C6">
        <w:rPr>
          <w:lang w:val="ru-RU" w:eastAsia="ru-RU"/>
        </w:rPr>
        <w:t>.</w:t>
      </w:r>
    </w:p>
    <w:p w14:paraId="5F7D00A4" w14:textId="77777777" w:rsidR="0020628C" w:rsidRPr="002303C6" w:rsidRDefault="0020628C" w:rsidP="002303C6">
      <w:pPr>
        <w:rPr>
          <w:lang w:val="ru-RU" w:eastAsia="ru-RU"/>
        </w:rPr>
      </w:pPr>
      <w:r w:rsidRPr="002303C6">
        <w:rPr>
          <w:lang w:val="ru-RU" w:eastAsia="ru-RU"/>
        </w:rPr>
        <w:t xml:space="preserve">- </w:t>
      </w:r>
      <w:proofErr w:type="spellStart"/>
      <w:r w:rsidRPr="002303C6">
        <w:rPr>
          <w:lang w:val="ru-RU" w:eastAsia="ru-RU"/>
        </w:rPr>
        <w:t>Баспа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бедерінің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диаметрі</w:t>
      </w:r>
      <w:proofErr w:type="spellEnd"/>
      <w:r w:rsidRPr="002303C6">
        <w:rPr>
          <w:lang w:val="ru-RU" w:eastAsia="ru-RU"/>
        </w:rPr>
        <w:t xml:space="preserve">: </w:t>
      </w:r>
      <w:proofErr w:type="spellStart"/>
      <w:r w:rsidRPr="002303C6">
        <w:rPr>
          <w:lang w:val="ru-RU" w:eastAsia="ru-RU"/>
        </w:rPr>
        <w:t>Дөңгелек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мөр</w:t>
      </w:r>
      <w:proofErr w:type="spellEnd"/>
      <w:r w:rsidRPr="002303C6">
        <w:rPr>
          <w:lang w:val="ru-RU" w:eastAsia="ru-RU"/>
        </w:rPr>
        <w:t xml:space="preserve">, </w:t>
      </w:r>
      <w:proofErr w:type="spellStart"/>
      <w:r w:rsidRPr="002303C6">
        <w:rPr>
          <w:lang w:val="ru-RU" w:eastAsia="ru-RU"/>
        </w:rPr>
        <w:t>диаметрі</w:t>
      </w:r>
      <w:proofErr w:type="spellEnd"/>
      <w:r w:rsidRPr="002303C6">
        <w:rPr>
          <w:lang w:val="ru-RU" w:eastAsia="ru-RU"/>
        </w:rPr>
        <w:t xml:space="preserve"> 40–45 мм.</w:t>
      </w:r>
    </w:p>
    <w:p w14:paraId="598E7BBA" w14:textId="77777777" w:rsidR="0020628C" w:rsidRPr="002303C6" w:rsidRDefault="0020628C" w:rsidP="002303C6">
      <w:pPr>
        <w:rPr>
          <w:lang w:val="ru-RU" w:eastAsia="ru-RU"/>
        </w:rPr>
      </w:pPr>
      <w:r w:rsidRPr="002303C6">
        <w:rPr>
          <w:lang w:val="ru-RU" w:eastAsia="ru-RU"/>
        </w:rPr>
        <w:lastRenderedPageBreak/>
        <w:t xml:space="preserve">- Клише материалы: </w:t>
      </w:r>
      <w:proofErr w:type="spellStart"/>
      <w:r w:rsidRPr="002303C6">
        <w:rPr>
          <w:lang w:val="ru-RU" w:eastAsia="ru-RU"/>
        </w:rPr>
        <w:t>Жоғары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дәлдікті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лазерлік</w:t>
      </w:r>
      <w:proofErr w:type="spellEnd"/>
      <w:r w:rsidRPr="002303C6">
        <w:rPr>
          <w:lang w:val="ru-RU" w:eastAsia="ru-RU"/>
        </w:rPr>
        <w:t xml:space="preserve"> гравюра </w:t>
      </w:r>
      <w:proofErr w:type="spellStart"/>
      <w:r w:rsidRPr="002303C6">
        <w:rPr>
          <w:lang w:val="ru-RU" w:eastAsia="ru-RU"/>
        </w:rPr>
        <w:t>әдісімен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арнайы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тозуға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төзімді</w:t>
      </w:r>
      <w:proofErr w:type="spellEnd"/>
      <w:r w:rsidRPr="002303C6">
        <w:rPr>
          <w:lang w:val="ru-RU" w:eastAsia="ru-RU"/>
        </w:rPr>
        <w:t xml:space="preserve">, май мен </w:t>
      </w:r>
      <w:proofErr w:type="spellStart"/>
      <w:r w:rsidRPr="002303C6">
        <w:rPr>
          <w:lang w:val="ru-RU" w:eastAsia="ru-RU"/>
        </w:rPr>
        <w:t>жанармайға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төзімді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резеңкеден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дайындалуы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тиіс</w:t>
      </w:r>
      <w:proofErr w:type="spellEnd"/>
      <w:r w:rsidRPr="002303C6">
        <w:rPr>
          <w:lang w:val="ru-RU" w:eastAsia="ru-RU"/>
        </w:rPr>
        <w:t xml:space="preserve">. </w:t>
      </w:r>
      <w:proofErr w:type="spellStart"/>
      <w:r w:rsidRPr="002303C6">
        <w:rPr>
          <w:lang w:val="ru-RU" w:eastAsia="ru-RU"/>
        </w:rPr>
        <w:t>Фотополимерлік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материалдарды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қолдануға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жол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берілмейді</w:t>
      </w:r>
      <w:proofErr w:type="spellEnd"/>
      <w:r w:rsidRPr="002303C6">
        <w:rPr>
          <w:lang w:val="ru-RU" w:eastAsia="ru-RU"/>
        </w:rPr>
        <w:t>.</w:t>
      </w:r>
    </w:p>
    <w:p w14:paraId="4A2D7AD7" w14:textId="77777777" w:rsidR="0020628C" w:rsidRPr="002303C6" w:rsidRDefault="0020628C" w:rsidP="002303C6">
      <w:pPr>
        <w:rPr>
          <w:lang w:val="ru-RU" w:eastAsia="ru-RU"/>
        </w:rPr>
      </w:pPr>
      <w:r w:rsidRPr="002303C6">
        <w:rPr>
          <w:lang w:val="ru-RU" w:eastAsia="ru-RU"/>
        </w:rPr>
        <w:t xml:space="preserve">- </w:t>
      </w:r>
      <w:proofErr w:type="spellStart"/>
      <w:r w:rsidRPr="002303C6">
        <w:rPr>
          <w:lang w:val="ru-RU" w:eastAsia="ru-RU"/>
        </w:rPr>
        <w:t>Штемпельдік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жастықша</w:t>
      </w:r>
      <w:proofErr w:type="spellEnd"/>
      <w:r w:rsidRPr="002303C6">
        <w:rPr>
          <w:lang w:val="ru-RU" w:eastAsia="ru-RU"/>
        </w:rPr>
        <w:t xml:space="preserve">: </w:t>
      </w:r>
      <w:proofErr w:type="spellStart"/>
      <w:r w:rsidRPr="002303C6">
        <w:rPr>
          <w:lang w:val="ru-RU" w:eastAsia="ru-RU"/>
        </w:rPr>
        <w:t>Сияны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жоғары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сіңіретін</w:t>
      </w:r>
      <w:proofErr w:type="spellEnd"/>
      <w:r w:rsidRPr="002303C6">
        <w:rPr>
          <w:lang w:val="ru-RU" w:eastAsia="ru-RU"/>
        </w:rPr>
        <w:t xml:space="preserve">, </w:t>
      </w:r>
      <w:proofErr w:type="spellStart"/>
      <w:r w:rsidRPr="002303C6">
        <w:rPr>
          <w:lang w:val="ru-RU" w:eastAsia="ru-RU"/>
        </w:rPr>
        <w:t>оның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кебуінен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қорғайтын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және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дақсыз</w:t>
      </w:r>
      <w:proofErr w:type="spellEnd"/>
      <w:r w:rsidRPr="002303C6">
        <w:rPr>
          <w:lang w:val="ru-RU" w:eastAsia="ru-RU"/>
        </w:rPr>
        <w:t xml:space="preserve">, </w:t>
      </w:r>
      <w:proofErr w:type="spellStart"/>
      <w:r w:rsidRPr="002303C6">
        <w:rPr>
          <w:lang w:val="ru-RU" w:eastAsia="ru-RU"/>
        </w:rPr>
        <w:t>анық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мөр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бедерін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қамтамасыз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ететін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микрокеуекті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материалдан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жасалған</w:t>
      </w:r>
      <w:proofErr w:type="spellEnd"/>
      <w:r w:rsidRPr="002303C6">
        <w:rPr>
          <w:lang w:val="ru-RU" w:eastAsia="ru-RU"/>
        </w:rPr>
        <w:t xml:space="preserve">, </w:t>
      </w:r>
      <w:proofErr w:type="spellStart"/>
      <w:r w:rsidRPr="002303C6">
        <w:rPr>
          <w:lang w:val="ru-RU" w:eastAsia="ru-RU"/>
        </w:rPr>
        <w:t>ауыстырмалы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автоматты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штемпельдік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жастықша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болуы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тиіс</w:t>
      </w:r>
      <w:proofErr w:type="spellEnd"/>
      <w:r w:rsidRPr="002303C6">
        <w:rPr>
          <w:lang w:val="ru-RU" w:eastAsia="ru-RU"/>
        </w:rPr>
        <w:t>.</w:t>
      </w:r>
    </w:p>
    <w:p w14:paraId="4DCE7600" w14:textId="77777777" w:rsidR="0020628C" w:rsidRPr="002303C6" w:rsidRDefault="0020628C" w:rsidP="002303C6">
      <w:pPr>
        <w:rPr>
          <w:lang w:val="ru-RU" w:eastAsia="ru-RU"/>
        </w:rPr>
      </w:pPr>
      <w:r w:rsidRPr="002303C6">
        <w:rPr>
          <w:lang w:val="ru-RU" w:eastAsia="ru-RU"/>
        </w:rPr>
        <w:t xml:space="preserve">- </w:t>
      </w:r>
      <w:proofErr w:type="spellStart"/>
      <w:r w:rsidRPr="002303C6">
        <w:rPr>
          <w:lang w:val="ru-RU" w:eastAsia="ru-RU"/>
        </w:rPr>
        <w:t>Бояудың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түсі</w:t>
      </w:r>
      <w:proofErr w:type="spellEnd"/>
      <w:r w:rsidRPr="002303C6">
        <w:rPr>
          <w:lang w:val="ru-RU" w:eastAsia="ru-RU"/>
        </w:rPr>
        <w:t xml:space="preserve">: Су </w:t>
      </w:r>
      <w:proofErr w:type="spellStart"/>
      <w:r w:rsidRPr="002303C6">
        <w:rPr>
          <w:lang w:val="ru-RU" w:eastAsia="ru-RU"/>
        </w:rPr>
        <w:t>негізіндегі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жоғары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сапалы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көк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немесе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күлгін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түсті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штемпельдік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бояу</w:t>
      </w:r>
      <w:proofErr w:type="spellEnd"/>
      <w:r w:rsidRPr="002303C6">
        <w:rPr>
          <w:lang w:val="ru-RU" w:eastAsia="ru-RU"/>
        </w:rPr>
        <w:t>.</w:t>
      </w:r>
    </w:p>
    <w:p w14:paraId="0491CD6C" w14:textId="77777777" w:rsidR="0020628C" w:rsidRPr="002303C6" w:rsidRDefault="0020628C" w:rsidP="002303C6">
      <w:pPr>
        <w:rPr>
          <w:lang w:val="ru-RU" w:eastAsia="ru-RU"/>
        </w:rPr>
      </w:pPr>
      <w:r w:rsidRPr="002303C6">
        <w:rPr>
          <w:lang w:val="ru-RU" w:eastAsia="ru-RU"/>
        </w:rPr>
        <w:t xml:space="preserve">- </w:t>
      </w:r>
      <w:proofErr w:type="spellStart"/>
      <w:r w:rsidRPr="002303C6">
        <w:rPr>
          <w:lang w:val="ru-RU" w:eastAsia="ru-RU"/>
        </w:rPr>
        <w:t>Ескі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мөрді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кәдеге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жаратуға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қойылатын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талаптар</w:t>
      </w:r>
      <w:proofErr w:type="spellEnd"/>
      <w:r w:rsidRPr="002303C6">
        <w:rPr>
          <w:lang w:val="ru-RU" w:eastAsia="ru-RU"/>
        </w:rPr>
        <w:t xml:space="preserve">: </w:t>
      </w:r>
      <w:proofErr w:type="spellStart"/>
      <w:r w:rsidRPr="002303C6">
        <w:rPr>
          <w:lang w:val="ru-RU" w:eastAsia="ru-RU"/>
        </w:rPr>
        <w:t>Ескі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мөрдің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клишесі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мөр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бедерін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қалпына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келтіру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мүмкіндігін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болдырмайтындай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етіп</w:t>
      </w:r>
      <w:proofErr w:type="spellEnd"/>
      <w:r w:rsidRPr="002303C6">
        <w:rPr>
          <w:lang w:val="ru-RU" w:eastAsia="ru-RU"/>
        </w:rPr>
        <w:t xml:space="preserve">, </w:t>
      </w:r>
      <w:proofErr w:type="spellStart"/>
      <w:r w:rsidRPr="002303C6">
        <w:rPr>
          <w:lang w:val="ru-RU" w:eastAsia="ru-RU"/>
        </w:rPr>
        <w:t>айқастыра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егеу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және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ұсақ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бөліктерге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кесу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арқылы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жойылуы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тиіс</w:t>
      </w:r>
      <w:proofErr w:type="spellEnd"/>
      <w:r w:rsidRPr="002303C6">
        <w:rPr>
          <w:lang w:val="ru-RU" w:eastAsia="ru-RU"/>
        </w:rPr>
        <w:t xml:space="preserve">. </w:t>
      </w:r>
      <w:proofErr w:type="spellStart"/>
      <w:r w:rsidRPr="002303C6">
        <w:rPr>
          <w:lang w:val="ru-RU" w:eastAsia="ru-RU"/>
        </w:rPr>
        <w:t>Жою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рәсімі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мөрдің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жойылғаны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туралы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актіні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жасасумен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және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оған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қол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қоюмен</w:t>
      </w:r>
      <w:proofErr w:type="spellEnd"/>
      <w:r w:rsidRPr="002303C6">
        <w:rPr>
          <w:lang w:val="ru-RU" w:eastAsia="ru-RU"/>
        </w:rPr>
        <w:t xml:space="preserve"> </w:t>
      </w:r>
      <w:proofErr w:type="spellStart"/>
      <w:r w:rsidRPr="002303C6">
        <w:rPr>
          <w:lang w:val="ru-RU" w:eastAsia="ru-RU"/>
        </w:rPr>
        <w:t>аяқталады</w:t>
      </w:r>
      <w:proofErr w:type="spellEnd"/>
      <w:r w:rsidRPr="002303C6">
        <w:rPr>
          <w:lang w:val="ru-RU" w:eastAsia="ru-RU"/>
        </w:rPr>
        <w:t>.</w:t>
      </w:r>
    </w:p>
    <w:p w14:paraId="161822A4" w14:textId="77777777" w:rsidR="0020628C" w:rsidRPr="0020628C" w:rsidRDefault="0020628C" w:rsidP="0020628C">
      <w:pPr>
        <w:pStyle w:val="a0"/>
        <w:numPr>
          <w:ilvl w:val="0"/>
          <w:numId w:val="0"/>
        </w:numPr>
        <w:spacing w:after="60"/>
        <w:ind w:left="360" w:hanging="360"/>
        <w:rPr>
          <w:lang w:val="ru-RU"/>
        </w:rPr>
      </w:pPr>
    </w:p>
    <w:sectPr w:rsidR="0020628C" w:rsidRPr="0020628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43092932">
    <w:abstractNumId w:val="8"/>
  </w:num>
  <w:num w:numId="2" w16cid:durableId="1042826840">
    <w:abstractNumId w:val="6"/>
  </w:num>
  <w:num w:numId="3" w16cid:durableId="431361091">
    <w:abstractNumId w:val="5"/>
  </w:num>
  <w:num w:numId="4" w16cid:durableId="398135065">
    <w:abstractNumId w:val="4"/>
  </w:num>
  <w:num w:numId="5" w16cid:durableId="1471285563">
    <w:abstractNumId w:val="7"/>
  </w:num>
  <w:num w:numId="6" w16cid:durableId="483666079">
    <w:abstractNumId w:val="3"/>
  </w:num>
  <w:num w:numId="7" w16cid:durableId="182519091">
    <w:abstractNumId w:val="2"/>
  </w:num>
  <w:num w:numId="8" w16cid:durableId="1583369537">
    <w:abstractNumId w:val="1"/>
  </w:num>
  <w:num w:numId="9" w16cid:durableId="604269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0628C"/>
    <w:rsid w:val="002303C6"/>
    <w:rsid w:val="0029639D"/>
    <w:rsid w:val="00326F90"/>
    <w:rsid w:val="00834200"/>
    <w:rsid w:val="009424C8"/>
    <w:rsid w:val="00A06AE9"/>
    <w:rsid w:val="00AA1D8D"/>
    <w:rsid w:val="00B47730"/>
    <w:rsid w:val="00CB0664"/>
    <w:rsid w:val="00CD1636"/>
    <w:rsid w:val="00E66A5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6EE7EF"/>
  <w14:defaultImageDpi w14:val="300"/>
  <w15:docId w15:val="{CD4C1B5F-79E8-4DBC-B30F-D9F16D699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66A5B"/>
  </w:style>
  <w:style w:type="paragraph" w:styleId="1">
    <w:name w:val="heading 1"/>
    <w:basedOn w:val="a1"/>
    <w:next w:val="a1"/>
    <w:link w:val="10"/>
    <w:uiPriority w:val="9"/>
    <w:qFormat/>
    <w:rsid w:val="00E66A5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1">
    <w:name w:val="heading 2"/>
    <w:basedOn w:val="a1"/>
    <w:next w:val="a1"/>
    <w:link w:val="22"/>
    <w:uiPriority w:val="9"/>
    <w:unhideWhenUsed/>
    <w:qFormat/>
    <w:rsid w:val="00E66A5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31">
    <w:name w:val="heading 3"/>
    <w:basedOn w:val="a1"/>
    <w:next w:val="a1"/>
    <w:link w:val="32"/>
    <w:uiPriority w:val="9"/>
    <w:unhideWhenUsed/>
    <w:qFormat/>
    <w:rsid w:val="00E66A5B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E66A5B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E66A5B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E66A5B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E66A5B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E66A5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E66A5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E66A5B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E66A5B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22">
    <w:name w:val="Заголовок 2 Знак"/>
    <w:basedOn w:val="a2"/>
    <w:link w:val="21"/>
    <w:uiPriority w:val="9"/>
    <w:rsid w:val="00E66A5B"/>
    <w:rPr>
      <w:caps/>
      <w:spacing w:val="15"/>
      <w:shd w:val="clear" w:color="auto" w:fill="DBE5F1" w:themeFill="accent1" w:themeFillTint="33"/>
    </w:rPr>
  </w:style>
  <w:style w:type="character" w:customStyle="1" w:styleId="32">
    <w:name w:val="Заголовок 3 Знак"/>
    <w:basedOn w:val="a2"/>
    <w:link w:val="31"/>
    <w:uiPriority w:val="9"/>
    <w:rsid w:val="00E66A5B"/>
    <w:rPr>
      <w:caps/>
      <w:color w:val="243F60" w:themeColor="accent1" w:themeShade="7F"/>
      <w:spacing w:val="15"/>
    </w:rPr>
  </w:style>
  <w:style w:type="paragraph" w:styleId="aa">
    <w:name w:val="Title"/>
    <w:basedOn w:val="a1"/>
    <w:next w:val="a1"/>
    <w:link w:val="ab"/>
    <w:uiPriority w:val="10"/>
    <w:qFormat/>
    <w:rsid w:val="00E66A5B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E66A5B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E66A5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d">
    <w:name w:val="Подзаголовок Знак"/>
    <w:basedOn w:val="a2"/>
    <w:link w:val="ac"/>
    <w:uiPriority w:val="11"/>
    <w:rsid w:val="00E66A5B"/>
    <w:rPr>
      <w:caps/>
      <w:color w:val="595959" w:themeColor="text1" w:themeTint="A6"/>
      <w:spacing w:val="10"/>
      <w:sz w:val="21"/>
      <w:szCs w:val="21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E66A5B"/>
    <w:rPr>
      <w:i/>
      <w:iCs/>
      <w:sz w:val="24"/>
      <w:szCs w:val="24"/>
    </w:rPr>
  </w:style>
  <w:style w:type="character" w:customStyle="1" w:styleId="28">
    <w:name w:val="Цитата 2 Знак"/>
    <w:basedOn w:val="a2"/>
    <w:link w:val="27"/>
    <w:uiPriority w:val="29"/>
    <w:rsid w:val="00E66A5B"/>
    <w:rPr>
      <w:i/>
      <w:iCs/>
      <w:sz w:val="24"/>
      <w:szCs w:val="24"/>
    </w:rPr>
  </w:style>
  <w:style w:type="character" w:customStyle="1" w:styleId="40">
    <w:name w:val="Заголовок 4 Знак"/>
    <w:basedOn w:val="a2"/>
    <w:link w:val="4"/>
    <w:uiPriority w:val="9"/>
    <w:semiHidden/>
    <w:rsid w:val="00E66A5B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2"/>
    <w:link w:val="5"/>
    <w:uiPriority w:val="9"/>
    <w:semiHidden/>
    <w:rsid w:val="00E66A5B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2"/>
    <w:link w:val="6"/>
    <w:uiPriority w:val="9"/>
    <w:semiHidden/>
    <w:rsid w:val="00E66A5B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2"/>
    <w:link w:val="7"/>
    <w:uiPriority w:val="9"/>
    <w:semiHidden/>
    <w:rsid w:val="00E66A5B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2"/>
    <w:link w:val="8"/>
    <w:uiPriority w:val="9"/>
    <w:semiHidden/>
    <w:rsid w:val="00E66A5B"/>
    <w:rPr>
      <w:caps/>
      <w:spacing w:val="10"/>
      <w:sz w:val="18"/>
      <w:szCs w:val="18"/>
    </w:rPr>
  </w:style>
  <w:style w:type="character" w:customStyle="1" w:styleId="90">
    <w:name w:val="Заголовок 9 Знак"/>
    <w:basedOn w:val="a2"/>
    <w:link w:val="9"/>
    <w:uiPriority w:val="9"/>
    <w:semiHidden/>
    <w:rsid w:val="00E66A5B"/>
    <w:rPr>
      <w:i/>
      <w:iCs/>
      <w:caps/>
      <w:spacing w:val="10"/>
      <w:sz w:val="18"/>
      <w:szCs w:val="18"/>
    </w:rPr>
  </w:style>
  <w:style w:type="paragraph" w:styleId="af5">
    <w:name w:val="caption"/>
    <w:basedOn w:val="a1"/>
    <w:next w:val="a1"/>
    <w:uiPriority w:val="35"/>
    <w:semiHidden/>
    <w:unhideWhenUsed/>
    <w:qFormat/>
    <w:rsid w:val="00E66A5B"/>
    <w:rPr>
      <w:b/>
      <w:bCs/>
      <w:color w:val="365F91" w:themeColor="accent1" w:themeShade="BF"/>
      <w:sz w:val="16"/>
      <w:szCs w:val="16"/>
    </w:rPr>
  </w:style>
  <w:style w:type="character" w:styleId="af6">
    <w:name w:val="Strong"/>
    <w:uiPriority w:val="22"/>
    <w:qFormat/>
    <w:rsid w:val="00E66A5B"/>
    <w:rPr>
      <w:b/>
      <w:bCs/>
    </w:rPr>
  </w:style>
  <w:style w:type="character" w:styleId="af7">
    <w:name w:val="Emphasis"/>
    <w:uiPriority w:val="20"/>
    <w:qFormat/>
    <w:rsid w:val="00E66A5B"/>
    <w:rPr>
      <w:caps/>
      <w:color w:val="243F60" w:themeColor="accent1" w:themeShade="7F"/>
      <w:spacing w:val="5"/>
    </w:rPr>
  </w:style>
  <w:style w:type="paragraph" w:styleId="af8">
    <w:name w:val="Intense Quote"/>
    <w:basedOn w:val="a1"/>
    <w:next w:val="a1"/>
    <w:link w:val="af9"/>
    <w:uiPriority w:val="30"/>
    <w:qFormat/>
    <w:rsid w:val="00E66A5B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af9">
    <w:name w:val="Выделенная цитата Знак"/>
    <w:basedOn w:val="a2"/>
    <w:link w:val="af8"/>
    <w:uiPriority w:val="30"/>
    <w:rsid w:val="00E66A5B"/>
    <w:rPr>
      <w:color w:val="4F81BD" w:themeColor="accent1"/>
      <w:sz w:val="24"/>
      <w:szCs w:val="24"/>
    </w:rPr>
  </w:style>
  <w:style w:type="character" w:styleId="afa">
    <w:name w:val="Subtle Emphasis"/>
    <w:uiPriority w:val="19"/>
    <w:qFormat/>
    <w:rsid w:val="00E66A5B"/>
    <w:rPr>
      <w:i/>
      <w:iCs/>
      <w:color w:val="243F60" w:themeColor="accent1" w:themeShade="7F"/>
    </w:rPr>
  </w:style>
  <w:style w:type="character" w:styleId="afb">
    <w:name w:val="Intense Emphasis"/>
    <w:uiPriority w:val="21"/>
    <w:qFormat/>
    <w:rsid w:val="00E66A5B"/>
    <w:rPr>
      <w:b/>
      <w:bCs/>
      <w:caps/>
      <w:color w:val="243F60" w:themeColor="accent1" w:themeShade="7F"/>
      <w:spacing w:val="10"/>
    </w:rPr>
  </w:style>
  <w:style w:type="character" w:styleId="afc">
    <w:name w:val="Subtle Reference"/>
    <w:uiPriority w:val="31"/>
    <w:qFormat/>
    <w:rsid w:val="00E66A5B"/>
    <w:rPr>
      <w:b/>
      <w:bCs/>
      <w:color w:val="4F81BD" w:themeColor="accent1"/>
    </w:rPr>
  </w:style>
  <w:style w:type="character" w:styleId="afd">
    <w:name w:val="Intense Reference"/>
    <w:uiPriority w:val="32"/>
    <w:qFormat/>
    <w:rsid w:val="00E66A5B"/>
    <w:rPr>
      <w:b/>
      <w:bCs/>
      <w:i/>
      <w:iCs/>
      <w:caps/>
      <w:color w:val="4F81BD" w:themeColor="accent1"/>
    </w:rPr>
  </w:style>
  <w:style w:type="character" w:styleId="afe">
    <w:name w:val="Book Title"/>
    <w:uiPriority w:val="33"/>
    <w:qFormat/>
    <w:rsid w:val="00E66A5B"/>
    <w:rPr>
      <w:b/>
      <w:bCs/>
      <w:i/>
      <w:iCs/>
      <w:spacing w:val="0"/>
    </w:rPr>
  </w:style>
  <w:style w:type="paragraph" w:styleId="aff">
    <w:name w:val="TOC Heading"/>
    <w:basedOn w:val="1"/>
    <w:next w:val="a1"/>
    <w:uiPriority w:val="39"/>
    <w:semiHidden/>
    <w:unhideWhenUsed/>
    <w:qFormat/>
    <w:rsid w:val="00E66A5B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750</Words>
  <Characters>4279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5019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*</cp:lastModifiedBy>
  <cp:revision>2</cp:revision>
  <dcterms:created xsi:type="dcterms:W3CDTF">2026-10-18T18:52:00Z</dcterms:created>
  <dcterms:modified xsi:type="dcterms:W3CDTF">2026-10-18T18:52:00Z</dcterms:modified>
  <cp:category/>
</cp:coreProperties>
</file>