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D40" w:rsidRDefault="00F953EA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Услуги по проверке и выдаче дефектного акта с последующей</w:t>
      </w:r>
      <w:r w:rsidRPr="00FE189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>утилизации компьютерной/периферийной оргтехники и другого оборудования</w:t>
      </w:r>
    </w:p>
    <w:p w:rsidR="006E4D40" w:rsidRDefault="006E4D40">
      <w:pPr>
        <w:rPr>
          <w:rFonts w:ascii="Times New Roman" w:hAnsi="Times New Roman" w:cs="Times New Roman"/>
        </w:rPr>
      </w:pPr>
    </w:p>
    <w:p w:rsidR="006E4D40" w:rsidRDefault="00F953EA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</w:rPr>
        <w:t>После передачи указанные отходы на утилизацию, которую должна проводить специализированная организация или ИП (переработчик),</w:t>
      </w:r>
      <w:r>
        <w:rPr>
          <w:rFonts w:ascii="Times New Roman" w:hAnsi="Times New Roman" w:cs="Times New Roman"/>
        </w:rPr>
        <w:t xml:space="preserve"> имеющие лицензию, по проведении всех услуг выдать акт проверки работоспособности оборудования и акт утилизации техники. На основании данного акта организация заказчика производит списание техники с основных средств.</w:t>
      </w:r>
    </w:p>
    <w:p w:rsidR="006E4D40" w:rsidRDefault="00F953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lang w:eastAsia="ru-RU"/>
        </w:rPr>
        <w:t>д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ефектн</w:t>
      </w:r>
      <w:proofErr w:type="spellEnd"/>
      <w:r>
        <w:rPr>
          <w:rFonts w:ascii="Times New Roman" w:eastAsia="Times New Roman" w:hAnsi="Times New Roman" w:cs="Times New Roman"/>
          <w:lang w:val="kk-KZ" w:eastAsia="ru-RU"/>
        </w:rPr>
        <w:t>ый</w:t>
      </w:r>
      <w:r>
        <w:rPr>
          <w:rFonts w:ascii="Times New Roman" w:eastAsia="Times New Roman" w:hAnsi="Times New Roman" w:cs="Times New Roman"/>
          <w:lang w:eastAsia="ru-RU"/>
        </w:rPr>
        <w:t xml:space="preserve"> акт в обязательном порядке до</w:t>
      </w:r>
      <w:r>
        <w:rPr>
          <w:rFonts w:ascii="Times New Roman" w:eastAsia="Times New Roman" w:hAnsi="Times New Roman" w:cs="Times New Roman"/>
          <w:lang w:eastAsia="ru-RU"/>
        </w:rPr>
        <w:t>лжен содержать следующее:</w:t>
      </w:r>
    </w:p>
    <w:p w:rsidR="006E4D40" w:rsidRDefault="00F953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название предприятия и данные;</w:t>
      </w:r>
    </w:p>
    <w:p w:rsidR="006E4D40" w:rsidRDefault="00F953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точное наименование оборудования или объекта, по которому проводится инвентаризационная проверка;</w:t>
      </w:r>
    </w:p>
    <w:p w:rsidR="006E4D40" w:rsidRDefault="00F953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список должностных лиц, входящих в экспертную комиссию;</w:t>
      </w:r>
    </w:p>
    <w:p w:rsidR="006E4D40" w:rsidRDefault="00F953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сведения о найденных дефектах;</w:t>
      </w:r>
    </w:p>
    <w:p w:rsidR="006E4D40" w:rsidRDefault="00F953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рекомендации к</w:t>
      </w:r>
      <w:r>
        <w:rPr>
          <w:rFonts w:ascii="Times New Roman" w:eastAsia="Times New Roman" w:hAnsi="Times New Roman" w:cs="Times New Roman"/>
          <w:lang w:eastAsia="ru-RU"/>
        </w:rPr>
        <w:t xml:space="preserve"> устранению поломок и дефектов.</w:t>
      </w:r>
    </w:p>
    <w:p w:rsidR="006E4D40" w:rsidRDefault="00F953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 оценки технического состояния на каждую единицу оборудования с инвентарным номером </w:t>
      </w:r>
      <w:r>
        <w:rPr>
          <w:rFonts w:ascii="Times New Roman" w:eastAsia="Times New Roman" w:hAnsi="Times New Roman" w:cs="Times New Roman"/>
          <w:lang w:val="kk-KZ" w:eastAsia="ru-RU"/>
        </w:rPr>
        <w:t xml:space="preserve">                                                                           </w:t>
      </w:r>
      <w:r>
        <w:rPr>
          <w:rFonts w:ascii="Times New Roman" w:eastAsia="Times New Roman" w:hAnsi="Symbol" w:cs="Times New Roman"/>
          <w:sz w:val="24"/>
          <w:szCs w:val="24"/>
          <w:lang w:val="kk-KZ" w:eastAsia="ru-RU"/>
        </w:rPr>
        <w:t xml:space="preserve"> </w:t>
      </w:r>
    </w:p>
    <w:p w:rsidR="006E4D40" w:rsidRDefault="00F953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Акт составляется в том количестве экземпляров, которое необх</w:t>
      </w:r>
      <w:r>
        <w:rPr>
          <w:rFonts w:ascii="Times New Roman" w:eastAsia="Times New Roman" w:hAnsi="Times New Roman" w:cs="Times New Roman"/>
          <w:lang w:eastAsia="ru-RU"/>
        </w:rPr>
        <w:t>одимо для всех заинтересованных сторон, при этом каждый из них должен быть заверен экспертной комиссией. Никаких расценок, стоимости оборудования в акте не указывается.</w:t>
      </w:r>
    </w:p>
    <w:p w:rsidR="006E4D40" w:rsidRDefault="00F953E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Стоимость диагностики одной единицы техники составляет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тенге</w:t>
      </w:r>
    </w:p>
    <w:p w:rsidR="00FE1894" w:rsidRPr="00FE1894" w:rsidRDefault="00F953EA">
      <w:pPr>
        <w:rPr>
          <w:rStyle w:val="a3"/>
          <w:b w:val="0"/>
          <w:bCs w:val="0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актов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дефектовки</w:t>
      </w:r>
      <w:proofErr w:type="spellEnd"/>
      <w:r>
        <w:rPr>
          <w:rFonts w:ascii="Times New Roman" w:hAnsi="Times New Roman" w:cs="Times New Roman"/>
          <w:sz w:val="24"/>
          <w:szCs w:val="24"/>
        </w:rPr>
        <w:t>, включающие наименование оборудования (тип, марка, модель), инвентарный, заводской или регистрационный номера, год изготовления или год ввода в эк</w:t>
      </w:r>
      <w:r w:rsidR="00FE1894">
        <w:rPr>
          <w:rFonts w:ascii="Times New Roman" w:hAnsi="Times New Roman" w:cs="Times New Roman"/>
          <w:sz w:val="24"/>
          <w:szCs w:val="24"/>
        </w:rPr>
        <w:t xml:space="preserve">сплуатацию, балансовая </w:t>
      </w:r>
      <w:proofErr w:type="spellStart"/>
      <w:r w:rsidR="00FE1894">
        <w:rPr>
          <w:rFonts w:ascii="Times New Roman" w:hAnsi="Times New Roman" w:cs="Times New Roman"/>
          <w:sz w:val="24"/>
          <w:szCs w:val="24"/>
        </w:rPr>
        <w:t>стоимос</w:t>
      </w:r>
      <w:proofErr w:type="spellEnd"/>
    </w:p>
    <w:p w:rsidR="006E4D40" w:rsidRDefault="00FE1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Срок действия акта технического заключения 2 года.  </w:t>
      </w: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6E4D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4D40" w:rsidRDefault="00F953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lastRenderedPageBreak/>
        <w:t xml:space="preserve">Компьютерлік/перифериялық оргтехникасын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және басқа да жабдықтарын(</w:t>
      </w:r>
      <w:r>
        <w:rPr>
          <w:lang w:val="kk-K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жиһаз</w:t>
      </w:r>
      <w:r>
        <w:rPr>
          <w:lang w:val="kk-K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тұрмыстық техника) кәдеге жарату туралы ақауды тексеру және анықтама беру қызметтері</w:t>
      </w:r>
    </w:p>
    <w:p w:rsidR="006E4D40" w:rsidRDefault="006E4D40">
      <w:pPr>
        <w:pStyle w:val="HTML"/>
        <w:rPr>
          <w:rFonts w:ascii="Times New Roman" w:hAnsi="Times New Roman" w:cs="Times New Roman"/>
          <w:sz w:val="24"/>
          <w:szCs w:val="24"/>
          <w:lang w:val="kk-KZ"/>
        </w:rPr>
      </w:pPr>
    </w:p>
    <w:p w:rsidR="006E4D40" w:rsidRDefault="00F953EA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 w:rsidRPr="00FE1894">
        <w:rPr>
          <w:rStyle w:val="y2iqfc"/>
          <w:rFonts w:ascii="Times New Roman" w:hAnsi="Times New Roman" w:cs="Times New Roman"/>
          <w:sz w:val="24"/>
          <w:szCs w:val="24"/>
          <w:lang w:val="kk-KZ"/>
        </w:rPr>
        <w:t>М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амандандырылған ұйым немесе жеке кәсіпкер (қайта өңдеуші) жүзеге асыруға тиіс көрсетілген қалдықтарды кәдеге жаратуға тапсырғаннан кейін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барлық қызметтерді көрсету аяқталғаннан кейін жабдықтың жұмысын тексеру актісін және жабдықты кәдеге жарату актісін береді. Осы акт негізінде тапсырыс берушінің ұйымы негізгі құралдардан құрал-жабдықтарды есептен шығарады.</w:t>
      </w:r>
    </w:p>
    <w:p w:rsidR="006E4D40" w:rsidRDefault="006E4D40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</w:p>
    <w:p w:rsidR="006E4D40" w:rsidRDefault="00F953EA">
      <w:pPr>
        <w:pStyle w:val="HTML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  <w:t>ақаулы акт міндетті түрде мынал</w:t>
      </w:r>
      <w:r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  <w:t>арды қамтуы тиіс:</w:t>
      </w:r>
    </w:p>
    <w:p w:rsidR="006E4D40" w:rsidRDefault="006E4D40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</w:p>
    <w:p w:rsidR="006E4D40" w:rsidRDefault="00F953EA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• кәсіпорынның атауы және менеджер туралы мәліметтер;</w:t>
      </w:r>
    </w:p>
    <w:p w:rsidR="006E4D40" w:rsidRDefault="00F953EA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• түгендеу жүргізілетін жабдықтың немесе объектінің нақты атауы;</w:t>
      </w:r>
    </w:p>
    <w:p w:rsidR="006E4D40" w:rsidRDefault="00F953EA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• сараптама комиссиясының құрамына кіретін лауазымды тұлғалардың тізімі;</w:t>
      </w:r>
    </w:p>
    <w:p w:rsidR="006E4D40" w:rsidRDefault="00F953EA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• анықталған ақаулар туралы ақпарат;</w:t>
      </w:r>
    </w:p>
    <w:p w:rsidR="006E4D40" w:rsidRDefault="00F953EA">
      <w:pPr>
        <w:pStyle w:val="HTML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• 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бұзылулар мен ақауларды жою бойынша ұсыныстар.</w:t>
      </w:r>
    </w:p>
    <w:p w:rsidR="006E4D40" w:rsidRDefault="00F953EA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Акт барлық мүдделі тұлғаларға қажетті даналар санында жасалады және олардың әрқайсысы сараптамалық комиссиямен куәландырылуға тиіс. Актіде жабдықтың бағасы немесе құны көрсетілмеген.</w:t>
      </w:r>
    </w:p>
    <w:p w:rsidR="006E4D40" w:rsidRDefault="006E4D40">
      <w:pPr>
        <w:pStyle w:val="HTML"/>
        <w:rPr>
          <w:rFonts w:ascii="Times New Roman" w:hAnsi="Times New Roman" w:cs="Times New Roman"/>
          <w:sz w:val="24"/>
          <w:szCs w:val="24"/>
          <w:lang w:val="kk-KZ"/>
        </w:rPr>
      </w:pPr>
    </w:p>
    <w:p w:rsidR="006E4D40" w:rsidRDefault="00F953EA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Жиһазды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қайта өңдеу</w:t>
      </w:r>
    </w:p>
    <w:p w:rsidR="006E4D40" w:rsidRDefault="00F953EA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Көшірме жабдығын қайта өңдеу</w:t>
      </w:r>
    </w:p>
    <w:p w:rsidR="006E4D40" w:rsidRDefault="00F953EA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Жабдықты кәдеге жарату</w:t>
      </w:r>
    </w:p>
    <w:p w:rsidR="006E4D40" w:rsidRDefault="00F953EA">
      <w:pPr>
        <w:pStyle w:val="HTML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Жиһазды ,</w:t>
      </w:r>
      <w:r>
        <w:rPr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тұрмыстық техника кәдеге жарату (орындықтар, үстелдер, кереуеттер, гардеробтар және т.б.)</w:t>
      </w:r>
    </w:p>
    <w:p w:rsidR="006E4D40" w:rsidRDefault="006E4D40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</w:p>
    <w:p w:rsidR="006E4D40" w:rsidRDefault="00F953EA">
      <w:pPr>
        <w:pStyle w:val="HTML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Бір қондырғының диагностикасының құны </w:t>
      </w:r>
      <w:r w:rsidRPr="00FE1894">
        <w:rPr>
          <w:rStyle w:val="y2iqfc"/>
          <w:rFonts w:ascii="Times New Roman" w:hAnsi="Times New Roman" w:cs="Times New Roman"/>
          <w:sz w:val="24"/>
          <w:szCs w:val="24"/>
          <w:lang w:val="kk-KZ"/>
        </w:rPr>
        <w:t>________________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теңге</w:t>
      </w:r>
    </w:p>
    <w:p w:rsidR="006E4D40" w:rsidRDefault="006E4D40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</w:p>
    <w:p w:rsidR="006E4D40" w:rsidRDefault="00F953EA">
      <w:pPr>
        <w:pStyle w:val="HTML"/>
        <w:rPr>
          <w:rFonts w:ascii="Times New Roman" w:hAnsi="Times New Roman" w:cs="Times New Roman"/>
          <w:sz w:val="24"/>
          <w:szCs w:val="24"/>
          <w:lang w:val="kk-KZ"/>
        </w:rPr>
      </w:pPr>
      <w:r w:rsidRPr="00FE1894">
        <w:rPr>
          <w:rStyle w:val="y2iqfc"/>
          <w:rFonts w:ascii="Times New Roman" w:hAnsi="Times New Roman" w:cs="Times New Roman"/>
          <w:sz w:val="24"/>
          <w:szCs w:val="24"/>
          <w:lang w:val="kk-KZ"/>
        </w:rPr>
        <w:t>А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қауларды анықтау туралы есептер, оның іш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інде жабдықтың атауы (түрі, маркасы, үлгісі), инвентаризациясы, сериялық немесе тіркеу нөмірлері, шығарылған жылы немесе пайдалануға берілген жылы, баланстық құны</w:t>
      </w:r>
    </w:p>
    <w:p w:rsidR="00FE1894" w:rsidRDefault="00FE1894" w:rsidP="00FE1894">
      <w:pPr>
        <w:rPr>
          <w:b/>
          <w:lang w:val="kk-KZ"/>
        </w:rPr>
      </w:pPr>
    </w:p>
    <w:p w:rsidR="00FE1894" w:rsidRPr="00FE1894" w:rsidRDefault="00FE1894" w:rsidP="00FE1894">
      <w:pPr>
        <w:rPr>
          <w:b/>
          <w:lang w:val="kk-KZ"/>
        </w:rPr>
      </w:pPr>
      <w:bookmarkStart w:id="0" w:name="_GoBack"/>
      <w:bookmarkEnd w:id="0"/>
      <w:r w:rsidRPr="00FE1894">
        <w:rPr>
          <w:b/>
          <w:lang w:val="kk-KZ"/>
        </w:rPr>
        <w:t>Техникалық есептің жарамдылық мерзімі – 2 жыл.</w:t>
      </w:r>
    </w:p>
    <w:p w:rsidR="006E4D40" w:rsidRDefault="006E4D40">
      <w:pPr>
        <w:rPr>
          <w:b/>
          <w:lang w:val="kk-KZ"/>
        </w:rPr>
      </w:pPr>
    </w:p>
    <w:sectPr w:rsidR="006E4D40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3EA" w:rsidRDefault="00F953EA">
      <w:pPr>
        <w:spacing w:line="240" w:lineRule="auto"/>
      </w:pPr>
      <w:r>
        <w:separator/>
      </w:r>
    </w:p>
  </w:endnote>
  <w:endnote w:type="continuationSeparator" w:id="0">
    <w:p w:rsidR="00F953EA" w:rsidRDefault="00F953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3EA" w:rsidRDefault="00F953EA">
      <w:pPr>
        <w:spacing w:after="0"/>
      </w:pPr>
      <w:r>
        <w:separator/>
      </w:r>
    </w:p>
  </w:footnote>
  <w:footnote w:type="continuationSeparator" w:id="0">
    <w:p w:rsidR="00F953EA" w:rsidRDefault="00F953E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894" w:rsidRDefault="00FE1894">
    <w:pPr>
      <w:pStyle w:val="a5"/>
    </w:pPr>
  </w:p>
  <w:p w:rsidR="00FE1894" w:rsidRDefault="00FE189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70437"/>
    <w:multiLevelType w:val="multilevel"/>
    <w:tmpl w:val="12270437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614"/>
    <w:rsid w:val="000C0AE3"/>
    <w:rsid w:val="001138ED"/>
    <w:rsid w:val="002423B8"/>
    <w:rsid w:val="002B5CA3"/>
    <w:rsid w:val="00401E47"/>
    <w:rsid w:val="004E7A8A"/>
    <w:rsid w:val="00510493"/>
    <w:rsid w:val="006327B9"/>
    <w:rsid w:val="006E4D40"/>
    <w:rsid w:val="007033B6"/>
    <w:rsid w:val="00726F59"/>
    <w:rsid w:val="00812436"/>
    <w:rsid w:val="00841379"/>
    <w:rsid w:val="008873C4"/>
    <w:rsid w:val="00A72614"/>
    <w:rsid w:val="00B84FE4"/>
    <w:rsid w:val="00BC0735"/>
    <w:rsid w:val="00C06E6C"/>
    <w:rsid w:val="00CB6CA6"/>
    <w:rsid w:val="00CF6B4A"/>
    <w:rsid w:val="00E81238"/>
    <w:rsid w:val="00F953EA"/>
    <w:rsid w:val="00FE1894"/>
    <w:rsid w:val="4227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qFormat/>
  </w:style>
  <w:style w:type="paragraph" w:styleId="a5">
    <w:name w:val="header"/>
    <w:basedOn w:val="a"/>
    <w:link w:val="a6"/>
    <w:uiPriority w:val="99"/>
    <w:unhideWhenUsed/>
    <w:rsid w:val="00FE1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E1894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FE1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E1894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FE18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E189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qFormat/>
  </w:style>
  <w:style w:type="paragraph" w:styleId="a5">
    <w:name w:val="header"/>
    <w:basedOn w:val="a"/>
    <w:link w:val="a6"/>
    <w:uiPriority w:val="99"/>
    <w:unhideWhenUsed/>
    <w:rsid w:val="00FE1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E1894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FE1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E1894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FE18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E189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19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2026-09-11T12:47:00Z</dcterms:created>
  <dcterms:modified xsi:type="dcterms:W3CDTF">2026-09-11T12:47:00Z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eyJoZGlkIjoiNDI0ZmI5NDZiYjk3ZDQyNTI5YWY2MmE0M2E1NjE5NDYifQ==</vt:lpwstr>
  </property>
  <property fmtid="{D5CDD505-2E9C-101B-9397-08002B2CF9AE}" pid="3" name="KSOProductBuildVer">
    <vt:lpwstr>1049-12.1.0.28485</vt:lpwstr>
  </property>
  <property fmtid="{D5CDD505-2E9C-101B-9397-08002B2CF9AE}" pid="4" name="ICV">
    <vt:lpwstr>6B7C9EFBCCFB453A931DE4DD34E9163C_12</vt:lpwstr>
  </property>
</Properties>
</file>