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51A5" w:rsidRDefault="00833E75">
      <w:pPr>
        <w:pStyle w:val="afa"/>
        <w:jc w:val="center"/>
        <w:rPr>
          <w:b/>
          <w:sz w:val="25"/>
          <w:szCs w:val="25"/>
        </w:rPr>
      </w:pPr>
      <w:bookmarkStart w:id="0" w:name="_GoBack"/>
      <w:bookmarkEnd w:id="0"/>
      <w:r>
        <w:rPr>
          <w:b/>
          <w:sz w:val="25"/>
          <w:szCs w:val="25"/>
        </w:rPr>
        <w:t>ТЕХНИЧЕСКАЯ СПЕЦИФИКАЦИЯ</w:t>
      </w:r>
    </w:p>
    <w:p w:rsidR="007951A5" w:rsidRDefault="00833E75">
      <w:pPr>
        <w:spacing w:after="0" w:line="240" w:lineRule="auto"/>
        <w:contextualSpacing/>
        <w:jc w:val="center"/>
        <w:rPr>
          <w:rFonts w:ascii="Times New Roman" w:hAnsi="Times New Roman"/>
          <w:b/>
          <w:sz w:val="25"/>
          <w:szCs w:val="25"/>
          <w:lang w:val="kk-KZ"/>
        </w:rPr>
      </w:pPr>
      <w:r>
        <w:rPr>
          <w:rFonts w:ascii="Times New Roman" w:hAnsi="Times New Roman"/>
          <w:b/>
          <w:sz w:val="25"/>
          <w:szCs w:val="25"/>
          <w:lang w:val="kk-KZ"/>
        </w:rPr>
        <w:t>Р</w:t>
      </w:r>
      <w:r>
        <w:rPr>
          <w:rFonts w:ascii="Times New Roman" w:hAnsi="Times New Roman"/>
          <w:b/>
          <w:sz w:val="25"/>
          <w:szCs w:val="25"/>
        </w:rPr>
        <w:t xml:space="preserve">аботы по </w:t>
      </w:r>
      <w:r>
        <w:rPr>
          <w:rFonts w:ascii="Times New Roman" w:hAnsi="Times New Roman"/>
          <w:b/>
          <w:sz w:val="25"/>
          <w:szCs w:val="25"/>
          <w:lang w:val="kk-KZ"/>
        </w:rPr>
        <w:t xml:space="preserve">изготовлению и </w:t>
      </w:r>
      <w:r>
        <w:rPr>
          <w:rFonts w:ascii="Times New Roman" w:hAnsi="Times New Roman"/>
          <w:b/>
          <w:sz w:val="25"/>
          <w:szCs w:val="25"/>
        </w:rPr>
        <w:t>замен</w:t>
      </w:r>
      <w:r>
        <w:rPr>
          <w:rFonts w:ascii="Times New Roman" w:hAnsi="Times New Roman"/>
          <w:b/>
          <w:sz w:val="25"/>
          <w:szCs w:val="25"/>
          <w:lang w:val="kk-KZ"/>
        </w:rPr>
        <w:t>е стеклопакета</w:t>
      </w:r>
    </w:p>
    <w:p w:rsidR="007951A5" w:rsidRDefault="007951A5">
      <w:pPr>
        <w:spacing w:after="0" w:line="240" w:lineRule="auto"/>
        <w:contextualSpacing/>
        <w:jc w:val="both"/>
        <w:rPr>
          <w:rFonts w:ascii="Times New Roman" w:hAnsi="Times New Roman"/>
          <w:b/>
          <w:sz w:val="25"/>
          <w:szCs w:val="25"/>
          <w:shd w:val="clear" w:color="auto" w:fill="FFFFFF"/>
          <w:lang w:val="kk-KZ"/>
        </w:rPr>
      </w:pPr>
    </w:p>
    <w:p w:rsidR="007951A5" w:rsidRDefault="00833E75">
      <w:pPr>
        <w:spacing w:after="0" w:line="240" w:lineRule="auto"/>
        <w:contextualSpacing/>
        <w:jc w:val="both"/>
        <w:rPr>
          <w:b/>
          <w:sz w:val="25"/>
          <w:szCs w:val="25"/>
        </w:rPr>
      </w:pPr>
      <w:r>
        <w:rPr>
          <w:rFonts w:ascii="Times New Roman" w:hAnsi="Times New Roman"/>
          <w:b/>
          <w:sz w:val="25"/>
          <w:szCs w:val="25"/>
        </w:rPr>
        <w:t>Наименование работ</w:t>
      </w:r>
      <w:r>
        <w:rPr>
          <w:rFonts w:ascii="Times New Roman" w:hAnsi="Times New Roman"/>
          <w:sz w:val="25"/>
          <w:szCs w:val="25"/>
        </w:rPr>
        <w:t>:</w:t>
      </w:r>
      <w:r>
        <w:rPr>
          <w:sz w:val="25"/>
          <w:szCs w:val="25"/>
        </w:rPr>
        <w:t xml:space="preserve"> </w:t>
      </w:r>
      <w:r>
        <w:rPr>
          <w:rFonts w:ascii="Times New Roman" w:hAnsi="Times New Roman"/>
          <w:sz w:val="25"/>
          <w:szCs w:val="25"/>
          <w:lang w:val="kk-KZ"/>
        </w:rPr>
        <w:t>Р</w:t>
      </w:r>
      <w:r>
        <w:rPr>
          <w:rFonts w:ascii="Times New Roman" w:hAnsi="Times New Roman"/>
          <w:sz w:val="25"/>
          <w:szCs w:val="25"/>
        </w:rPr>
        <w:t xml:space="preserve">аботы по </w:t>
      </w:r>
      <w:r>
        <w:rPr>
          <w:rFonts w:ascii="Times New Roman" w:hAnsi="Times New Roman"/>
          <w:sz w:val="25"/>
          <w:szCs w:val="25"/>
          <w:lang w:val="kk-KZ"/>
        </w:rPr>
        <w:t xml:space="preserve">изготовлению и </w:t>
      </w:r>
      <w:r>
        <w:rPr>
          <w:rFonts w:ascii="Times New Roman" w:hAnsi="Times New Roman"/>
          <w:sz w:val="25"/>
          <w:szCs w:val="25"/>
        </w:rPr>
        <w:t>замен</w:t>
      </w:r>
      <w:r>
        <w:rPr>
          <w:rFonts w:ascii="Times New Roman" w:hAnsi="Times New Roman"/>
          <w:sz w:val="25"/>
          <w:szCs w:val="25"/>
          <w:lang w:val="kk-KZ"/>
        </w:rPr>
        <w:t>е стеклопакета</w:t>
      </w:r>
      <w:r>
        <w:rPr>
          <w:b/>
          <w:sz w:val="25"/>
          <w:szCs w:val="25"/>
        </w:rPr>
        <w:t xml:space="preserve"> </w:t>
      </w:r>
    </w:p>
    <w:p w:rsidR="007951A5" w:rsidRDefault="00833E75">
      <w:pPr>
        <w:spacing w:after="0" w:line="240" w:lineRule="auto"/>
        <w:contextualSpacing/>
        <w:jc w:val="both"/>
        <w:rPr>
          <w:sz w:val="25"/>
          <w:szCs w:val="25"/>
        </w:rPr>
      </w:pPr>
      <w:r>
        <w:rPr>
          <w:rFonts w:ascii="Times New Roman" w:hAnsi="Times New Roman"/>
          <w:b/>
          <w:sz w:val="25"/>
          <w:szCs w:val="25"/>
        </w:rPr>
        <w:t>Единица измерения</w:t>
      </w:r>
      <w:r>
        <w:rPr>
          <w:rFonts w:ascii="Times New Roman" w:hAnsi="Times New Roman"/>
          <w:sz w:val="25"/>
          <w:szCs w:val="25"/>
        </w:rPr>
        <w:t>:</w:t>
      </w:r>
      <w:r>
        <w:rPr>
          <w:sz w:val="25"/>
          <w:szCs w:val="25"/>
        </w:rPr>
        <w:t xml:space="preserve"> </w:t>
      </w:r>
      <w:r>
        <w:rPr>
          <w:rFonts w:ascii="Times New Roman" w:hAnsi="Times New Roman"/>
          <w:sz w:val="25"/>
          <w:szCs w:val="25"/>
        </w:rPr>
        <w:t>работа</w:t>
      </w:r>
      <w:r>
        <w:rPr>
          <w:sz w:val="25"/>
          <w:szCs w:val="25"/>
        </w:rPr>
        <w:t xml:space="preserve"> </w:t>
      </w:r>
    </w:p>
    <w:p w:rsidR="007951A5" w:rsidRDefault="00833E75">
      <w:pPr>
        <w:spacing w:after="0" w:line="240" w:lineRule="auto"/>
        <w:jc w:val="both"/>
        <w:rPr>
          <w:rFonts w:ascii="Times New Roman" w:hAnsi="Times New Roman"/>
          <w:sz w:val="25"/>
          <w:szCs w:val="25"/>
          <w:shd w:val="clear" w:color="auto" w:fill="FFFFFF"/>
          <w:lang w:val="kk-KZ"/>
        </w:rPr>
      </w:pPr>
      <w:r>
        <w:rPr>
          <w:rFonts w:ascii="Times New Roman" w:hAnsi="Times New Roman"/>
          <w:b/>
          <w:sz w:val="25"/>
          <w:szCs w:val="25"/>
          <w:shd w:val="clear" w:color="auto" w:fill="FFFFFF"/>
          <w:lang w:val="kk-KZ"/>
        </w:rPr>
        <w:t>Количество</w:t>
      </w:r>
      <w:r>
        <w:rPr>
          <w:rFonts w:ascii="Times New Roman" w:hAnsi="Times New Roman"/>
          <w:sz w:val="25"/>
          <w:szCs w:val="25"/>
          <w:shd w:val="clear" w:color="auto" w:fill="FFFFFF"/>
          <w:lang w:val="kk-KZ"/>
        </w:rPr>
        <w:t xml:space="preserve">: 1 (один)  </w:t>
      </w:r>
    </w:p>
    <w:p w:rsidR="007951A5" w:rsidRDefault="00833E75">
      <w:pPr>
        <w:spacing w:after="0" w:line="240" w:lineRule="auto"/>
        <w:contextualSpacing/>
        <w:jc w:val="both"/>
        <w:rPr>
          <w:rFonts w:ascii="Times New Roman" w:hAnsi="Times New Roman"/>
          <w:sz w:val="25"/>
          <w:szCs w:val="25"/>
          <w:lang w:val="kk-KZ"/>
        </w:rPr>
      </w:pPr>
      <w:r>
        <w:rPr>
          <w:rFonts w:ascii="Times New Roman" w:hAnsi="Times New Roman"/>
          <w:b/>
          <w:sz w:val="25"/>
          <w:szCs w:val="25"/>
          <w:shd w:val="clear" w:color="auto" w:fill="FFFFFF"/>
        </w:rPr>
        <w:t>Место поставки</w:t>
      </w:r>
      <w:r>
        <w:rPr>
          <w:rFonts w:ascii="Times New Roman" w:hAnsi="Times New Roman"/>
          <w:sz w:val="25"/>
          <w:szCs w:val="25"/>
          <w:shd w:val="clear" w:color="auto" w:fill="FFFFFF"/>
        </w:rPr>
        <w:t xml:space="preserve">: </w:t>
      </w:r>
      <w:r>
        <w:rPr>
          <w:rFonts w:ascii="Times New Roman" w:hAnsi="Times New Roman"/>
          <w:sz w:val="25"/>
          <w:szCs w:val="25"/>
        </w:rPr>
        <w:t xml:space="preserve">город </w:t>
      </w:r>
      <w:r>
        <w:rPr>
          <w:rFonts w:ascii="Times New Roman" w:hAnsi="Times New Roman"/>
          <w:sz w:val="25"/>
          <w:szCs w:val="25"/>
          <w:lang w:val="kk-KZ"/>
        </w:rPr>
        <w:t>Астана</w:t>
      </w:r>
      <w:r>
        <w:rPr>
          <w:rFonts w:ascii="Times New Roman" w:hAnsi="Times New Roman"/>
          <w:sz w:val="25"/>
          <w:szCs w:val="25"/>
        </w:rPr>
        <w:t xml:space="preserve">, </w:t>
      </w:r>
      <w:r>
        <w:rPr>
          <w:rFonts w:ascii="Times New Roman" w:hAnsi="Times New Roman"/>
          <w:sz w:val="25"/>
          <w:szCs w:val="25"/>
          <w:lang w:eastAsia="ru-RU"/>
        </w:rPr>
        <w:t xml:space="preserve">проспект Мәңгілік Ел, 11/1 </w:t>
      </w:r>
    </w:p>
    <w:p w:rsidR="007951A5" w:rsidRPr="00D0054A" w:rsidRDefault="00833E75">
      <w:pPr>
        <w:spacing w:after="0" w:line="240" w:lineRule="auto"/>
        <w:jc w:val="both"/>
        <w:rPr>
          <w:rFonts w:ascii="Times New Roman" w:hAnsi="Times New Roman"/>
          <w:sz w:val="25"/>
          <w:szCs w:val="25"/>
          <w:lang w:val="kk-KZ" w:eastAsia="ru-RU"/>
        </w:rPr>
      </w:pPr>
      <w:r>
        <w:rPr>
          <w:rFonts w:ascii="Times New Roman" w:hAnsi="Times New Roman"/>
          <w:b/>
          <w:sz w:val="25"/>
          <w:szCs w:val="25"/>
          <w:lang w:eastAsia="ru-RU"/>
        </w:rPr>
        <w:t xml:space="preserve">Срок </w:t>
      </w:r>
      <w:r>
        <w:rPr>
          <w:rFonts w:ascii="Times New Roman" w:hAnsi="Times New Roman"/>
          <w:b/>
          <w:sz w:val="25"/>
          <w:szCs w:val="25"/>
          <w:lang w:val="kk-KZ" w:eastAsia="ru-RU"/>
        </w:rPr>
        <w:t>поставки</w:t>
      </w:r>
      <w:r>
        <w:rPr>
          <w:rFonts w:ascii="Times New Roman" w:hAnsi="Times New Roman"/>
          <w:sz w:val="25"/>
          <w:szCs w:val="25"/>
          <w:lang w:val="kk-KZ" w:eastAsia="ru-RU"/>
        </w:rPr>
        <w:t>: в течение 15 календа</w:t>
      </w:r>
      <w:r w:rsidR="00D0054A">
        <w:rPr>
          <w:rFonts w:ascii="Times New Roman" w:hAnsi="Times New Roman"/>
          <w:sz w:val="25"/>
          <w:szCs w:val="25"/>
          <w:lang w:val="kk-KZ" w:eastAsia="ru-RU"/>
        </w:rPr>
        <w:t xml:space="preserve">рных дней с момента заключения </w:t>
      </w:r>
      <w:r>
        <w:rPr>
          <w:rFonts w:ascii="Times New Roman" w:hAnsi="Times New Roman"/>
          <w:sz w:val="25"/>
          <w:szCs w:val="25"/>
          <w:lang w:val="kk-KZ" w:eastAsia="ru-RU"/>
        </w:rPr>
        <w:t xml:space="preserve">договора </w:t>
      </w:r>
    </w:p>
    <w:p w:rsidR="007951A5" w:rsidRDefault="00833E75">
      <w:pPr>
        <w:spacing w:after="0" w:line="240" w:lineRule="auto"/>
        <w:jc w:val="both"/>
        <w:rPr>
          <w:rFonts w:ascii="Times New Roman" w:hAnsi="Times New Roman"/>
          <w:sz w:val="25"/>
          <w:szCs w:val="25"/>
          <w:lang w:val="kk-KZ"/>
        </w:rPr>
      </w:pPr>
      <w:r>
        <w:rPr>
          <w:rFonts w:ascii="Times New Roman" w:hAnsi="Times New Roman"/>
          <w:b/>
          <w:sz w:val="25"/>
          <w:szCs w:val="25"/>
          <w:lang w:eastAsia="ru-RU"/>
        </w:rPr>
        <w:t>Гарантийный срок</w:t>
      </w:r>
      <w:r>
        <w:rPr>
          <w:rFonts w:ascii="Times New Roman" w:hAnsi="Times New Roman"/>
          <w:sz w:val="25"/>
          <w:szCs w:val="25"/>
          <w:lang w:val="kk-KZ" w:eastAsia="ru-RU"/>
        </w:rPr>
        <w:t>:</w:t>
      </w:r>
      <w:r>
        <w:rPr>
          <w:rFonts w:ascii="Times New Roman" w:hAnsi="Times New Roman"/>
          <w:sz w:val="25"/>
          <w:szCs w:val="25"/>
          <w:lang w:val="kk-KZ"/>
        </w:rPr>
        <w:t xml:space="preserve"> 12 месяц</w:t>
      </w:r>
      <w:r>
        <w:rPr>
          <w:rFonts w:ascii="Times New Roman" w:hAnsi="Times New Roman"/>
          <w:sz w:val="25"/>
          <w:szCs w:val="25"/>
        </w:rPr>
        <w:t>ев с момента</w:t>
      </w:r>
      <w:r>
        <w:rPr>
          <w:rFonts w:ascii="Times New Roman" w:hAnsi="Times New Roman"/>
          <w:sz w:val="25"/>
          <w:szCs w:val="25"/>
          <w:lang w:val="kk-KZ"/>
        </w:rPr>
        <w:t xml:space="preserve"> подписания акта приемки</w:t>
      </w:r>
    </w:p>
    <w:p w:rsidR="007951A5" w:rsidRDefault="007951A5">
      <w:pPr>
        <w:spacing w:after="0" w:line="240" w:lineRule="auto"/>
        <w:ind w:firstLine="708"/>
        <w:jc w:val="both"/>
        <w:rPr>
          <w:rFonts w:ascii="Times New Roman" w:hAnsi="Times New Roman"/>
          <w:b/>
          <w:sz w:val="25"/>
          <w:szCs w:val="25"/>
          <w:lang w:val="kk-KZ"/>
        </w:rPr>
      </w:pPr>
    </w:p>
    <w:p w:rsidR="007951A5" w:rsidRDefault="00833E75">
      <w:pPr>
        <w:spacing w:after="0" w:line="240" w:lineRule="auto"/>
        <w:contextualSpacing/>
        <w:jc w:val="both"/>
        <w:rPr>
          <w:rFonts w:ascii="Times New Roman" w:hAnsi="Times New Roman"/>
          <w:sz w:val="25"/>
          <w:szCs w:val="25"/>
        </w:rPr>
      </w:pPr>
      <w:r>
        <w:rPr>
          <w:rFonts w:ascii="Times New Roman" w:hAnsi="Times New Roman"/>
          <w:b/>
          <w:sz w:val="25"/>
          <w:szCs w:val="25"/>
          <w:shd w:val="clear" w:color="auto" w:fill="FFFFFF"/>
          <w:lang w:val="kk-KZ"/>
        </w:rPr>
        <w:t xml:space="preserve">Описание требуемых характеристик, параметоров и иных исходных данных: </w:t>
      </w:r>
      <w:r>
        <w:rPr>
          <w:rFonts w:ascii="Times New Roman" w:hAnsi="Times New Roman"/>
          <w:sz w:val="25"/>
          <w:szCs w:val="25"/>
          <w:shd w:val="clear" w:color="auto" w:fill="FFFFFF"/>
          <w:lang w:val="kk-KZ"/>
        </w:rPr>
        <w:t>Ограждающие конструкции здания</w:t>
      </w:r>
      <w:r>
        <w:rPr>
          <w:rFonts w:ascii="Times New Roman" w:hAnsi="Times New Roman"/>
          <w:b/>
          <w:sz w:val="25"/>
          <w:szCs w:val="25"/>
          <w:shd w:val="clear" w:color="auto" w:fill="FFFFFF"/>
          <w:lang w:val="kk-KZ"/>
        </w:rPr>
        <w:t xml:space="preserve"> </w:t>
      </w:r>
      <w:r>
        <w:rPr>
          <w:rFonts w:ascii="Times New Roman" w:hAnsi="Times New Roman"/>
          <w:sz w:val="25"/>
          <w:szCs w:val="25"/>
          <w:shd w:val="clear" w:color="auto" w:fill="FFFFFF"/>
          <w:lang w:val="kk-KZ"/>
        </w:rPr>
        <w:t>состоят из наружных алюминиевых витражей с синими стеклопакетами и внутренних пластиковых окон с прозрачными стеклами.</w:t>
      </w:r>
      <w:r>
        <w:rPr>
          <w:rFonts w:ascii="Times New Roman" w:hAnsi="Times New Roman"/>
          <w:sz w:val="25"/>
          <w:szCs w:val="25"/>
        </w:rPr>
        <w:t xml:space="preserve"> </w:t>
      </w:r>
    </w:p>
    <w:p w:rsidR="007951A5" w:rsidRDefault="00833E75">
      <w:pPr>
        <w:spacing w:after="0" w:line="240" w:lineRule="auto"/>
        <w:ind w:firstLine="708"/>
        <w:contextualSpacing/>
        <w:jc w:val="both"/>
        <w:rPr>
          <w:rFonts w:ascii="Times New Roman" w:hAnsi="Times New Roman"/>
          <w:sz w:val="25"/>
          <w:szCs w:val="25"/>
        </w:rPr>
      </w:pPr>
      <w:r>
        <w:rPr>
          <w:rFonts w:ascii="Times New Roman" w:hAnsi="Times New Roman"/>
          <w:sz w:val="25"/>
          <w:szCs w:val="25"/>
          <w:lang w:val="kk-KZ"/>
        </w:rPr>
        <w:t>Р</w:t>
      </w:r>
      <w:r>
        <w:rPr>
          <w:rFonts w:ascii="Times New Roman" w:hAnsi="Times New Roman"/>
          <w:sz w:val="25"/>
          <w:szCs w:val="25"/>
        </w:rPr>
        <w:t xml:space="preserve">абота по </w:t>
      </w:r>
      <w:r>
        <w:rPr>
          <w:rFonts w:ascii="Times New Roman" w:hAnsi="Times New Roman"/>
          <w:sz w:val="25"/>
          <w:szCs w:val="25"/>
          <w:lang w:val="kk-KZ"/>
        </w:rPr>
        <w:t xml:space="preserve">изготовлению и </w:t>
      </w:r>
      <w:r>
        <w:rPr>
          <w:rFonts w:ascii="Times New Roman" w:hAnsi="Times New Roman"/>
          <w:sz w:val="25"/>
          <w:szCs w:val="25"/>
        </w:rPr>
        <w:t>замен</w:t>
      </w:r>
      <w:r>
        <w:rPr>
          <w:rFonts w:ascii="Times New Roman" w:hAnsi="Times New Roman"/>
          <w:sz w:val="25"/>
          <w:szCs w:val="25"/>
          <w:lang w:val="kk-KZ"/>
        </w:rPr>
        <w:t>е стеклопакета включает:</w:t>
      </w:r>
    </w:p>
    <w:p w:rsidR="007951A5" w:rsidRDefault="00833E75">
      <w:pPr>
        <w:pStyle w:val="afa"/>
        <w:jc w:val="both"/>
        <w:rPr>
          <w:sz w:val="25"/>
          <w:szCs w:val="25"/>
          <w:shd w:val="clear" w:color="auto" w:fill="FFFFFF"/>
          <w:lang w:val="kk-KZ"/>
        </w:rPr>
      </w:pPr>
      <w:r>
        <w:rPr>
          <w:sz w:val="25"/>
          <w:szCs w:val="25"/>
        </w:rPr>
        <w:t>1</w:t>
      </w:r>
      <w:r>
        <w:rPr>
          <w:sz w:val="25"/>
          <w:szCs w:val="25"/>
          <w:lang w:val="kk-KZ"/>
        </w:rPr>
        <w:t>.</w:t>
      </w:r>
      <w:r>
        <w:rPr>
          <w:sz w:val="25"/>
          <w:szCs w:val="25"/>
        </w:rPr>
        <w:t xml:space="preserve">Изготовление и установка однокамерного стеклопакета размерами не менее 860х1075мм включает в себя: предварительный точный замер стеклопакета, </w:t>
      </w:r>
      <w:r>
        <w:rPr>
          <w:sz w:val="25"/>
          <w:szCs w:val="25"/>
          <w:lang w:val="kk-KZ"/>
        </w:rPr>
        <w:t>д</w:t>
      </w:r>
      <w:r>
        <w:rPr>
          <w:sz w:val="25"/>
          <w:szCs w:val="25"/>
          <w:shd w:val="clear" w:color="auto" w:fill="FFFFFF"/>
        </w:rPr>
        <w:t>емонтаж стеклопакета, демонтаж внутреннего стекла, нарезка прозрачного стекла по размерам, изготовление стеклопакета, установка стеклопакета на лестничной площадке между вторым и третьим этажами</w:t>
      </w:r>
      <w:r>
        <w:rPr>
          <w:sz w:val="25"/>
          <w:szCs w:val="25"/>
          <w:shd w:val="clear" w:color="auto" w:fill="FFFFFF"/>
          <w:lang w:val="kk-KZ"/>
        </w:rPr>
        <w:t xml:space="preserve">. </w:t>
      </w:r>
    </w:p>
    <w:p w:rsidR="007951A5" w:rsidRDefault="00833E75">
      <w:pPr>
        <w:pStyle w:val="afa"/>
        <w:jc w:val="both"/>
        <w:rPr>
          <w:i/>
          <w:color w:val="FF0000"/>
          <w:sz w:val="25"/>
          <w:szCs w:val="25"/>
          <w:lang w:val="kk-KZ"/>
        </w:rPr>
      </w:pPr>
      <w:r>
        <w:rPr>
          <w:sz w:val="25"/>
          <w:szCs w:val="25"/>
          <w:lang w:val="kk-KZ"/>
        </w:rPr>
        <w:t>2.</w:t>
      </w:r>
      <w:r>
        <w:rPr>
          <w:sz w:val="25"/>
          <w:szCs w:val="25"/>
        </w:rPr>
        <w:t xml:space="preserve">Изготовление и установка двухкамерного стеклопакета размерами не менее 650х1543мм включает в себя: предварительный точный замер стеклопакета, </w:t>
      </w:r>
      <w:r>
        <w:rPr>
          <w:sz w:val="25"/>
          <w:szCs w:val="25"/>
          <w:lang w:val="kk-KZ"/>
        </w:rPr>
        <w:t>д</w:t>
      </w:r>
      <w:r>
        <w:rPr>
          <w:sz w:val="25"/>
          <w:szCs w:val="25"/>
          <w:shd w:val="clear" w:color="auto" w:fill="FFFFFF"/>
        </w:rPr>
        <w:t xml:space="preserve">емонтаж стеклопакета, демонтаж наружного стекла стеклопакета, нарезка стекла </w:t>
      </w:r>
      <w:r>
        <w:rPr>
          <w:sz w:val="25"/>
          <w:szCs w:val="25"/>
        </w:rPr>
        <w:t xml:space="preserve">синего цвета </w:t>
      </w:r>
      <w:r>
        <w:rPr>
          <w:sz w:val="25"/>
          <w:szCs w:val="25"/>
          <w:shd w:val="clear" w:color="auto" w:fill="FFFFFF"/>
        </w:rPr>
        <w:t>по размерам, изготовление стеклопакета, установка стеклопакета алюминиевого витража на окно помещения охраны на 1 этаже</w:t>
      </w:r>
      <w:r>
        <w:rPr>
          <w:sz w:val="25"/>
          <w:szCs w:val="25"/>
          <w:shd w:val="clear" w:color="auto" w:fill="FFFFFF"/>
          <w:lang w:val="kk-KZ"/>
        </w:rPr>
        <w:t xml:space="preserve">. </w:t>
      </w:r>
    </w:p>
    <w:p w:rsidR="007951A5" w:rsidRDefault="00833E75">
      <w:pPr>
        <w:spacing w:after="0" w:line="240" w:lineRule="auto"/>
        <w:contextualSpacing/>
        <w:jc w:val="both"/>
        <w:rPr>
          <w:rFonts w:ascii="Times New Roman" w:hAnsi="Times New Roman"/>
          <w:sz w:val="25"/>
          <w:szCs w:val="25"/>
        </w:rPr>
      </w:pPr>
      <w:r>
        <w:rPr>
          <w:rFonts w:ascii="Times New Roman" w:hAnsi="Times New Roman"/>
          <w:sz w:val="25"/>
          <w:szCs w:val="25"/>
        </w:rPr>
        <w:t>Необходимо обеспечить плотное закрывание окон без продувания с улицы, при этом закрытие/открытие окон должно быть свободным без защемления и задевания створок.</w:t>
      </w:r>
    </w:p>
    <w:p w:rsidR="007951A5" w:rsidRDefault="00833E75">
      <w:pPr>
        <w:spacing w:after="0" w:line="240" w:lineRule="auto"/>
        <w:contextualSpacing/>
        <w:jc w:val="both"/>
        <w:rPr>
          <w:rFonts w:ascii="Times New Roman" w:hAnsi="Times New Roman"/>
          <w:sz w:val="25"/>
          <w:szCs w:val="25"/>
        </w:rPr>
      </w:pPr>
      <w:r>
        <w:rPr>
          <w:rFonts w:ascii="Times New Roman" w:hAnsi="Times New Roman"/>
          <w:sz w:val="25"/>
          <w:szCs w:val="25"/>
        </w:rPr>
        <w:t xml:space="preserve">3.Изготовление и замена витражных стекол в перегородках размерами не менее 1130х2080мм; 420х890мм </w:t>
      </w:r>
      <w:r>
        <w:rPr>
          <w:rFonts w:ascii="Times New Roman" w:hAnsi="Times New Roman"/>
          <w:sz w:val="25"/>
          <w:szCs w:val="25"/>
          <w:lang w:val="en-US"/>
        </w:rPr>
        <w:t>c</w:t>
      </w:r>
      <w:r>
        <w:rPr>
          <w:rFonts w:ascii="Times New Roman" w:hAnsi="Times New Roman"/>
          <w:sz w:val="25"/>
          <w:szCs w:val="25"/>
        </w:rPr>
        <w:t xml:space="preserve"> толщиной стекла 6мм на 5 этаже в 515 кабинете.</w:t>
      </w:r>
    </w:p>
    <w:p w:rsidR="007951A5" w:rsidRDefault="00833E75">
      <w:pPr>
        <w:spacing w:after="0" w:line="240" w:lineRule="auto"/>
        <w:contextualSpacing/>
        <w:jc w:val="both"/>
        <w:rPr>
          <w:rFonts w:ascii="Times New Roman" w:hAnsi="Times New Roman"/>
          <w:sz w:val="25"/>
          <w:szCs w:val="25"/>
        </w:rPr>
      </w:pPr>
      <w:r>
        <w:rPr>
          <w:rFonts w:ascii="Times New Roman" w:hAnsi="Times New Roman"/>
          <w:sz w:val="25"/>
          <w:szCs w:val="25"/>
        </w:rPr>
        <w:t xml:space="preserve">4.Изготовление и замена витражных стекол в перегородках размерами не менее 1100х2060мм </w:t>
      </w:r>
      <w:r>
        <w:rPr>
          <w:rFonts w:ascii="Times New Roman" w:hAnsi="Times New Roman"/>
          <w:sz w:val="25"/>
          <w:szCs w:val="25"/>
          <w:lang w:val="en-US"/>
        </w:rPr>
        <w:t>c</w:t>
      </w:r>
      <w:r>
        <w:rPr>
          <w:rFonts w:ascii="Times New Roman" w:hAnsi="Times New Roman"/>
          <w:sz w:val="25"/>
          <w:szCs w:val="25"/>
        </w:rPr>
        <w:t xml:space="preserve"> толщиной стекла 6мм на 4 этаже в 414 кабинете.</w:t>
      </w:r>
    </w:p>
    <w:p w:rsidR="007951A5" w:rsidRDefault="00833E75">
      <w:pPr>
        <w:spacing w:after="0" w:line="240" w:lineRule="auto"/>
        <w:contextualSpacing/>
        <w:jc w:val="both"/>
        <w:rPr>
          <w:rFonts w:ascii="Times New Roman" w:hAnsi="Times New Roman"/>
          <w:sz w:val="25"/>
          <w:szCs w:val="25"/>
          <w:lang w:val="kk-KZ"/>
        </w:rPr>
      </w:pPr>
      <w:r>
        <w:rPr>
          <w:rFonts w:ascii="Times New Roman" w:hAnsi="Times New Roman"/>
          <w:sz w:val="25"/>
          <w:szCs w:val="25"/>
        </w:rPr>
        <w:tab/>
        <w:t>Витражные стекла размерами не менее 1130х2080мм и не менее 1100х2060мм   должны быть матовыми.</w:t>
      </w:r>
    </w:p>
    <w:p w:rsidR="007951A5" w:rsidRDefault="00833E75">
      <w:pPr>
        <w:pStyle w:val="afa"/>
        <w:jc w:val="both"/>
        <w:rPr>
          <w:sz w:val="25"/>
          <w:szCs w:val="25"/>
          <w:shd w:val="clear" w:color="auto" w:fill="FFFFFF"/>
          <w:lang w:val="kk-KZ"/>
        </w:rPr>
      </w:pPr>
      <w:r>
        <w:rPr>
          <w:sz w:val="25"/>
          <w:szCs w:val="25"/>
          <w:lang w:val="kk-KZ"/>
        </w:rPr>
        <w:t xml:space="preserve">5.Изготовление и </w:t>
      </w:r>
      <w:r>
        <w:rPr>
          <w:sz w:val="25"/>
          <w:szCs w:val="25"/>
        </w:rPr>
        <w:t xml:space="preserve">установка однокамерного стеклопакета размерами не менее </w:t>
      </w:r>
      <w:r>
        <w:rPr>
          <w:sz w:val="25"/>
          <w:szCs w:val="25"/>
          <w:lang w:val="kk-KZ"/>
        </w:rPr>
        <w:t>72</w:t>
      </w:r>
      <w:r>
        <w:rPr>
          <w:sz w:val="25"/>
          <w:szCs w:val="25"/>
        </w:rPr>
        <w:t>0х</w:t>
      </w:r>
      <w:r>
        <w:rPr>
          <w:sz w:val="25"/>
          <w:szCs w:val="25"/>
          <w:lang w:val="kk-KZ"/>
        </w:rPr>
        <w:t>630</w:t>
      </w:r>
      <w:r>
        <w:rPr>
          <w:sz w:val="25"/>
          <w:szCs w:val="25"/>
        </w:rPr>
        <w:t xml:space="preserve">мм включает в себя: предварительный точный замер стеклопакета, </w:t>
      </w:r>
      <w:r>
        <w:rPr>
          <w:sz w:val="25"/>
          <w:szCs w:val="25"/>
          <w:lang w:val="kk-KZ"/>
        </w:rPr>
        <w:t>д</w:t>
      </w:r>
      <w:r>
        <w:rPr>
          <w:sz w:val="25"/>
          <w:szCs w:val="25"/>
          <w:shd w:val="clear" w:color="auto" w:fill="FFFFFF"/>
        </w:rPr>
        <w:t>емонтаж стеклопакета, демонтаж н</w:t>
      </w:r>
      <w:r>
        <w:rPr>
          <w:sz w:val="25"/>
          <w:szCs w:val="25"/>
          <w:shd w:val="clear" w:color="auto" w:fill="FFFFFF"/>
          <w:lang w:val="kk-KZ"/>
        </w:rPr>
        <w:t>а</w:t>
      </w:r>
      <w:r>
        <w:rPr>
          <w:sz w:val="25"/>
          <w:szCs w:val="25"/>
          <w:shd w:val="clear" w:color="auto" w:fill="FFFFFF"/>
        </w:rPr>
        <w:t>р</w:t>
      </w:r>
      <w:r>
        <w:rPr>
          <w:sz w:val="25"/>
          <w:szCs w:val="25"/>
          <w:shd w:val="clear" w:color="auto" w:fill="FFFFFF"/>
          <w:lang w:val="kk-KZ"/>
        </w:rPr>
        <w:t>уж</w:t>
      </w:r>
      <w:r>
        <w:rPr>
          <w:sz w:val="25"/>
          <w:szCs w:val="25"/>
          <w:shd w:val="clear" w:color="auto" w:fill="FFFFFF"/>
        </w:rPr>
        <w:t>н</w:t>
      </w:r>
      <w:r>
        <w:rPr>
          <w:sz w:val="25"/>
          <w:szCs w:val="25"/>
          <w:shd w:val="clear" w:color="auto" w:fill="FFFFFF"/>
          <w:lang w:val="kk-KZ"/>
        </w:rPr>
        <w:t>о</w:t>
      </w:r>
      <w:r>
        <w:rPr>
          <w:sz w:val="25"/>
          <w:szCs w:val="25"/>
          <w:shd w:val="clear" w:color="auto" w:fill="FFFFFF"/>
        </w:rPr>
        <w:t xml:space="preserve">го стекла, нарезка стекла </w:t>
      </w:r>
      <w:r>
        <w:rPr>
          <w:sz w:val="25"/>
          <w:szCs w:val="25"/>
        </w:rPr>
        <w:t xml:space="preserve">синего цвета </w:t>
      </w:r>
      <w:r>
        <w:rPr>
          <w:sz w:val="25"/>
          <w:szCs w:val="25"/>
          <w:shd w:val="clear" w:color="auto" w:fill="FFFFFF"/>
        </w:rPr>
        <w:t xml:space="preserve">по размерам, изготовление стеклопакета, установка стеклопакета </w:t>
      </w:r>
      <w:r>
        <w:rPr>
          <w:sz w:val="25"/>
          <w:szCs w:val="25"/>
          <w:shd w:val="clear" w:color="auto" w:fill="FFFFFF"/>
          <w:lang w:val="kk-KZ"/>
        </w:rPr>
        <w:t>с</w:t>
      </w:r>
      <w:r>
        <w:rPr>
          <w:sz w:val="25"/>
          <w:szCs w:val="25"/>
          <w:shd w:val="clear" w:color="auto" w:fill="FFFFFF"/>
        </w:rPr>
        <w:t xml:space="preserve"> </w:t>
      </w:r>
      <w:r>
        <w:rPr>
          <w:sz w:val="25"/>
          <w:szCs w:val="25"/>
          <w:shd w:val="clear" w:color="auto" w:fill="FFFFFF"/>
          <w:lang w:val="kk-KZ"/>
        </w:rPr>
        <w:t>кровли входной группы</w:t>
      </w:r>
      <w:r>
        <w:rPr>
          <w:sz w:val="25"/>
          <w:szCs w:val="25"/>
          <w:shd w:val="clear" w:color="auto" w:fill="FFFFFF"/>
        </w:rPr>
        <w:t xml:space="preserve"> </w:t>
      </w:r>
      <w:r>
        <w:rPr>
          <w:sz w:val="25"/>
          <w:szCs w:val="25"/>
          <w:shd w:val="clear" w:color="auto" w:fill="FFFFFF"/>
          <w:lang w:val="kk-KZ"/>
        </w:rPr>
        <w:t xml:space="preserve">здания на окно </w:t>
      </w:r>
      <w:r>
        <w:rPr>
          <w:sz w:val="25"/>
          <w:szCs w:val="25"/>
          <w:shd w:val="clear" w:color="auto" w:fill="FFFFFF"/>
        </w:rPr>
        <w:t>втор</w:t>
      </w:r>
      <w:r>
        <w:rPr>
          <w:sz w:val="25"/>
          <w:szCs w:val="25"/>
          <w:shd w:val="clear" w:color="auto" w:fill="FFFFFF"/>
          <w:lang w:val="kk-KZ"/>
        </w:rPr>
        <w:t>ого</w:t>
      </w:r>
      <w:r>
        <w:rPr>
          <w:sz w:val="25"/>
          <w:szCs w:val="25"/>
          <w:shd w:val="clear" w:color="auto" w:fill="FFFFFF"/>
        </w:rPr>
        <w:t xml:space="preserve"> этажа</w:t>
      </w:r>
      <w:r>
        <w:rPr>
          <w:sz w:val="25"/>
          <w:szCs w:val="25"/>
          <w:shd w:val="clear" w:color="auto" w:fill="FFFFFF"/>
          <w:lang w:val="kk-KZ"/>
        </w:rPr>
        <w:t xml:space="preserve">. </w:t>
      </w:r>
    </w:p>
    <w:p w:rsidR="007951A5" w:rsidRDefault="00833E75">
      <w:pPr>
        <w:spacing w:after="0" w:line="240" w:lineRule="auto"/>
        <w:contextualSpacing/>
        <w:jc w:val="both"/>
        <w:rPr>
          <w:rFonts w:ascii="Times New Roman" w:hAnsi="Times New Roman"/>
          <w:sz w:val="25"/>
          <w:szCs w:val="25"/>
        </w:rPr>
      </w:pPr>
      <w:r>
        <w:rPr>
          <w:rFonts w:ascii="Times New Roman" w:hAnsi="Times New Roman"/>
          <w:sz w:val="25"/>
          <w:szCs w:val="25"/>
          <w:shd w:val="clear" w:color="auto" w:fill="FFFFFF"/>
          <w:lang w:val="kk-KZ"/>
        </w:rPr>
        <w:t>6</w:t>
      </w:r>
      <w:r>
        <w:rPr>
          <w:rFonts w:ascii="Times New Roman" w:hAnsi="Times New Roman"/>
          <w:b/>
          <w:sz w:val="25"/>
          <w:szCs w:val="25"/>
          <w:shd w:val="clear" w:color="auto" w:fill="FFFFFF"/>
          <w:lang w:val="kk-KZ"/>
        </w:rPr>
        <w:t xml:space="preserve">. </w:t>
      </w:r>
      <w:r>
        <w:rPr>
          <w:rFonts w:ascii="Times New Roman" w:hAnsi="Times New Roman"/>
          <w:sz w:val="25"/>
          <w:szCs w:val="25"/>
          <w:shd w:val="clear" w:color="auto" w:fill="FFFFFF"/>
          <w:lang w:val="kk-KZ"/>
        </w:rPr>
        <w:t>З</w:t>
      </w:r>
      <w:r>
        <w:rPr>
          <w:rFonts w:ascii="Times New Roman" w:hAnsi="Times New Roman"/>
          <w:sz w:val="25"/>
          <w:szCs w:val="25"/>
        </w:rPr>
        <w:t>амена механизмов открывания/закрывания 6-ти алюминиевых оконных рам,</w:t>
      </w:r>
      <w:r>
        <w:rPr>
          <w:sz w:val="25"/>
          <w:szCs w:val="25"/>
        </w:rPr>
        <w:t xml:space="preserve"> </w:t>
      </w:r>
      <w:r>
        <w:rPr>
          <w:rFonts w:ascii="Times New Roman" w:hAnsi="Times New Roman"/>
          <w:sz w:val="25"/>
          <w:szCs w:val="25"/>
        </w:rPr>
        <w:t>шести ручек с</w:t>
      </w:r>
      <w:r>
        <w:rPr>
          <w:sz w:val="25"/>
          <w:szCs w:val="25"/>
        </w:rPr>
        <w:t xml:space="preserve"> </w:t>
      </w:r>
      <w:r>
        <w:rPr>
          <w:rFonts w:ascii="Times New Roman" w:hAnsi="Times New Roman"/>
          <w:sz w:val="25"/>
          <w:szCs w:val="25"/>
          <w:lang w:val="kk-KZ"/>
        </w:rPr>
        <w:t xml:space="preserve">установкой </w:t>
      </w:r>
      <w:r>
        <w:rPr>
          <w:rFonts w:ascii="Times New Roman" w:hAnsi="Times New Roman"/>
          <w:sz w:val="25"/>
          <w:szCs w:val="25"/>
        </w:rPr>
        <w:t>уплотнительных резинок на все эти оконные рамы и произвести их регулировку</w:t>
      </w:r>
      <w:r>
        <w:rPr>
          <w:rFonts w:ascii="Times New Roman" w:hAnsi="Times New Roman"/>
          <w:sz w:val="25"/>
          <w:szCs w:val="25"/>
          <w:lang w:val="kk-KZ"/>
        </w:rPr>
        <w:t xml:space="preserve"> </w:t>
      </w:r>
    </w:p>
    <w:p w:rsidR="007951A5" w:rsidRDefault="00833E75">
      <w:pPr>
        <w:spacing w:after="0" w:line="240" w:lineRule="auto"/>
        <w:contextualSpacing/>
        <w:jc w:val="both"/>
        <w:rPr>
          <w:rFonts w:ascii="Times New Roman" w:hAnsi="Times New Roman"/>
          <w:sz w:val="25"/>
          <w:szCs w:val="25"/>
        </w:rPr>
      </w:pPr>
      <w:r>
        <w:rPr>
          <w:rFonts w:ascii="Times New Roman" w:hAnsi="Times New Roman"/>
          <w:sz w:val="25"/>
          <w:szCs w:val="25"/>
        </w:rPr>
        <w:t>Работы производить в рабочие дни с 8-00 до 17-30 часов с обеденным перерывом с 12-00 до 13-30.</w:t>
      </w:r>
    </w:p>
    <w:p w:rsidR="007951A5" w:rsidRDefault="00833E75">
      <w:pPr>
        <w:spacing w:after="0" w:line="240" w:lineRule="auto"/>
        <w:contextualSpacing/>
        <w:jc w:val="both"/>
        <w:rPr>
          <w:rFonts w:ascii="Times New Roman" w:hAnsi="Times New Roman"/>
          <w:sz w:val="25"/>
          <w:szCs w:val="25"/>
        </w:rPr>
      </w:pPr>
      <w:r>
        <w:rPr>
          <w:rFonts w:ascii="Times New Roman" w:hAnsi="Times New Roman"/>
          <w:sz w:val="25"/>
          <w:szCs w:val="25"/>
          <w:shd w:val="clear" w:color="auto" w:fill="FFFFFF"/>
          <w:lang w:val="kk-KZ"/>
        </w:rPr>
        <w:t>7</w:t>
      </w:r>
      <w:r>
        <w:rPr>
          <w:rFonts w:ascii="Times New Roman" w:hAnsi="Times New Roman"/>
          <w:sz w:val="25"/>
          <w:szCs w:val="25"/>
          <w:shd w:val="clear" w:color="auto" w:fill="FFFFFF"/>
        </w:rPr>
        <w:t>.Замена механизма открывания/закрывания одной пластиковой оконной рамы, с установкой ручки, уплотнительных резинок на эт</w:t>
      </w:r>
      <w:r>
        <w:rPr>
          <w:rFonts w:ascii="Times New Roman" w:hAnsi="Times New Roman"/>
          <w:sz w:val="25"/>
          <w:szCs w:val="25"/>
          <w:shd w:val="clear" w:color="auto" w:fill="FFFFFF"/>
          <w:lang w:val="kk-KZ"/>
        </w:rPr>
        <w:t>у</w:t>
      </w:r>
      <w:r>
        <w:rPr>
          <w:rFonts w:ascii="Times New Roman" w:hAnsi="Times New Roman"/>
          <w:sz w:val="25"/>
          <w:szCs w:val="25"/>
          <w:shd w:val="clear" w:color="auto" w:fill="FFFFFF"/>
        </w:rPr>
        <w:t xml:space="preserve"> оконн</w:t>
      </w:r>
      <w:r>
        <w:rPr>
          <w:rFonts w:ascii="Times New Roman" w:hAnsi="Times New Roman"/>
          <w:sz w:val="25"/>
          <w:szCs w:val="25"/>
          <w:shd w:val="clear" w:color="auto" w:fill="FFFFFF"/>
          <w:lang w:val="kk-KZ"/>
        </w:rPr>
        <w:t>ую</w:t>
      </w:r>
      <w:r>
        <w:rPr>
          <w:rFonts w:ascii="Times New Roman" w:hAnsi="Times New Roman"/>
          <w:sz w:val="25"/>
          <w:szCs w:val="25"/>
          <w:shd w:val="clear" w:color="auto" w:fill="FFFFFF"/>
        </w:rPr>
        <w:t xml:space="preserve"> рам</w:t>
      </w:r>
      <w:r>
        <w:rPr>
          <w:rFonts w:ascii="Times New Roman" w:hAnsi="Times New Roman"/>
          <w:sz w:val="25"/>
          <w:szCs w:val="25"/>
          <w:shd w:val="clear" w:color="auto" w:fill="FFFFFF"/>
          <w:lang w:val="kk-KZ"/>
        </w:rPr>
        <w:t>у</w:t>
      </w:r>
      <w:r>
        <w:rPr>
          <w:rFonts w:ascii="Times New Roman" w:hAnsi="Times New Roman"/>
          <w:sz w:val="25"/>
          <w:szCs w:val="25"/>
          <w:shd w:val="clear" w:color="auto" w:fill="FFFFFF"/>
        </w:rPr>
        <w:t xml:space="preserve"> и произвести </w:t>
      </w:r>
      <w:r>
        <w:rPr>
          <w:rFonts w:ascii="Times New Roman" w:hAnsi="Times New Roman"/>
          <w:sz w:val="25"/>
          <w:szCs w:val="25"/>
          <w:shd w:val="clear" w:color="auto" w:fill="FFFFFF"/>
          <w:lang w:val="kk-KZ"/>
        </w:rPr>
        <w:t xml:space="preserve"> </w:t>
      </w:r>
      <w:r>
        <w:rPr>
          <w:rFonts w:ascii="Times New Roman" w:hAnsi="Times New Roman"/>
          <w:sz w:val="25"/>
          <w:szCs w:val="25"/>
          <w:shd w:val="clear" w:color="auto" w:fill="FFFFFF"/>
        </w:rPr>
        <w:t xml:space="preserve"> регулировку.</w:t>
      </w:r>
    </w:p>
    <w:p w:rsidR="000854FA" w:rsidRDefault="000854FA">
      <w:pPr>
        <w:spacing w:after="0" w:line="240" w:lineRule="auto"/>
        <w:jc w:val="center"/>
        <w:rPr>
          <w:rFonts w:ascii="Times New Roman" w:eastAsia="Times New Roman" w:hAnsi="Times New Roman"/>
          <w:b/>
          <w:color w:val="1F1F1F"/>
          <w:sz w:val="25"/>
          <w:szCs w:val="25"/>
          <w:lang w:val="kk-KZ" w:eastAsia="ru-RU"/>
        </w:rPr>
      </w:pPr>
    </w:p>
    <w:p w:rsidR="000854FA" w:rsidRDefault="000854FA">
      <w:pPr>
        <w:spacing w:after="0" w:line="240" w:lineRule="auto"/>
        <w:jc w:val="center"/>
        <w:rPr>
          <w:rFonts w:ascii="Times New Roman" w:eastAsia="Times New Roman" w:hAnsi="Times New Roman"/>
          <w:b/>
          <w:color w:val="1F1F1F"/>
          <w:sz w:val="25"/>
          <w:szCs w:val="25"/>
          <w:lang w:val="kk-KZ" w:eastAsia="ru-RU"/>
        </w:rPr>
      </w:pPr>
    </w:p>
    <w:p w:rsidR="000854FA" w:rsidRDefault="000854FA">
      <w:pPr>
        <w:spacing w:after="0" w:line="240" w:lineRule="auto"/>
        <w:jc w:val="center"/>
        <w:rPr>
          <w:rFonts w:ascii="Times New Roman" w:eastAsia="Times New Roman" w:hAnsi="Times New Roman"/>
          <w:b/>
          <w:color w:val="1F1F1F"/>
          <w:sz w:val="25"/>
          <w:szCs w:val="25"/>
          <w:lang w:val="kk-KZ" w:eastAsia="ru-RU"/>
        </w:rPr>
      </w:pPr>
    </w:p>
    <w:p w:rsidR="00225D75" w:rsidRDefault="00225D75">
      <w:pPr>
        <w:spacing w:after="0" w:line="240" w:lineRule="auto"/>
        <w:jc w:val="center"/>
        <w:rPr>
          <w:rFonts w:ascii="Times New Roman" w:eastAsia="Times New Roman" w:hAnsi="Times New Roman"/>
          <w:b/>
          <w:color w:val="1F1F1F"/>
          <w:sz w:val="25"/>
          <w:szCs w:val="25"/>
          <w:lang w:val="kk-KZ" w:eastAsia="ru-RU"/>
        </w:rPr>
      </w:pPr>
    </w:p>
    <w:p w:rsidR="007951A5" w:rsidRDefault="00833E75">
      <w:pPr>
        <w:spacing w:after="0" w:line="240" w:lineRule="auto"/>
        <w:jc w:val="center"/>
        <w:rPr>
          <w:rFonts w:ascii="Times New Roman" w:hAnsi="Times New Roman"/>
          <w:b/>
          <w:sz w:val="25"/>
          <w:szCs w:val="25"/>
          <w:lang w:val="kk-KZ"/>
        </w:rPr>
      </w:pPr>
      <w:r>
        <w:rPr>
          <w:rFonts w:ascii="Times New Roman" w:eastAsia="Times New Roman" w:hAnsi="Times New Roman"/>
          <w:b/>
          <w:color w:val="1F1F1F"/>
          <w:sz w:val="25"/>
          <w:szCs w:val="25"/>
          <w:lang w:val="kk-KZ" w:eastAsia="ru-RU"/>
        </w:rPr>
        <w:lastRenderedPageBreak/>
        <w:t>Шыны пакетті жасау және ауыстыру бойынша жұмыстар</w:t>
      </w:r>
      <w:r>
        <w:rPr>
          <w:rFonts w:ascii="Times New Roman" w:eastAsia="Times New Roman" w:hAnsi="Times New Roman"/>
          <w:color w:val="1F1F1F"/>
          <w:sz w:val="25"/>
          <w:szCs w:val="25"/>
          <w:lang w:val="kk-KZ" w:eastAsia="ru-RU"/>
        </w:rPr>
        <w:t xml:space="preserve">                 </w:t>
      </w:r>
      <w:r>
        <w:rPr>
          <w:rFonts w:ascii="Times New Roman" w:hAnsi="Times New Roman"/>
          <w:b/>
          <w:sz w:val="25"/>
          <w:szCs w:val="25"/>
          <w:lang w:val="kk-KZ"/>
        </w:rPr>
        <w:t xml:space="preserve">ТЕХНИКАЛЫҚ ЕРЕКШЕЛІГІ </w:t>
      </w:r>
    </w:p>
    <w:p w:rsidR="007951A5" w:rsidRDefault="007951A5">
      <w:pPr>
        <w:spacing w:after="0" w:line="240" w:lineRule="auto"/>
        <w:jc w:val="both"/>
        <w:rPr>
          <w:rFonts w:ascii="Times New Roman" w:hAnsi="Times New Roman"/>
          <w:sz w:val="25"/>
          <w:szCs w:val="25"/>
          <w:lang w:val="kk-KZ"/>
        </w:rPr>
      </w:pPr>
    </w:p>
    <w:p w:rsidR="007951A5" w:rsidRDefault="00833E75">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5"/>
          <w:szCs w:val="25"/>
          <w:lang w:val="kk-KZ"/>
        </w:rPr>
      </w:pPr>
      <w:r>
        <w:rPr>
          <w:rFonts w:ascii="Times New Roman" w:hAnsi="Times New Roman"/>
          <w:b/>
          <w:sz w:val="25"/>
          <w:szCs w:val="25"/>
          <w:lang w:val="kk-KZ"/>
        </w:rPr>
        <w:t>Жұмыстың атауы</w:t>
      </w:r>
      <w:r>
        <w:rPr>
          <w:rFonts w:ascii="Times New Roman" w:hAnsi="Times New Roman"/>
          <w:sz w:val="25"/>
          <w:szCs w:val="25"/>
          <w:lang w:val="kk-KZ"/>
        </w:rPr>
        <w:t xml:space="preserve">: </w:t>
      </w:r>
      <w:r>
        <w:rPr>
          <w:rFonts w:ascii="Times New Roman" w:eastAsia="Times New Roman" w:hAnsi="Times New Roman"/>
          <w:color w:val="1F1F1F"/>
          <w:sz w:val="25"/>
          <w:szCs w:val="25"/>
          <w:lang w:val="kk-KZ" w:eastAsia="ru-RU"/>
        </w:rPr>
        <w:t xml:space="preserve">Шыны пакетті жасау және ауыстыру бойынша жұмыстар </w:t>
      </w:r>
      <w:r>
        <w:rPr>
          <w:rFonts w:ascii="Times New Roman" w:hAnsi="Times New Roman"/>
          <w:b/>
          <w:sz w:val="25"/>
          <w:szCs w:val="25"/>
          <w:lang w:val="kk-KZ"/>
        </w:rPr>
        <w:t>Өлшем бірлігі</w:t>
      </w:r>
      <w:r>
        <w:rPr>
          <w:rFonts w:ascii="Times New Roman" w:hAnsi="Times New Roman"/>
          <w:sz w:val="25"/>
          <w:szCs w:val="25"/>
          <w:lang w:val="kk-KZ"/>
        </w:rPr>
        <w:t>: жұмыс</w:t>
      </w:r>
    </w:p>
    <w:p w:rsidR="007951A5" w:rsidRDefault="00833E75">
      <w:pPr>
        <w:spacing w:after="0" w:line="240" w:lineRule="auto"/>
        <w:jc w:val="both"/>
        <w:rPr>
          <w:rFonts w:ascii="Times New Roman" w:hAnsi="Times New Roman"/>
          <w:sz w:val="25"/>
          <w:szCs w:val="25"/>
          <w:lang w:val="kk-KZ"/>
        </w:rPr>
      </w:pPr>
      <w:r>
        <w:rPr>
          <w:rFonts w:ascii="Times New Roman" w:hAnsi="Times New Roman"/>
          <w:b/>
          <w:sz w:val="25"/>
          <w:szCs w:val="25"/>
          <w:lang w:val="kk-KZ"/>
        </w:rPr>
        <w:t>Саны</w:t>
      </w:r>
      <w:r>
        <w:rPr>
          <w:rFonts w:ascii="Times New Roman" w:hAnsi="Times New Roman"/>
          <w:sz w:val="25"/>
          <w:szCs w:val="25"/>
          <w:lang w:val="kk-KZ"/>
        </w:rPr>
        <w:t xml:space="preserve">: </w:t>
      </w:r>
      <w:r>
        <w:rPr>
          <w:rFonts w:ascii="Times New Roman" w:hAnsi="Times New Roman"/>
          <w:sz w:val="25"/>
          <w:szCs w:val="25"/>
          <w:shd w:val="clear" w:color="auto" w:fill="FFFFFF"/>
          <w:lang w:val="kk-KZ"/>
        </w:rPr>
        <w:t xml:space="preserve">1  </w:t>
      </w:r>
    </w:p>
    <w:p w:rsidR="007951A5" w:rsidRDefault="00833E75">
      <w:pPr>
        <w:spacing w:after="0" w:line="240" w:lineRule="auto"/>
        <w:jc w:val="both"/>
        <w:rPr>
          <w:rFonts w:ascii="Times New Roman" w:hAnsi="Times New Roman"/>
          <w:sz w:val="25"/>
          <w:szCs w:val="25"/>
          <w:lang w:val="kk-KZ" w:eastAsia="ru-RU"/>
        </w:rPr>
      </w:pPr>
      <w:r>
        <w:rPr>
          <w:rFonts w:ascii="Times New Roman" w:hAnsi="Times New Roman"/>
          <w:b/>
          <w:sz w:val="25"/>
          <w:szCs w:val="25"/>
          <w:lang w:val="kk-KZ" w:eastAsia="ru-RU"/>
        </w:rPr>
        <w:t>Жеткізуорны</w:t>
      </w:r>
      <w:r>
        <w:rPr>
          <w:rFonts w:ascii="Times New Roman" w:hAnsi="Times New Roman"/>
          <w:sz w:val="25"/>
          <w:szCs w:val="25"/>
          <w:lang w:val="kk-KZ" w:eastAsia="ru-RU"/>
        </w:rPr>
        <w:t>: Астана қ., Мәңгілік Ел даңғылы, 11/1</w:t>
      </w:r>
    </w:p>
    <w:p w:rsidR="007951A5" w:rsidRDefault="00833E75">
      <w:pPr>
        <w:spacing w:after="0" w:line="240" w:lineRule="auto"/>
        <w:jc w:val="both"/>
        <w:rPr>
          <w:rFonts w:ascii="Times New Roman" w:hAnsi="Times New Roman"/>
          <w:sz w:val="25"/>
          <w:szCs w:val="25"/>
          <w:lang w:val="kk-KZ"/>
        </w:rPr>
      </w:pPr>
      <w:r>
        <w:rPr>
          <w:rFonts w:ascii="Times New Roman" w:hAnsi="Times New Roman"/>
          <w:b/>
          <w:sz w:val="25"/>
          <w:szCs w:val="25"/>
          <w:lang w:val="kk-KZ"/>
        </w:rPr>
        <w:t>Жеткізу мерзімі</w:t>
      </w:r>
      <w:r>
        <w:rPr>
          <w:rFonts w:ascii="Times New Roman" w:hAnsi="Times New Roman"/>
          <w:sz w:val="25"/>
          <w:szCs w:val="25"/>
          <w:lang w:val="kk-KZ"/>
        </w:rPr>
        <w:t>: шарт жасалған сәттен бастап 15 күнтізбелік күн ішінде</w:t>
      </w:r>
    </w:p>
    <w:p w:rsidR="007951A5" w:rsidRDefault="00833E75">
      <w:pPr>
        <w:spacing w:after="0" w:line="240" w:lineRule="auto"/>
        <w:jc w:val="both"/>
        <w:rPr>
          <w:rFonts w:ascii="Times New Roman" w:hAnsi="Times New Roman"/>
          <w:sz w:val="25"/>
          <w:szCs w:val="25"/>
          <w:lang w:val="kk-KZ"/>
        </w:rPr>
      </w:pPr>
      <w:r>
        <w:rPr>
          <w:rFonts w:ascii="Times New Roman" w:hAnsi="Times New Roman"/>
          <w:b/>
          <w:sz w:val="25"/>
          <w:szCs w:val="25"/>
          <w:lang w:val="kk-KZ"/>
        </w:rPr>
        <w:t>Кепілдік мерзімі</w:t>
      </w:r>
      <w:r>
        <w:rPr>
          <w:rFonts w:ascii="Times New Roman" w:hAnsi="Times New Roman"/>
          <w:sz w:val="25"/>
          <w:szCs w:val="25"/>
          <w:lang w:val="kk-KZ"/>
        </w:rPr>
        <w:t>: қабылдау актісіне қол қойылған сәттен бастап 12 ай</w:t>
      </w:r>
    </w:p>
    <w:p w:rsidR="007951A5" w:rsidRDefault="00833E75">
      <w:pPr>
        <w:spacing w:after="0" w:line="240" w:lineRule="auto"/>
        <w:jc w:val="both"/>
        <w:rPr>
          <w:rFonts w:ascii="Times New Roman" w:hAnsi="Times New Roman"/>
          <w:color w:val="1F1F1F"/>
          <w:sz w:val="25"/>
          <w:szCs w:val="25"/>
          <w:lang w:val="kk-KZ"/>
        </w:rPr>
      </w:pPr>
      <w:r>
        <w:rPr>
          <w:rFonts w:ascii="Times New Roman" w:hAnsi="Times New Roman"/>
          <w:sz w:val="25"/>
          <w:szCs w:val="25"/>
          <w:lang w:val="kk-KZ"/>
        </w:rPr>
        <w:t xml:space="preserve"> </w:t>
      </w:r>
      <w:r>
        <w:rPr>
          <w:rFonts w:ascii="Times New Roman" w:hAnsi="Times New Roman"/>
          <w:b/>
          <w:color w:val="1F1F1F"/>
          <w:sz w:val="25"/>
          <w:szCs w:val="25"/>
          <w:lang w:val="kk-KZ"/>
        </w:rPr>
        <w:t xml:space="preserve">Қажетті сипаттамалардың, параметрлердің және басқа бастапқы деректердің сипаттамасы: </w:t>
      </w:r>
      <w:r>
        <w:rPr>
          <w:rFonts w:ascii="Times New Roman" w:hAnsi="Times New Roman"/>
          <w:color w:val="1F1F1F"/>
          <w:sz w:val="25"/>
          <w:szCs w:val="25"/>
          <w:lang w:val="kk-KZ"/>
        </w:rPr>
        <w:t>Ғимараттың қоршау конструкциялары көк шынылы сыртқы алюминий витраждардан және мөлдір шынылы ішкі пластикалық терезелерден тұрады.</w:t>
      </w:r>
    </w:p>
    <w:p w:rsidR="007951A5" w:rsidRDefault="00833E75">
      <w:pPr>
        <w:pStyle w:val="HTML"/>
        <w:shd w:val="clear" w:color="auto" w:fill="FFFFFF" w:themeFill="background1"/>
        <w:rPr>
          <w:rFonts w:ascii="Times New Roman" w:hAnsi="Times New Roman" w:cs="Times New Roman"/>
          <w:color w:val="1F1F1F"/>
          <w:sz w:val="25"/>
          <w:szCs w:val="25"/>
          <w:lang w:val="kk-KZ"/>
        </w:rPr>
      </w:pPr>
      <w:r>
        <w:rPr>
          <w:rFonts w:ascii="Times New Roman" w:hAnsi="Times New Roman" w:cs="Times New Roman"/>
          <w:color w:val="1F1F1F"/>
          <w:sz w:val="25"/>
          <w:szCs w:val="25"/>
          <w:lang w:val="kk-KZ"/>
        </w:rPr>
        <w:tab/>
        <w:t>Шыны пакетті дайындау және ауыстыру бойынша жұмыс:</w:t>
      </w:r>
    </w:p>
    <w:p w:rsidR="007951A5" w:rsidRDefault="00833E75">
      <w:pPr>
        <w:pStyle w:val="HTML"/>
        <w:shd w:val="clear" w:color="auto" w:fill="FFFFFF" w:themeFill="background1"/>
        <w:rPr>
          <w:rFonts w:ascii="Times New Roman" w:hAnsi="Times New Roman" w:cs="Times New Roman"/>
          <w:color w:val="1F1F1F"/>
          <w:sz w:val="25"/>
          <w:szCs w:val="25"/>
          <w:lang w:val="kk-KZ"/>
        </w:rPr>
      </w:pPr>
      <w:r>
        <w:rPr>
          <w:rFonts w:ascii="Times New Roman" w:hAnsi="Times New Roman" w:cs="Times New Roman"/>
          <w:color w:val="1F1F1F"/>
          <w:sz w:val="25"/>
          <w:szCs w:val="25"/>
          <w:lang w:val="kk-KZ"/>
        </w:rPr>
        <w:t xml:space="preserve">1. Өлшемдері кемінде 860х1075мм бір камералы шыны пакетті жасау және орнату мыналарды қамтиды: </w:t>
      </w:r>
    </w:p>
    <w:p w:rsidR="007951A5" w:rsidRDefault="00833E75">
      <w:pPr>
        <w:pStyle w:val="HTML"/>
        <w:shd w:val="clear" w:color="auto" w:fill="FFFFFF" w:themeFill="background1"/>
        <w:rPr>
          <w:rFonts w:ascii="Times New Roman" w:hAnsi="Times New Roman" w:cs="Times New Roman"/>
          <w:color w:val="1F1F1F"/>
          <w:sz w:val="25"/>
          <w:szCs w:val="25"/>
          <w:lang w:val="kk-KZ"/>
        </w:rPr>
      </w:pPr>
      <w:r>
        <w:rPr>
          <w:rFonts w:ascii="Times New Roman" w:hAnsi="Times New Roman" w:cs="Times New Roman"/>
          <w:color w:val="1F1F1F"/>
          <w:sz w:val="25"/>
          <w:szCs w:val="25"/>
          <w:lang w:val="kk-KZ"/>
        </w:rPr>
        <w:t>шыны пакетті алдын ала дәл өлшеу, шыны пакетті бөлшектеу, ішкі шыныны бөлшектеу, мөлдір шыныны өлшемі бойынша кесу, шыны пакетті дайындау, екінші және үшінші қабаттар арасындағы баспалдақ алаңында шыны пакетті орнату.</w:t>
      </w:r>
    </w:p>
    <w:p w:rsidR="007951A5" w:rsidRDefault="00833E75">
      <w:pPr>
        <w:pStyle w:val="HTML"/>
        <w:shd w:val="clear" w:color="auto" w:fill="FFFFFF" w:themeFill="background1"/>
        <w:rPr>
          <w:rFonts w:ascii="Times New Roman" w:hAnsi="Times New Roman" w:cs="Times New Roman"/>
          <w:color w:val="1F1F1F"/>
          <w:sz w:val="25"/>
          <w:szCs w:val="25"/>
          <w:lang w:val="kk-KZ"/>
        </w:rPr>
      </w:pPr>
      <w:r>
        <w:rPr>
          <w:rFonts w:ascii="Times New Roman" w:hAnsi="Times New Roman" w:cs="Times New Roman"/>
          <w:color w:val="1F1F1F"/>
          <w:sz w:val="25"/>
          <w:szCs w:val="25"/>
          <w:lang w:val="kk-KZ"/>
        </w:rPr>
        <w:t>2. Өлшемдері кемінде 650х1543мм екі камералы шыны пакетті жасау және орнату мыналарды қамтиды: шыны пакетті алдын ала дәл өлшеу, шыны пакетті бөлшектеу, шыны пакеттің сыртқы шынысын бөлшектеу, көлемі бойынша көк түсті шыныны кесу, шыны пакетті жасау, 1-қабаттағы күзет үй-жайының терезесіне алюминий витраж шыны пакетін орнату.</w:t>
      </w:r>
    </w:p>
    <w:p w:rsidR="007951A5" w:rsidRDefault="00833E75">
      <w:pPr>
        <w:pStyle w:val="HTML"/>
        <w:shd w:val="clear" w:color="auto" w:fill="FFFFFF" w:themeFill="background1"/>
        <w:rPr>
          <w:rFonts w:ascii="Times New Roman" w:hAnsi="Times New Roman" w:cs="Times New Roman"/>
          <w:color w:val="1F1F1F"/>
          <w:sz w:val="25"/>
          <w:szCs w:val="25"/>
          <w:lang w:val="kk-KZ"/>
        </w:rPr>
      </w:pPr>
      <w:r>
        <w:rPr>
          <w:rFonts w:ascii="Times New Roman" w:hAnsi="Times New Roman" w:cs="Times New Roman"/>
          <w:color w:val="1F1F1F"/>
          <w:sz w:val="25"/>
          <w:szCs w:val="25"/>
          <w:lang w:val="kk-KZ"/>
        </w:rPr>
        <w:t>Көшеден үрлеусіз терезелердің тығыз жабылуын қамтамасыз ету қажет, бұл ретте терезелердің жабылуы/ашылуы қысқышсыз және жармаларға тиіспей бос болуы тиіс.</w:t>
      </w:r>
    </w:p>
    <w:p w:rsidR="007951A5" w:rsidRDefault="00833E75">
      <w:pPr>
        <w:pStyle w:val="HTML"/>
        <w:shd w:val="clear" w:color="auto" w:fill="FFFFFF" w:themeFill="background1"/>
        <w:rPr>
          <w:rFonts w:ascii="Times New Roman" w:hAnsi="Times New Roman" w:cs="Times New Roman"/>
          <w:color w:val="1F1F1F"/>
          <w:sz w:val="25"/>
          <w:szCs w:val="25"/>
          <w:lang w:val="kk-KZ"/>
        </w:rPr>
      </w:pPr>
      <w:r>
        <w:rPr>
          <w:rFonts w:ascii="Times New Roman" w:hAnsi="Times New Roman" w:cs="Times New Roman"/>
          <w:color w:val="1F1F1F"/>
          <w:sz w:val="25"/>
          <w:szCs w:val="25"/>
          <w:lang w:val="kk-KZ"/>
        </w:rPr>
        <w:t>3. Көлемі 1130х2080мм кем емес қалқалардағы витраждық шыныларды жасау және ауыстыру; 515-кабинетте 5-қабатта қалыңдығы 6 мм шыны 420х890мм.</w:t>
      </w:r>
    </w:p>
    <w:p w:rsidR="007951A5" w:rsidRDefault="00833E75">
      <w:pPr>
        <w:pStyle w:val="HTML"/>
        <w:shd w:val="clear" w:color="auto" w:fill="FFFFFF" w:themeFill="background1"/>
        <w:rPr>
          <w:rFonts w:ascii="Times New Roman" w:hAnsi="Times New Roman" w:cs="Times New Roman"/>
          <w:color w:val="1F1F1F"/>
          <w:sz w:val="25"/>
          <w:szCs w:val="25"/>
          <w:lang w:val="kk-KZ"/>
        </w:rPr>
      </w:pPr>
      <w:r>
        <w:rPr>
          <w:rFonts w:ascii="Times New Roman" w:hAnsi="Times New Roman" w:cs="Times New Roman"/>
          <w:color w:val="1F1F1F"/>
          <w:sz w:val="25"/>
          <w:szCs w:val="25"/>
          <w:lang w:val="kk-KZ"/>
        </w:rPr>
        <w:t>4. 414 кабинеттегі 4 қабаттағы қалыңдығы 6 мм болатын 1100х2060мм кем емес көлемдегі қалқалардағы витраждық шыныларды жасау және ауыстыру.</w:t>
      </w:r>
    </w:p>
    <w:p w:rsidR="007951A5" w:rsidRDefault="00833E75">
      <w:pPr>
        <w:pStyle w:val="HTML"/>
        <w:shd w:val="clear" w:color="auto" w:fill="FFFFFF" w:themeFill="background1"/>
        <w:rPr>
          <w:rFonts w:ascii="Times New Roman" w:hAnsi="Times New Roman" w:cs="Times New Roman"/>
          <w:color w:val="1F1F1F"/>
          <w:sz w:val="25"/>
          <w:szCs w:val="25"/>
          <w:lang w:val="kk-KZ"/>
        </w:rPr>
      </w:pPr>
      <w:r>
        <w:rPr>
          <w:rFonts w:ascii="Times New Roman" w:hAnsi="Times New Roman" w:cs="Times New Roman"/>
          <w:color w:val="1F1F1F"/>
          <w:sz w:val="25"/>
          <w:szCs w:val="25"/>
          <w:lang w:val="kk-KZ"/>
        </w:rPr>
        <w:t xml:space="preserve"> Өлшемдері кемінде 1130х2080мм және кемінде 1100х2060мм витраждық шынылар күңгірт болуы тиіс.</w:t>
      </w:r>
    </w:p>
    <w:p w:rsidR="007951A5" w:rsidRDefault="00833E75">
      <w:pPr>
        <w:pStyle w:val="HTML"/>
        <w:shd w:val="clear" w:color="auto" w:fill="FFFFFF" w:themeFill="background1"/>
        <w:rPr>
          <w:rFonts w:ascii="Times New Roman" w:hAnsi="Times New Roman" w:cs="Times New Roman"/>
          <w:color w:val="1F1F1F"/>
          <w:sz w:val="25"/>
          <w:szCs w:val="25"/>
          <w:lang w:val="kk-KZ"/>
        </w:rPr>
      </w:pPr>
      <w:r>
        <w:rPr>
          <w:rFonts w:ascii="Times New Roman" w:hAnsi="Times New Roman" w:cs="Times New Roman"/>
          <w:color w:val="1F1F1F"/>
          <w:sz w:val="25"/>
          <w:szCs w:val="25"/>
          <w:lang w:val="kk-KZ"/>
        </w:rPr>
        <w:t>5. Өлшемдері кемінде 720х630мм бір камералы шыны пакетті жасау және орнату: шыны пакетті алдын ала дәл өлшеуді, шыны пакетті бөлшектеуді, сыртқы шыныны бөлшектеуді, көлемі бойынша көк түсті шыныны кесуді, шыны пакетті дайындауды, ғимараттың кіретін тобының төбесінен шыны пакетті екінші қабаттың терезесіне орнатуды қамтиды.</w:t>
      </w:r>
    </w:p>
    <w:p w:rsidR="007951A5" w:rsidRDefault="00833E75">
      <w:pPr>
        <w:pStyle w:val="HTML"/>
        <w:shd w:val="clear" w:color="auto" w:fill="FFFFFF" w:themeFill="background1"/>
        <w:rPr>
          <w:rFonts w:ascii="Times New Roman" w:hAnsi="Times New Roman" w:cs="Times New Roman"/>
          <w:color w:val="1F1F1F"/>
          <w:sz w:val="25"/>
          <w:szCs w:val="25"/>
          <w:lang w:val="kk-KZ"/>
        </w:rPr>
      </w:pPr>
      <w:r>
        <w:rPr>
          <w:rFonts w:ascii="Times New Roman" w:hAnsi="Times New Roman" w:cs="Times New Roman"/>
          <w:color w:val="1F1F1F"/>
          <w:sz w:val="25"/>
          <w:szCs w:val="25"/>
          <w:lang w:val="kk-KZ"/>
        </w:rPr>
        <w:t>6. 6 (алты) алюминий терезе жақтауларын ашу/жабу механизмдерін, тығыздағыш резеңкелерді осы барлық терезе жақтауларына орната отырып, алты тұтқаларды ауыстыру және оларды реттеу</w:t>
      </w:r>
    </w:p>
    <w:p w:rsidR="007951A5" w:rsidRDefault="00833E75">
      <w:pPr>
        <w:pStyle w:val="HTML"/>
        <w:shd w:val="clear" w:color="auto" w:fill="FFFFFF" w:themeFill="background1"/>
        <w:rPr>
          <w:rFonts w:ascii="Times New Roman" w:hAnsi="Times New Roman" w:cs="Times New Roman"/>
          <w:color w:val="1F1F1F"/>
          <w:sz w:val="25"/>
          <w:szCs w:val="25"/>
          <w:lang w:val="kk-KZ"/>
        </w:rPr>
      </w:pPr>
      <w:r>
        <w:rPr>
          <w:rFonts w:ascii="Times New Roman" w:hAnsi="Times New Roman" w:cs="Times New Roman"/>
          <w:color w:val="1F1F1F"/>
          <w:sz w:val="25"/>
          <w:szCs w:val="25"/>
          <w:lang w:val="kk-KZ"/>
        </w:rPr>
        <w:t>Жұмыстар жұмыс күндері сағат 8-00-ден 17-30-ға дейін, түскі үзіліс сағат 12-00-ден 13-30-ға дейін жүргізілсін.</w:t>
      </w:r>
    </w:p>
    <w:p w:rsidR="007951A5" w:rsidRDefault="00833E75">
      <w:pPr>
        <w:pStyle w:val="HTML"/>
        <w:shd w:val="clear" w:color="auto" w:fill="FFFFFF" w:themeFill="background1"/>
        <w:rPr>
          <w:rFonts w:ascii="Times New Roman" w:hAnsi="Times New Roman"/>
          <w:sz w:val="25"/>
          <w:szCs w:val="25"/>
          <w:lang w:val="kk-KZ"/>
        </w:rPr>
      </w:pPr>
      <w:r>
        <w:rPr>
          <w:rFonts w:ascii="Times New Roman" w:hAnsi="Times New Roman" w:cs="Times New Roman"/>
          <w:color w:val="1F1F1F"/>
          <w:sz w:val="25"/>
          <w:szCs w:val="25"/>
          <w:lang w:val="kk-KZ"/>
        </w:rPr>
        <w:t>7. Тұтқаны, тығыздағыш резеңкелерді осы терезе жақтауына орната отырып, бір пластикалық терезе жақтауын ашу/жабу тетігін ауыстыру және реттеу жүргізу.</w:t>
      </w:r>
    </w:p>
    <w:p w:rsidR="007951A5" w:rsidRDefault="007951A5">
      <w:pPr>
        <w:spacing w:after="0" w:line="240" w:lineRule="auto"/>
        <w:contextualSpacing/>
        <w:jc w:val="both"/>
        <w:rPr>
          <w:rFonts w:ascii="Times New Roman" w:hAnsi="Times New Roman"/>
          <w:sz w:val="28"/>
          <w:szCs w:val="28"/>
          <w:lang w:val="kk-KZ"/>
        </w:rPr>
      </w:pPr>
    </w:p>
    <w:p w:rsidR="000854FA" w:rsidRDefault="000854FA">
      <w:pPr>
        <w:spacing w:after="0" w:line="240" w:lineRule="auto"/>
        <w:contextualSpacing/>
        <w:jc w:val="both"/>
        <w:rPr>
          <w:rFonts w:ascii="Times New Roman" w:hAnsi="Times New Roman"/>
          <w:sz w:val="28"/>
          <w:szCs w:val="28"/>
          <w:lang w:val="kk-KZ"/>
        </w:rPr>
      </w:pPr>
    </w:p>
    <w:p w:rsidR="000854FA" w:rsidRDefault="000854FA">
      <w:pPr>
        <w:spacing w:after="0" w:line="240" w:lineRule="auto"/>
        <w:contextualSpacing/>
        <w:jc w:val="both"/>
        <w:rPr>
          <w:rFonts w:ascii="Times New Roman" w:hAnsi="Times New Roman"/>
          <w:sz w:val="28"/>
          <w:szCs w:val="28"/>
          <w:lang w:val="kk-KZ"/>
        </w:rPr>
      </w:pPr>
    </w:p>
    <w:p w:rsidR="007951A5" w:rsidRDefault="007951A5">
      <w:pPr>
        <w:spacing w:after="0" w:line="240" w:lineRule="auto"/>
        <w:contextualSpacing/>
        <w:jc w:val="both"/>
        <w:rPr>
          <w:rFonts w:ascii="Times New Roman" w:hAnsi="Times New Roman"/>
          <w:sz w:val="28"/>
          <w:szCs w:val="28"/>
          <w:lang w:val="kk-KZ"/>
        </w:rPr>
      </w:pPr>
    </w:p>
    <w:sectPr w:rsidR="007951A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409F" w:rsidRDefault="0049409F">
      <w:pPr>
        <w:spacing w:after="0" w:line="240" w:lineRule="auto"/>
      </w:pPr>
      <w:r>
        <w:separator/>
      </w:r>
    </w:p>
  </w:endnote>
  <w:endnote w:type="continuationSeparator" w:id="0">
    <w:p w:rsidR="0049409F" w:rsidRDefault="004940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409F" w:rsidRDefault="0049409F">
      <w:pPr>
        <w:spacing w:after="0" w:line="240" w:lineRule="auto"/>
      </w:pPr>
      <w:r>
        <w:separator/>
      </w:r>
    </w:p>
  </w:footnote>
  <w:footnote w:type="continuationSeparator" w:id="0">
    <w:p w:rsidR="0049409F" w:rsidRDefault="0049409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1A5"/>
    <w:rsid w:val="000854FA"/>
    <w:rsid w:val="00225D75"/>
    <w:rsid w:val="0049409F"/>
    <w:rsid w:val="007951A5"/>
    <w:rsid w:val="00833E75"/>
    <w:rsid w:val="00AA3330"/>
    <w:rsid w:val="00D0054A"/>
    <w:rsid w:val="00D25D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C34F30-FC39-4FA9-874C-E9612198F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line="256" w:lineRule="auto"/>
    </w:pPr>
    <w:rPr>
      <w:rFonts w:ascii="Calibri" w:eastAsia="Calibri" w:hAnsi="Calibri" w:cs="Times New Roman"/>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basedOn w:val="a"/>
    <w:link w:val="ab"/>
    <w:uiPriority w:val="99"/>
    <w:unhideWhenUsed/>
    <w:pPr>
      <w:tabs>
        <w:tab w:val="center" w:pos="7143"/>
        <w:tab w:val="right" w:pos="14287"/>
      </w:tabs>
      <w:spacing w:after="0" w:line="240" w:lineRule="auto"/>
    </w:pPr>
  </w:style>
  <w:style w:type="character" w:customStyle="1" w:styleId="ab">
    <w:name w:val="Верхний колонтитул Знак"/>
    <w:basedOn w:val="a0"/>
    <w:link w:val="aa"/>
    <w:uiPriority w:val="99"/>
  </w:style>
  <w:style w:type="paragraph" w:styleId="ac">
    <w:name w:val="footer"/>
    <w:basedOn w:val="a"/>
    <w:link w:val="ad"/>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e">
    <w:name w:val="caption"/>
    <w:basedOn w:val="a"/>
    <w:next w:val="a"/>
    <w:uiPriority w:val="35"/>
    <w:semiHidden/>
    <w:unhideWhenUsed/>
    <w:qFormat/>
    <w:pPr>
      <w:spacing w:line="276" w:lineRule="auto"/>
    </w:pPr>
    <w:rPr>
      <w:b/>
      <w:bCs/>
      <w:color w:val="5B9BD5" w:themeColor="accent1"/>
      <w:sz w:val="18"/>
      <w:szCs w:val="18"/>
    </w:rPr>
  </w:style>
  <w:style w:type="character" w:customStyle="1" w:styleId="ad">
    <w:name w:val="Нижний колонтитул Знак"/>
    <w:link w:val="ac"/>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f">
    <w:name w:val="Hyperlink"/>
    <w:uiPriority w:val="99"/>
    <w:unhideWhenUsed/>
    <w:rPr>
      <w:color w:val="0563C1" w:themeColor="hyperlink"/>
      <w:u w:val="single"/>
    </w:rPr>
  </w:style>
  <w:style w:type="paragraph" w:styleId="af0">
    <w:name w:val="footnote text"/>
    <w:basedOn w:val="a"/>
    <w:link w:val="af1"/>
    <w:uiPriority w:val="99"/>
    <w:semiHidden/>
    <w:unhideWhenUsed/>
    <w:pPr>
      <w:spacing w:after="40" w:line="240" w:lineRule="auto"/>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pPr>
      <w:spacing w:after="0" w:line="240" w:lineRule="auto"/>
    </w:pPr>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pPr>
      <w:spacing w:after="0"/>
    </w:pPr>
  </w:style>
  <w:style w:type="paragraph" w:styleId="af8">
    <w:name w:val="Normal (Web)"/>
    <w:basedOn w:val="a"/>
    <w:uiPriority w:val="99"/>
    <w:unhideWhenUsed/>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9">
    <w:name w:val="Без интервала Знак"/>
    <w:basedOn w:val="a0"/>
    <w:link w:val="afa"/>
    <w:uiPriority w:val="1"/>
    <w:rPr>
      <w:rFonts w:ascii="Times New Roman" w:eastAsia="Times New Roman" w:hAnsi="Times New Roman" w:cs="Times New Roman"/>
    </w:rPr>
  </w:style>
  <w:style w:type="paragraph" w:styleId="afa">
    <w:name w:val="No Spacing"/>
    <w:link w:val="af9"/>
    <w:uiPriority w:val="1"/>
    <w:qFormat/>
    <w:pPr>
      <w:spacing w:after="0" w:line="240" w:lineRule="auto"/>
    </w:pPr>
    <w:rPr>
      <w:rFonts w:ascii="Times New Roman" w:eastAsia="Times New Roman" w:hAnsi="Times New Roman" w:cs="Times New Roman"/>
    </w:rPr>
  </w:style>
  <w:style w:type="table" w:styleId="afb">
    <w:name w:val="Table Grid"/>
    <w:basedOn w:val="a1"/>
    <w:uiPriority w:val="39"/>
    <w:pPr>
      <w:spacing w:after="0" w:line="240" w:lineRule="auto"/>
    </w:pPr>
    <w:rPr>
      <w:rFonts w:ascii="Times New Roman" w:eastAsia="Times New Roman" w:hAnsi="Times New Roman" w:cs="Times New Roman"/>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4">
    <w:name w:val="Сетка таблицы2"/>
    <w:basedOn w:val="a1"/>
    <w:uiPriority w:val="39"/>
    <w:pPr>
      <w:spacing w:after="0" w:line="240" w:lineRule="auto"/>
    </w:pPr>
    <w:rPr>
      <w:rFonts w:ascii="Times New Roman" w:eastAsia="Times New Roman" w:hAnsi="Times New Roman" w:cs="Times New Roman"/>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TML">
    <w:name w:val="HTML Preformatted"/>
    <w:basedOn w:val="a"/>
    <w:link w:val="HTML0"/>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Pr>
      <w:rFonts w:ascii="Courier New" w:eastAsia="Times New Roman" w:hAnsi="Courier New" w:cs="Courier New"/>
      <w:sz w:val="20"/>
      <w:szCs w:val="20"/>
      <w:lang w:eastAsia="ru-RU"/>
    </w:rPr>
  </w:style>
  <w:style w:type="character" w:customStyle="1" w:styleId="y2iqfc">
    <w:name w:val="y2iqfc"/>
    <w:basedOn w:val="a0"/>
  </w:style>
  <w:style w:type="paragraph" w:styleId="afc">
    <w:name w:val="Balloon Text"/>
    <w:basedOn w:val="a"/>
    <w:link w:val="afd"/>
    <w:uiPriority w:val="99"/>
    <w:semiHidden/>
    <w:unhideWhenUsed/>
    <w:pPr>
      <w:spacing w:after="0" w:line="240" w:lineRule="auto"/>
    </w:pPr>
    <w:rPr>
      <w:rFonts w:ascii="Segoe UI" w:hAnsi="Segoe UI" w:cs="Segoe UI"/>
      <w:sz w:val="18"/>
      <w:szCs w:val="18"/>
    </w:rPr>
  </w:style>
  <w:style w:type="character" w:customStyle="1" w:styleId="afd">
    <w:name w:val="Текст выноски Знак"/>
    <w:basedOn w:val="a0"/>
    <w:link w:val="afc"/>
    <w:uiPriority w:val="99"/>
    <w:semiHidden/>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785</Words>
  <Characters>4475</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Досмукан Смайлов</dc:creator>
  <cp:lastModifiedBy>Лаура Мажитова</cp:lastModifiedBy>
  <cp:revision>2</cp:revision>
  <dcterms:created xsi:type="dcterms:W3CDTF">2026-10-16T04:01:00Z</dcterms:created>
  <dcterms:modified xsi:type="dcterms:W3CDTF">2026-10-16T04:01:00Z</dcterms:modified>
</cp:coreProperties>
</file>