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49E85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ТЕХНИЧЕСКАЯ СПЕЦИФИКАЦИЯ</w:t>
      </w:r>
    </w:p>
    <w:p w14:paraId="70E2168D" w14:textId="77777777" w:rsidR="00673E10" w:rsidRDefault="00673E10" w:rsidP="00673E10">
      <w:pPr>
        <w:pStyle w:val="a3"/>
        <w:rPr>
          <w:rFonts w:ascii="Times New Roman" w:hAnsi="Times New Roman" w:cs="Times New Roman"/>
          <w:sz w:val="24"/>
          <w:szCs w:val="24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 услугам комплексного технического обслуживания</w:t>
      </w:r>
    </w:p>
    <w:p w14:paraId="2C880EF1" w14:textId="77777777" w:rsidR="00673E10" w:rsidRDefault="00673E10" w:rsidP="00673E10">
      <w:pPr>
        <w:pStyle w:val="a3"/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kk-KZ"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систем автоматической пожарной сигнализации (АПС), системы оповещения (СОУЭ)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kk-KZ" w:eastAsia="ru-RU"/>
        </w:rPr>
        <w:t>.</w:t>
      </w:r>
    </w:p>
    <w:p w14:paraId="7AB206CB" w14:textId="77777777" w:rsidR="00673E10" w:rsidRDefault="00673E10" w:rsidP="00673E10">
      <w:pPr>
        <w:pStyle w:val="a3"/>
        <w:rPr>
          <w:rFonts w:ascii="Times New Roman" w:hAnsi="Times New Roman" w:cs="Times New Roman"/>
          <w:sz w:val="24"/>
          <w:szCs w:val="24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1ABB9262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1. Общие сведения и состав оборудования</w:t>
      </w:r>
    </w:p>
    <w:p w14:paraId="28EB7E2A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Наименование услуг: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Услуги по техническому обслуживанию и обеспечению функционирования системы пожарной сигнализации, оповещения и видеонаблюдения.</w:t>
      </w:r>
    </w:p>
    <w:p w14:paraId="6D53CC73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Объект: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КГУ «Общая средняя школа имени Абая».</w:t>
      </w:r>
    </w:p>
    <w:p w14:paraId="42D744A6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Состав оборудования безопасности:</w:t>
      </w:r>
    </w:p>
    <w:p w14:paraId="57716B4C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Пожарная сигнализация и СОУЭ: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Приемно-контрольный прибор (ПКП), дымовые, тепловые и ручные пожарные извещатели, </w:t>
      </w:r>
      <w:proofErr w:type="gram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свето-звуковые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табло и речевые оповещатели.</w:t>
      </w:r>
    </w:p>
    <w:p w14:paraId="352E1807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пост наблюдения (Интегрированное АРМ):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Вывод сигналов пожарной сигнализации и видеопотоков со всех 52 IP-камер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на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монитор оператора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(с поддержкой автоматического вывода видео при тревоге пожарных датчиков).</w:t>
      </w:r>
    </w:p>
    <w:p w14:paraId="445CA114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Период оказания услуг: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С даты подписания договора по 31 декабря 2026 года (ежемесячно).</w:t>
      </w:r>
    </w:p>
    <w:p w14:paraId="309C629E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A8025E1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val="kk-KZ" w:eastAsia="ru-RU"/>
        </w:rPr>
        <w:t xml:space="preserve"> 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Ежемесячный осмотр, проверка прочности крепления кронштейнов на фасаде и потолках.</w:t>
      </w:r>
    </w:p>
    <w:p w14:paraId="213A2AD1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8953FD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3. Требования к обслуживанию АПС, СОУЭ и Единого поста (Монитора)</w:t>
      </w:r>
    </w:p>
    <w:p w14:paraId="6267F65C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Пожарная сигнализация и оповещение:</w:t>
      </w:r>
    </w:p>
    <w:p w14:paraId="49632560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Проверка работоспособности пожарной панели, целостности шлейфов и АКБ.</w:t>
      </w:r>
    </w:p>
    <w:p w14:paraId="7B9DBAAC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Продувка и очистка оптических камер дымовых датчиков от пыли.</w:t>
      </w:r>
    </w:p>
    <w:p w14:paraId="6D0F60C7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Тестирование прохождения сигналов «Тревога», световых табло «ВЫХОД» и речевых динамиков СОУЭ.</w:t>
      </w:r>
    </w:p>
    <w:p w14:paraId="02009BB9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C62AB32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Единый монитор / Интегрированное ПО:</w:t>
      </w:r>
    </w:p>
    <w:p w14:paraId="204E96B4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Настройка и поддержка интеграции: при срабатывании пожарного извещателя на едином мониторе оператора должно автоматически открываться окно соответствующей камеры </w:t>
      </w:r>
      <w:proofErr w:type="spell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HiWatch</w:t>
      </w:r>
      <w:proofErr w:type="spell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данного сектора.</w:t>
      </w:r>
    </w:p>
    <w:p w14:paraId="01F8336A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Ежемесячная профилактика системного блока АРМ, проверка видеокарты, монитора и ИБП поста охраны.</w:t>
      </w:r>
    </w:p>
    <w:p w14:paraId="29D90994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65142B8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4. График реагирования и аварийные работы</w:t>
      </w:r>
    </w:p>
    <w:p w14:paraId="7679500D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Прием заявок</w:t>
      </w:r>
      <w:proofErr w:type="gramStart"/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Круглосуточно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(24/7).</w:t>
      </w:r>
    </w:p>
    <w:p w14:paraId="2701004E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Время прибытия специалиста:</w:t>
      </w:r>
    </w:p>
    <w:p w14:paraId="6C75744B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Критический сбой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(ложная тревога АПС, сбой регистратора, отключение единого монитора или более 20% камер) —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более 2 (двух) часов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0FB57C8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Текущая неисправность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(выход из </w:t>
      </w:r>
      <w:proofErr w:type="gram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строя  датчиков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) —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не более 4 (четырех) часов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5637B47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Сроки устранения: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Программные настройки — до 4 часов; замена/ремонт оборудования — до 24 часов (с предоставлением подменного фонда оборудованием).</w:t>
      </w:r>
    </w:p>
    <w:p w14:paraId="047D5B17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81C446A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5. Требования к Поставщику</w:t>
      </w:r>
    </w:p>
    <w:p w14:paraId="4F798626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Наличие квалифицированных инженеров с опытом работы с линейкой оборудования и системами пожарной автоматики.</w:t>
      </w:r>
    </w:p>
    <w:p w14:paraId="041C5260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Наличие профессионального оборудования </w:t>
      </w:r>
      <w:proofErr w:type="gramStart"/>
      <w:r w:rsidRPr="00CF77E3">
        <w:rPr>
          <w:rFonts w:ascii="Times New Roman" w:hAnsi="Times New Roman" w:cs="Times New Roman"/>
          <w:sz w:val="24"/>
          <w:szCs w:val="24"/>
          <w:lang w:eastAsia="ru-RU"/>
        </w:rPr>
        <w:t>( имитаторы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дыма, кабельные тестеры, высотные лестницы).</w:t>
      </w:r>
    </w:p>
    <w:p w14:paraId="4D90D5EF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>Расходные материалы для текущего ремонта (</w:t>
      </w:r>
      <w:proofErr w:type="gramStart"/>
      <w:r>
        <w:rPr>
          <w:rFonts w:ascii="Times New Roman" w:hAnsi="Times New Roman" w:cs="Times New Roman"/>
          <w:sz w:val="24"/>
          <w:szCs w:val="24"/>
          <w:lang w:val="kk-KZ" w:eastAsia="ru-RU"/>
        </w:rPr>
        <w:t>датчики,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>разъемы</w:t>
      </w:r>
      <w:proofErr w:type="gramEnd"/>
      <w:r w:rsidRPr="00CF77E3">
        <w:rPr>
          <w:rFonts w:ascii="Times New Roman" w:hAnsi="Times New Roman" w:cs="Times New Roman"/>
          <w:sz w:val="24"/>
          <w:szCs w:val="24"/>
          <w:lang w:eastAsia="ru-RU"/>
        </w:rPr>
        <w:t>, патч-корды, изоляция, крепеж) входят в стоимость обслуживания.</w:t>
      </w:r>
    </w:p>
    <w:p w14:paraId="486C2058" w14:textId="77777777" w:rsidR="00673E10" w:rsidRPr="00CF77E3" w:rsidRDefault="00673E10" w:rsidP="00673E10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Ведение </w:t>
      </w:r>
      <w:r w:rsidRPr="00CF77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Журнала учета ТО</w:t>
      </w:r>
      <w:r w:rsidRPr="00CF77E3">
        <w:rPr>
          <w:rFonts w:ascii="Times New Roman" w:hAnsi="Times New Roman" w:cs="Times New Roman"/>
          <w:sz w:val="24"/>
          <w:szCs w:val="24"/>
          <w:lang w:eastAsia="ru-RU"/>
        </w:rPr>
        <w:t xml:space="preserve"> и предоставление ежемесячных Актов выполненных работ.</w:t>
      </w:r>
    </w:p>
    <w:p w14:paraId="0E0817CD" w14:textId="77777777" w:rsidR="000061D7" w:rsidRDefault="000061D7"/>
    <w:sectPr w:rsidR="00006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264"/>
    <w:rsid w:val="000061D7"/>
    <w:rsid w:val="00673E10"/>
    <w:rsid w:val="0084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1561B-E853-4202-9161-5CB9F7D3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3E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dcterms:created xsi:type="dcterms:W3CDTF">2026-10-13T09:58:00Z</dcterms:created>
  <dcterms:modified xsi:type="dcterms:W3CDTF">2026-10-13T09:58:00Z</dcterms:modified>
</cp:coreProperties>
</file>