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5163" w:type="dxa"/>
        <w:tblLayout w:type="fixed"/>
        <w:tblLook w:val="04A0" w:firstRow="1" w:lastRow="0" w:firstColumn="1" w:lastColumn="0" w:noHBand="0" w:noVBand="1"/>
      </w:tblPr>
      <w:tblGrid>
        <w:gridCol w:w="455"/>
        <w:gridCol w:w="2852"/>
        <w:gridCol w:w="6044"/>
        <w:gridCol w:w="5812"/>
      </w:tblGrid>
      <w:tr w:rsidR="003A4A41" w:rsidRPr="004D0A07" w:rsidTr="00EB2A17">
        <w:tc>
          <w:tcPr>
            <w:tcW w:w="455" w:type="dxa"/>
          </w:tcPr>
          <w:p w:rsidR="003A4A41" w:rsidRPr="004D0A07" w:rsidRDefault="003A4A41" w:rsidP="00BE3376">
            <w:pPr>
              <w:jc w:val="both"/>
              <w:rPr>
                <w:rFonts w:ascii="Times New Roman" w:hAnsi="Times New Roman" w:cs="Times New Roman"/>
                <w:b/>
                <w:sz w:val="18"/>
                <w:szCs w:val="18"/>
              </w:rPr>
            </w:pPr>
            <w:r w:rsidRPr="004D0A07">
              <w:rPr>
                <w:rFonts w:ascii="Times New Roman" w:hAnsi="Times New Roman" w:cs="Times New Roman"/>
                <w:b/>
                <w:sz w:val="18"/>
                <w:szCs w:val="18"/>
              </w:rPr>
              <w:t>№</w:t>
            </w:r>
          </w:p>
        </w:tc>
        <w:tc>
          <w:tcPr>
            <w:tcW w:w="2852" w:type="dxa"/>
            <w:vAlign w:val="center"/>
          </w:tcPr>
          <w:p w:rsidR="003A4A41" w:rsidRPr="004D0A07" w:rsidRDefault="003A4A41" w:rsidP="00EB2A17">
            <w:pPr>
              <w:spacing w:after="0"/>
              <w:jc w:val="center"/>
              <w:rPr>
                <w:rFonts w:ascii="Times New Roman" w:hAnsi="Times New Roman" w:cs="Times New Roman"/>
                <w:b/>
                <w:sz w:val="18"/>
                <w:szCs w:val="18"/>
              </w:rPr>
            </w:pPr>
            <w:r w:rsidRPr="004D0A07">
              <w:rPr>
                <w:rFonts w:ascii="Times New Roman" w:hAnsi="Times New Roman" w:cs="Times New Roman"/>
                <w:b/>
                <w:sz w:val="18"/>
                <w:szCs w:val="18"/>
              </w:rPr>
              <w:t xml:space="preserve">Наименование </w:t>
            </w:r>
            <w:r w:rsidR="00C56129">
              <w:rPr>
                <w:rFonts w:ascii="Times New Roman" w:hAnsi="Times New Roman" w:cs="Times New Roman"/>
                <w:b/>
                <w:sz w:val="18"/>
                <w:szCs w:val="18"/>
              </w:rPr>
              <w:t>услуги</w:t>
            </w:r>
            <w:r w:rsidRPr="004D0A07">
              <w:rPr>
                <w:rFonts w:ascii="Times New Roman" w:hAnsi="Times New Roman" w:cs="Times New Roman"/>
                <w:b/>
                <w:sz w:val="18"/>
                <w:szCs w:val="18"/>
              </w:rPr>
              <w:t>/</w:t>
            </w:r>
            <w:r w:rsidR="005E4274">
              <w:t xml:space="preserve"> </w:t>
            </w:r>
            <w:r w:rsidR="005E4274">
              <w:rPr>
                <w:rFonts w:ascii="Times New Roman" w:hAnsi="Times New Roman" w:cs="Times New Roman"/>
                <w:b/>
                <w:sz w:val="18"/>
                <w:szCs w:val="18"/>
              </w:rPr>
              <w:t>т</w:t>
            </w:r>
            <w:r w:rsidR="005E4274" w:rsidRPr="005E4274">
              <w:rPr>
                <w:rFonts w:ascii="Times New Roman" w:hAnsi="Times New Roman" w:cs="Times New Roman"/>
                <w:b/>
                <w:sz w:val="18"/>
                <w:szCs w:val="18"/>
              </w:rPr>
              <w:t>ауардың атауы</w:t>
            </w:r>
          </w:p>
        </w:tc>
        <w:tc>
          <w:tcPr>
            <w:tcW w:w="6044" w:type="dxa"/>
          </w:tcPr>
          <w:p w:rsidR="003A4A41" w:rsidRPr="004D0A07" w:rsidRDefault="003A4A41" w:rsidP="00EB2A17">
            <w:pPr>
              <w:jc w:val="center"/>
              <w:rPr>
                <w:rFonts w:ascii="Times New Roman" w:hAnsi="Times New Roman" w:cs="Times New Roman"/>
                <w:b/>
                <w:sz w:val="18"/>
                <w:szCs w:val="18"/>
              </w:rPr>
            </w:pPr>
            <w:r w:rsidRPr="004D0A07">
              <w:rPr>
                <w:rFonts w:ascii="Times New Roman" w:hAnsi="Times New Roman" w:cs="Times New Roman"/>
                <w:b/>
                <w:sz w:val="18"/>
                <w:szCs w:val="18"/>
              </w:rPr>
              <w:t>Техническая спецификация</w:t>
            </w:r>
          </w:p>
        </w:tc>
        <w:tc>
          <w:tcPr>
            <w:tcW w:w="5812" w:type="dxa"/>
          </w:tcPr>
          <w:p w:rsidR="003A4A41" w:rsidRPr="004D0A07" w:rsidRDefault="00EB2A17" w:rsidP="00EB2A17">
            <w:pPr>
              <w:jc w:val="center"/>
              <w:rPr>
                <w:rFonts w:ascii="Times New Roman" w:hAnsi="Times New Roman" w:cs="Times New Roman"/>
                <w:b/>
                <w:sz w:val="18"/>
                <w:szCs w:val="18"/>
                <w:lang w:val="kk-KZ"/>
              </w:rPr>
            </w:pPr>
            <w:r>
              <w:rPr>
                <w:rFonts w:ascii="Times New Roman" w:hAnsi="Times New Roman" w:cs="Times New Roman"/>
                <w:b/>
                <w:sz w:val="18"/>
                <w:szCs w:val="18"/>
                <w:lang w:val="kk-KZ"/>
              </w:rPr>
              <w:t>Т</w:t>
            </w:r>
            <w:r w:rsidR="003A4A41" w:rsidRPr="004D0A07">
              <w:rPr>
                <w:rFonts w:ascii="Times New Roman" w:hAnsi="Times New Roman" w:cs="Times New Roman"/>
                <w:b/>
                <w:sz w:val="18"/>
                <w:szCs w:val="18"/>
                <w:lang w:val="kk-KZ"/>
              </w:rPr>
              <w:t>ехникалық ерекшелік</w:t>
            </w:r>
          </w:p>
        </w:tc>
      </w:tr>
      <w:tr w:rsidR="003A4A41" w:rsidRPr="0020454E" w:rsidTr="00A24084">
        <w:trPr>
          <w:trHeight w:val="71"/>
        </w:trPr>
        <w:tc>
          <w:tcPr>
            <w:tcW w:w="455" w:type="dxa"/>
          </w:tcPr>
          <w:p w:rsidR="003A4A41" w:rsidRPr="007C5A5E" w:rsidRDefault="003A4A41" w:rsidP="003D12B2">
            <w:pPr>
              <w:spacing w:after="0"/>
              <w:rPr>
                <w:rFonts w:ascii="Times New Roman" w:hAnsi="Times New Roman" w:cs="Times New Roman"/>
                <w:sz w:val="20"/>
                <w:szCs w:val="20"/>
                <w:lang w:val="kk-KZ"/>
              </w:rPr>
            </w:pPr>
            <w:r w:rsidRPr="007C5A5E">
              <w:rPr>
                <w:rFonts w:ascii="Times New Roman" w:hAnsi="Times New Roman" w:cs="Times New Roman"/>
                <w:sz w:val="20"/>
                <w:szCs w:val="20"/>
              </w:rPr>
              <w:t>1</w:t>
            </w:r>
          </w:p>
        </w:tc>
        <w:tc>
          <w:tcPr>
            <w:tcW w:w="2852" w:type="dxa"/>
          </w:tcPr>
          <w:p w:rsidR="00C56129" w:rsidRPr="00C56129" w:rsidRDefault="00963AC2" w:rsidP="00C56129">
            <w:pPr>
              <w:spacing w:after="0" w:line="276" w:lineRule="auto"/>
              <w:rPr>
                <w:rFonts w:ascii="Times New Roman" w:hAnsi="Times New Roman" w:cs="Times New Roman"/>
                <w:b/>
                <w:sz w:val="24"/>
                <w:szCs w:val="24"/>
              </w:rPr>
            </w:pPr>
            <w:r>
              <w:rPr>
                <w:rFonts w:ascii="Times New Roman" w:hAnsi="Times New Roman" w:cs="Times New Roman"/>
                <w:b/>
                <w:sz w:val="24"/>
                <w:szCs w:val="24"/>
                <w:lang w:val="kk-KZ"/>
              </w:rPr>
              <w:t>П</w:t>
            </w:r>
            <w:r>
              <w:rPr>
                <w:rFonts w:ascii="Times New Roman" w:hAnsi="Times New Roman" w:cs="Times New Roman"/>
                <w:b/>
                <w:sz w:val="24"/>
                <w:szCs w:val="24"/>
              </w:rPr>
              <w:t>родление</w:t>
            </w:r>
            <w:r w:rsidR="00C56129" w:rsidRPr="00C56129">
              <w:rPr>
                <w:rFonts w:ascii="Times New Roman" w:hAnsi="Times New Roman" w:cs="Times New Roman"/>
                <w:b/>
                <w:sz w:val="24"/>
                <w:szCs w:val="24"/>
              </w:rPr>
              <w:t xml:space="preserve"> лицензии и технической поддержки оборудования межсетевого экрана Check Point </w:t>
            </w:r>
            <w:r w:rsidR="00C56129">
              <w:rPr>
                <w:rFonts w:ascii="Times New Roman" w:hAnsi="Times New Roman" w:cs="Times New Roman"/>
                <w:b/>
                <w:sz w:val="24"/>
                <w:szCs w:val="24"/>
              </w:rPr>
              <w:t>/ Т</w:t>
            </w:r>
            <w:r w:rsidR="00C56129" w:rsidRPr="00C56129">
              <w:rPr>
                <w:rFonts w:ascii="Times New Roman" w:hAnsi="Times New Roman" w:cs="Times New Roman"/>
                <w:b/>
                <w:sz w:val="24"/>
                <w:szCs w:val="24"/>
              </w:rPr>
              <w:t>ехникалық ерекшелік</w:t>
            </w:r>
          </w:p>
          <w:p w:rsidR="000D777F" w:rsidRPr="003D12B2" w:rsidRDefault="00C56129" w:rsidP="00C56129">
            <w:pPr>
              <w:spacing w:after="0" w:line="276" w:lineRule="auto"/>
              <w:rPr>
                <w:rFonts w:ascii="Times New Roman" w:hAnsi="Times New Roman" w:cs="Times New Roman"/>
                <w:b/>
                <w:sz w:val="24"/>
                <w:szCs w:val="24"/>
              </w:rPr>
            </w:pPr>
            <w:r w:rsidRPr="00C56129">
              <w:rPr>
                <w:rFonts w:ascii="Times New Roman" w:hAnsi="Times New Roman" w:cs="Times New Roman"/>
                <w:b/>
                <w:sz w:val="24"/>
                <w:szCs w:val="24"/>
              </w:rPr>
              <w:t>Check Point желіаралық экран жабдығының лицензиясын ұзарту және техникалық қолдау қызметтерін көрсетуге</w:t>
            </w:r>
          </w:p>
        </w:tc>
        <w:tc>
          <w:tcPr>
            <w:tcW w:w="6044" w:type="dxa"/>
          </w:tcPr>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1. Общие положения</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В целях обеспечения непрерывной защиты корпоративной информационной сети, персональных компьютеров, автоматизированных рабочих мест и серверов РГП на ПХВ «Национальный госпиталь Медицинского центра Управления делами Президента Республики Казахстан», а также обеспечения совместимости с уже используемой программно-аппаратной инфраструктурой, требуется продление лицензии и технической поддержки на программное обеспечение и сервисы безопасности производителя Check Point.</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В связи с тем, что в информационной инфраструктуре Заказчика уже используется оборудование и программное обеспечение производителя Check Point, продление лицензий и подписок должно осуществляться на существующее оборудование и программное обеспечение того же производителя для обеспечения совместимости, корректной работы и централизованного управления средствами защиты.</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2. Требования к лицензии и технической поддержке</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1.</w:t>
            </w:r>
            <w:r w:rsidRPr="0030277E">
              <w:rPr>
                <w:rFonts w:ascii="Times New Roman" w:hAnsi="Times New Roman" w:cs="Times New Roman"/>
                <w:color w:val="000000"/>
                <w:sz w:val="20"/>
                <w:szCs w:val="20"/>
              </w:rPr>
              <w:tab/>
              <w:t>Лицензия и подписки безопасности должны быть предоставлены на срок 12 (двенадцать) месяцев.</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2.</w:t>
            </w:r>
            <w:r w:rsidRPr="0030277E">
              <w:rPr>
                <w:rFonts w:ascii="Times New Roman" w:hAnsi="Times New Roman" w:cs="Times New Roman"/>
                <w:color w:val="000000"/>
                <w:sz w:val="20"/>
                <w:szCs w:val="20"/>
              </w:rPr>
              <w:tab/>
              <w:t>Все предоставляемые лицензии и подписки должны иметь единый срок действия.</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3.</w:t>
            </w:r>
            <w:r w:rsidRPr="0030277E">
              <w:rPr>
                <w:rFonts w:ascii="Times New Roman" w:hAnsi="Times New Roman" w:cs="Times New Roman"/>
                <w:color w:val="000000"/>
                <w:sz w:val="20"/>
                <w:szCs w:val="20"/>
              </w:rPr>
              <w:tab/>
              <w:t>Лицензирование должно быть совместимо с имеющимся у Заказчика оборудованием межсетевого экрана Check Point.</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4.</w:t>
            </w:r>
            <w:r w:rsidRPr="0030277E">
              <w:rPr>
                <w:rFonts w:ascii="Times New Roman" w:hAnsi="Times New Roman" w:cs="Times New Roman"/>
                <w:color w:val="000000"/>
                <w:sz w:val="20"/>
                <w:szCs w:val="20"/>
              </w:rPr>
              <w:tab/>
              <w:t>В состав услуги должна входить техническая поддержка производителя Check Point на соответствующий период действия лицензии.</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5.</w:t>
            </w:r>
            <w:r w:rsidRPr="0030277E">
              <w:rPr>
                <w:rFonts w:ascii="Times New Roman" w:hAnsi="Times New Roman" w:cs="Times New Roman"/>
                <w:color w:val="000000"/>
                <w:sz w:val="20"/>
                <w:szCs w:val="20"/>
              </w:rPr>
              <w:tab/>
              <w:t>Должна быть обеспечена возможность получения обновлений программного обеспечения и баз данных безопасности в течение всего срока действия подписки.</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6.</w:t>
            </w:r>
            <w:r w:rsidRPr="0030277E">
              <w:rPr>
                <w:rFonts w:ascii="Times New Roman" w:hAnsi="Times New Roman" w:cs="Times New Roman"/>
                <w:color w:val="000000"/>
                <w:sz w:val="20"/>
                <w:szCs w:val="20"/>
              </w:rPr>
              <w:tab/>
              <w:t>В состав подписки должны входить необходимые сервисы и обновляемые модули безопасности, предусмотренные соответствующей лицензией.</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7.</w:t>
            </w:r>
            <w:r w:rsidRPr="0030277E">
              <w:rPr>
                <w:rFonts w:ascii="Times New Roman" w:hAnsi="Times New Roman" w:cs="Times New Roman"/>
                <w:color w:val="000000"/>
                <w:sz w:val="20"/>
                <w:szCs w:val="20"/>
              </w:rPr>
              <w:tab/>
              <w:t xml:space="preserve">Техническая поддержка должна обеспечивать возможность обращения за консультационной и технической помощью по </w:t>
            </w:r>
            <w:r w:rsidRPr="0030277E">
              <w:rPr>
                <w:rFonts w:ascii="Times New Roman" w:hAnsi="Times New Roman" w:cs="Times New Roman"/>
                <w:color w:val="000000"/>
                <w:sz w:val="20"/>
                <w:szCs w:val="20"/>
              </w:rPr>
              <w:lastRenderedPageBreak/>
              <w:t>вопросам эксплуатации лицензируемого оборудования и программного обеспечения.</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8.</w:t>
            </w:r>
            <w:r w:rsidRPr="0030277E">
              <w:rPr>
                <w:rFonts w:ascii="Times New Roman" w:hAnsi="Times New Roman" w:cs="Times New Roman"/>
                <w:color w:val="000000"/>
                <w:sz w:val="20"/>
                <w:szCs w:val="20"/>
              </w:rPr>
              <w:tab/>
              <w:t>При необходимости должна быть обеспечена возможность получения исправлений, обновлений и иных программных компонентов, предусмотренных условиями соответствующего сервиса технической поддержки производителя.</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9.</w:t>
            </w:r>
            <w:r w:rsidRPr="0030277E">
              <w:rPr>
                <w:rFonts w:ascii="Times New Roman" w:hAnsi="Times New Roman" w:cs="Times New Roman"/>
                <w:color w:val="000000"/>
                <w:sz w:val="20"/>
                <w:szCs w:val="20"/>
              </w:rPr>
              <w:tab/>
              <w:t>Предоставляемая лицензия должна активироваться на существующем оборудовании Заказчика без необходимости замены установленного оборудования.</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3. Комплект поставки</w:t>
            </w:r>
          </w:p>
          <w:p w:rsidR="0030277E" w:rsidRPr="00963AC2" w:rsidRDefault="0030277E" w:rsidP="0030277E">
            <w:pPr>
              <w:spacing w:after="0" w:line="276" w:lineRule="auto"/>
              <w:jc w:val="both"/>
              <w:rPr>
                <w:rFonts w:ascii="Times New Roman" w:hAnsi="Times New Roman" w:cs="Times New Roman"/>
                <w:color w:val="000000"/>
                <w:sz w:val="20"/>
                <w:szCs w:val="20"/>
              </w:rPr>
            </w:pPr>
            <w:r w:rsidRPr="00963AC2">
              <w:rPr>
                <w:rFonts w:ascii="Times New Roman" w:hAnsi="Times New Roman" w:cs="Times New Roman"/>
                <w:color w:val="000000"/>
                <w:sz w:val="20"/>
                <w:szCs w:val="20"/>
              </w:rPr>
              <w:t>Состав и объем услуги</w:t>
            </w:r>
          </w:p>
          <w:p w:rsidR="00136FBE" w:rsidRPr="00136FBE" w:rsidRDefault="0030277E" w:rsidP="0030277E">
            <w:pPr>
              <w:spacing w:after="0" w:line="276" w:lineRule="auto"/>
              <w:jc w:val="both"/>
              <w:rPr>
                <w:rFonts w:ascii="Times New Roman" w:hAnsi="Times New Roman" w:cs="Times New Roman"/>
                <w:color w:val="000000"/>
                <w:sz w:val="20"/>
                <w:szCs w:val="20"/>
                <w:lang w:val="en-US"/>
              </w:rPr>
            </w:pPr>
            <w:r w:rsidRPr="0030277E">
              <w:rPr>
                <w:rFonts w:ascii="Times New Roman" w:hAnsi="Times New Roman" w:cs="Times New Roman"/>
                <w:color w:val="000000"/>
                <w:sz w:val="20"/>
                <w:szCs w:val="20"/>
                <w:lang w:val="en-US"/>
              </w:rPr>
              <w:t>1</w:t>
            </w:r>
            <w:r w:rsidRPr="0030277E">
              <w:rPr>
                <w:rFonts w:ascii="Times New Roman" w:hAnsi="Times New Roman" w:cs="Times New Roman"/>
                <w:color w:val="000000"/>
                <w:sz w:val="20"/>
                <w:szCs w:val="20"/>
                <w:lang w:val="en-US"/>
              </w:rPr>
              <w:tab/>
              <w:t xml:space="preserve">CPAP-SG2000-SNBT-SS-PREM-1Y — 2000 Appliance with SNBT Subscription Package and Direct Premium Support </w:t>
            </w:r>
            <w:r w:rsidR="00181ACA">
              <w:rPr>
                <w:rFonts w:ascii="Times New Roman" w:hAnsi="Times New Roman" w:cs="Times New Roman"/>
                <w:color w:val="000000"/>
                <w:sz w:val="20"/>
                <w:szCs w:val="20"/>
              </w:rPr>
              <w:t>не</w:t>
            </w:r>
            <w:r w:rsidR="00181ACA" w:rsidRPr="00181ACA">
              <w:rPr>
                <w:rFonts w:ascii="Times New Roman" w:hAnsi="Times New Roman" w:cs="Times New Roman"/>
                <w:color w:val="000000"/>
                <w:sz w:val="20"/>
                <w:szCs w:val="20"/>
                <w:lang w:val="en-US"/>
              </w:rPr>
              <w:t xml:space="preserve"> </w:t>
            </w:r>
            <w:r w:rsidR="00181ACA">
              <w:rPr>
                <w:rFonts w:ascii="Times New Roman" w:hAnsi="Times New Roman" w:cs="Times New Roman"/>
                <w:color w:val="000000"/>
                <w:sz w:val="20"/>
                <w:szCs w:val="20"/>
              </w:rPr>
              <w:t>менее</w:t>
            </w:r>
            <w:r w:rsidR="00181ACA" w:rsidRPr="00181ACA">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rPr>
              <w:t>на</w:t>
            </w:r>
            <w:r w:rsidRPr="0030277E">
              <w:rPr>
                <w:rFonts w:ascii="Times New Roman" w:hAnsi="Times New Roman" w:cs="Times New Roman"/>
                <w:color w:val="000000"/>
                <w:sz w:val="20"/>
                <w:szCs w:val="20"/>
                <w:lang w:val="en-US"/>
              </w:rPr>
              <w:t xml:space="preserve"> 1</w:t>
            </w:r>
            <w:r w:rsidR="0020454E" w:rsidRPr="0020454E">
              <w:rPr>
                <w:rFonts w:ascii="Times New Roman" w:hAnsi="Times New Roman" w:cs="Times New Roman"/>
                <w:color w:val="000000"/>
                <w:sz w:val="20"/>
                <w:szCs w:val="20"/>
                <w:lang w:val="en-US"/>
              </w:rPr>
              <w:t>2</w:t>
            </w:r>
            <w:r w:rsidRPr="0030277E">
              <w:rPr>
                <w:rFonts w:ascii="Times New Roman" w:hAnsi="Times New Roman" w:cs="Times New Roman"/>
                <w:color w:val="000000"/>
                <w:sz w:val="20"/>
                <w:szCs w:val="20"/>
                <w:lang w:val="en-US"/>
              </w:rPr>
              <w:t xml:space="preserve"> </w:t>
            </w:r>
            <w:r w:rsidR="0020454E">
              <w:rPr>
                <w:rFonts w:ascii="Times New Roman" w:hAnsi="Times New Roman" w:cs="Times New Roman"/>
                <w:color w:val="000000"/>
                <w:sz w:val="20"/>
                <w:szCs w:val="20"/>
              </w:rPr>
              <w:t>месяцев</w:t>
            </w:r>
          </w:p>
          <w:p w:rsidR="0030277E" w:rsidRDefault="00136FBE" w:rsidP="0030277E">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 xml:space="preserve">Новый период действия лицензии, подписок и технической поддержки должен быть не менее 12 последовательных месяцев </w:t>
            </w:r>
            <w:r w:rsidR="00B978D2" w:rsidRPr="005A198D">
              <w:rPr>
                <w:rFonts w:ascii="Times New Roman" w:hAnsi="Times New Roman" w:cs="Times New Roman"/>
                <w:color w:val="000000"/>
                <w:sz w:val="20"/>
                <w:szCs w:val="20"/>
              </w:rPr>
              <w:t>с даты вступления договора в силу.</w:t>
            </w:r>
          </w:p>
          <w:p w:rsidR="005A198D" w:rsidRPr="00136FBE" w:rsidRDefault="005A198D" w:rsidP="0030277E">
            <w:pPr>
              <w:spacing w:after="0" w:line="276" w:lineRule="auto"/>
              <w:jc w:val="both"/>
              <w:rPr>
                <w:rFonts w:ascii="Times New Roman" w:hAnsi="Times New Roman" w:cs="Times New Roman"/>
                <w:color w:val="000000"/>
                <w:sz w:val="20"/>
                <w:szCs w:val="20"/>
              </w:rPr>
            </w:pP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4. Требования к Поставщику</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1.</w:t>
            </w:r>
            <w:r w:rsidRPr="0030277E">
              <w:rPr>
                <w:rFonts w:ascii="Times New Roman" w:hAnsi="Times New Roman" w:cs="Times New Roman"/>
                <w:color w:val="000000"/>
                <w:sz w:val="20"/>
                <w:szCs w:val="20"/>
              </w:rPr>
              <w:tab/>
            </w:r>
            <w:r w:rsidR="00181ACA">
              <w:rPr>
                <w:rFonts w:ascii="Times New Roman" w:hAnsi="Times New Roman" w:cs="Times New Roman"/>
                <w:color w:val="000000"/>
                <w:sz w:val="20"/>
                <w:szCs w:val="20"/>
              </w:rPr>
              <w:t>Поставщик</w:t>
            </w:r>
            <w:r w:rsidRPr="0030277E">
              <w:rPr>
                <w:rFonts w:ascii="Times New Roman" w:hAnsi="Times New Roman" w:cs="Times New Roman"/>
                <w:color w:val="000000"/>
                <w:sz w:val="20"/>
                <w:szCs w:val="20"/>
              </w:rPr>
              <w:t xml:space="preserve"> при оказании услуги обязан руководствоваться требованиями настоящей технической спецификации и условиями производителя Check Point.</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2.</w:t>
            </w:r>
            <w:r w:rsidRPr="0030277E">
              <w:rPr>
                <w:rFonts w:ascii="Times New Roman" w:hAnsi="Times New Roman" w:cs="Times New Roman"/>
                <w:color w:val="000000"/>
                <w:sz w:val="20"/>
                <w:szCs w:val="20"/>
              </w:rPr>
              <w:tab/>
            </w:r>
            <w:r w:rsidR="00181ACA">
              <w:rPr>
                <w:rFonts w:ascii="Times New Roman" w:hAnsi="Times New Roman" w:cs="Times New Roman"/>
                <w:color w:val="000000"/>
                <w:sz w:val="20"/>
                <w:szCs w:val="20"/>
              </w:rPr>
              <w:t xml:space="preserve">Поставщик </w:t>
            </w:r>
            <w:r w:rsidRPr="0030277E">
              <w:rPr>
                <w:rFonts w:ascii="Times New Roman" w:hAnsi="Times New Roman" w:cs="Times New Roman"/>
                <w:color w:val="000000"/>
                <w:sz w:val="20"/>
                <w:szCs w:val="20"/>
              </w:rPr>
              <w:t>обязан обеспечить предоставление, активацию и регистрацию продленной лицензии, подписок и технической поддержки в официальной системе производителя Check Point с возможностью подтверждения Заказчиком их подлинности, срока действия и привязки к существующему оборудованию Заказчика.</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3.</w:t>
            </w:r>
            <w:r w:rsidRPr="0030277E">
              <w:rPr>
                <w:rFonts w:ascii="Times New Roman" w:hAnsi="Times New Roman" w:cs="Times New Roman"/>
                <w:color w:val="000000"/>
                <w:sz w:val="20"/>
                <w:szCs w:val="20"/>
              </w:rPr>
              <w:tab/>
              <w:t xml:space="preserve">Работы по активации, настройке и техническому сопровождению, если они необходимы для оказания услуги, </w:t>
            </w:r>
            <w:r w:rsidR="00181ACA">
              <w:rPr>
                <w:rFonts w:ascii="Times New Roman" w:hAnsi="Times New Roman" w:cs="Times New Roman"/>
                <w:color w:val="000000"/>
                <w:sz w:val="20"/>
                <w:szCs w:val="20"/>
              </w:rPr>
              <w:t xml:space="preserve">должны </w:t>
            </w:r>
            <w:r w:rsidRPr="0030277E">
              <w:rPr>
                <w:rFonts w:ascii="Times New Roman" w:hAnsi="Times New Roman" w:cs="Times New Roman"/>
                <w:color w:val="000000"/>
                <w:sz w:val="20"/>
                <w:szCs w:val="20"/>
              </w:rPr>
              <w:t>выполнят</w:t>
            </w:r>
            <w:r w:rsidR="00181ACA">
              <w:rPr>
                <w:rFonts w:ascii="Times New Roman" w:hAnsi="Times New Roman" w:cs="Times New Roman"/>
                <w:color w:val="000000"/>
                <w:sz w:val="20"/>
                <w:szCs w:val="20"/>
              </w:rPr>
              <w:t>ь</w:t>
            </w:r>
            <w:r w:rsidRPr="0030277E">
              <w:rPr>
                <w:rFonts w:ascii="Times New Roman" w:hAnsi="Times New Roman" w:cs="Times New Roman"/>
                <w:color w:val="000000"/>
                <w:sz w:val="20"/>
                <w:szCs w:val="20"/>
              </w:rPr>
              <w:t>ся специалистами, обладающими необходимой квалификацией для соответствующего вида работ.</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4.</w:t>
            </w:r>
            <w:r w:rsidRPr="0030277E">
              <w:rPr>
                <w:rFonts w:ascii="Times New Roman" w:hAnsi="Times New Roman" w:cs="Times New Roman"/>
                <w:color w:val="000000"/>
                <w:sz w:val="20"/>
                <w:szCs w:val="20"/>
              </w:rPr>
              <w:tab/>
            </w:r>
            <w:r w:rsidR="00181ACA">
              <w:rPr>
                <w:rFonts w:ascii="Times New Roman" w:hAnsi="Times New Roman" w:cs="Times New Roman"/>
                <w:color w:val="000000"/>
                <w:sz w:val="20"/>
                <w:szCs w:val="20"/>
              </w:rPr>
              <w:t>Поставщик</w:t>
            </w:r>
            <w:r w:rsidRPr="0030277E">
              <w:rPr>
                <w:rFonts w:ascii="Times New Roman" w:hAnsi="Times New Roman" w:cs="Times New Roman"/>
                <w:color w:val="000000"/>
                <w:sz w:val="20"/>
                <w:szCs w:val="20"/>
              </w:rPr>
              <w:t xml:space="preserve"> обязан обеспечить активацию и продление лицензии, подписок и технической поддержки на существующем оборудовании Заказчика.</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5.</w:t>
            </w:r>
            <w:r w:rsidRPr="0030277E">
              <w:rPr>
                <w:rFonts w:ascii="Times New Roman" w:hAnsi="Times New Roman" w:cs="Times New Roman"/>
                <w:color w:val="000000"/>
                <w:sz w:val="20"/>
                <w:szCs w:val="20"/>
              </w:rPr>
              <w:tab/>
            </w:r>
            <w:r w:rsidR="00181ACA">
              <w:rPr>
                <w:rFonts w:ascii="Times New Roman" w:hAnsi="Times New Roman" w:cs="Times New Roman"/>
                <w:color w:val="000000"/>
                <w:sz w:val="20"/>
                <w:szCs w:val="20"/>
              </w:rPr>
              <w:t xml:space="preserve">Поставщик </w:t>
            </w:r>
            <w:r w:rsidRPr="0030277E">
              <w:rPr>
                <w:rFonts w:ascii="Times New Roman" w:hAnsi="Times New Roman" w:cs="Times New Roman"/>
                <w:color w:val="000000"/>
                <w:sz w:val="20"/>
                <w:szCs w:val="20"/>
              </w:rPr>
              <w:t>обязан предоставить Заказчику подтверждение активации и регистрации продленной лицензии, подписок и технической поддержки производителя.</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6.</w:t>
            </w:r>
            <w:r w:rsidRPr="0030277E">
              <w:rPr>
                <w:rFonts w:ascii="Times New Roman" w:hAnsi="Times New Roman" w:cs="Times New Roman"/>
                <w:color w:val="000000"/>
                <w:sz w:val="20"/>
                <w:szCs w:val="20"/>
              </w:rPr>
              <w:tab/>
              <w:t xml:space="preserve">Лицензии, подписки и сервисы технической поддержки должны быть легальными, действующими и зарегистрированными в </w:t>
            </w:r>
            <w:r w:rsidRPr="0030277E">
              <w:rPr>
                <w:rFonts w:ascii="Times New Roman" w:hAnsi="Times New Roman" w:cs="Times New Roman"/>
                <w:color w:val="000000"/>
                <w:sz w:val="20"/>
                <w:szCs w:val="20"/>
              </w:rPr>
              <w:lastRenderedPageBreak/>
              <w:t>официальной системе производителя Check Point для оборудования Заказчика.</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7.</w:t>
            </w:r>
            <w:r w:rsidRPr="0030277E">
              <w:rPr>
                <w:rFonts w:ascii="Times New Roman" w:hAnsi="Times New Roman" w:cs="Times New Roman"/>
                <w:color w:val="000000"/>
                <w:sz w:val="20"/>
                <w:szCs w:val="20"/>
              </w:rPr>
              <w:tab/>
            </w:r>
            <w:r w:rsidR="00181ACA">
              <w:rPr>
                <w:rFonts w:ascii="Times New Roman" w:hAnsi="Times New Roman" w:cs="Times New Roman"/>
                <w:color w:val="000000"/>
                <w:sz w:val="20"/>
                <w:szCs w:val="20"/>
              </w:rPr>
              <w:t xml:space="preserve">Поставщик </w:t>
            </w:r>
            <w:r w:rsidRPr="0030277E">
              <w:rPr>
                <w:rFonts w:ascii="Times New Roman" w:hAnsi="Times New Roman" w:cs="Times New Roman"/>
                <w:color w:val="000000"/>
                <w:sz w:val="20"/>
                <w:szCs w:val="20"/>
              </w:rPr>
              <w:t>обязан обеспечивать техническое сопровождение по предоставленной услуге в течение всего срока действия лицензии и технической поддержки.</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8.</w:t>
            </w:r>
            <w:r w:rsidRPr="0030277E">
              <w:rPr>
                <w:rFonts w:ascii="Times New Roman" w:hAnsi="Times New Roman" w:cs="Times New Roman"/>
                <w:color w:val="000000"/>
                <w:sz w:val="20"/>
                <w:szCs w:val="20"/>
              </w:rPr>
              <w:tab/>
            </w:r>
            <w:r w:rsidR="00181ACA">
              <w:rPr>
                <w:rFonts w:ascii="Times New Roman" w:hAnsi="Times New Roman" w:cs="Times New Roman"/>
                <w:color w:val="000000"/>
                <w:sz w:val="20"/>
                <w:szCs w:val="20"/>
              </w:rPr>
              <w:t xml:space="preserve">Поставщик </w:t>
            </w:r>
            <w:r w:rsidRPr="0030277E">
              <w:rPr>
                <w:rFonts w:ascii="Times New Roman" w:hAnsi="Times New Roman" w:cs="Times New Roman"/>
                <w:color w:val="000000"/>
                <w:sz w:val="20"/>
                <w:szCs w:val="20"/>
              </w:rPr>
              <w:t xml:space="preserve">несет ответственность за корректность оформления и активации лицензии, подписок и технической поддержки в течение всего 12-месячного срока их действия. Выявленные ошибки активации, регистрации либо привязки к оборудованию Заказчика устраняются </w:t>
            </w:r>
            <w:r w:rsidR="00181ACA">
              <w:rPr>
                <w:rFonts w:ascii="Times New Roman" w:hAnsi="Times New Roman" w:cs="Times New Roman"/>
                <w:color w:val="000000"/>
                <w:sz w:val="20"/>
                <w:szCs w:val="20"/>
              </w:rPr>
              <w:t>Поставщиком</w:t>
            </w:r>
            <w:r w:rsidRPr="0030277E">
              <w:rPr>
                <w:rFonts w:ascii="Times New Roman" w:hAnsi="Times New Roman" w:cs="Times New Roman"/>
                <w:color w:val="000000"/>
                <w:sz w:val="20"/>
                <w:szCs w:val="20"/>
              </w:rPr>
              <w:t xml:space="preserve"> без дополнительной оплаты.</w:t>
            </w:r>
          </w:p>
          <w:p w:rsid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9.</w:t>
            </w:r>
            <w:r w:rsidRPr="0030277E">
              <w:rPr>
                <w:rFonts w:ascii="Times New Roman" w:hAnsi="Times New Roman" w:cs="Times New Roman"/>
                <w:color w:val="000000"/>
                <w:sz w:val="20"/>
                <w:szCs w:val="20"/>
              </w:rPr>
              <w:tab/>
            </w:r>
            <w:r w:rsidR="00181ACA">
              <w:rPr>
                <w:rFonts w:ascii="Times New Roman" w:hAnsi="Times New Roman" w:cs="Times New Roman"/>
                <w:color w:val="000000"/>
                <w:sz w:val="20"/>
                <w:szCs w:val="20"/>
              </w:rPr>
              <w:t>Сумма</w:t>
            </w:r>
            <w:r w:rsidRPr="0030277E">
              <w:rPr>
                <w:rFonts w:ascii="Times New Roman" w:hAnsi="Times New Roman" w:cs="Times New Roman"/>
                <w:color w:val="000000"/>
                <w:sz w:val="20"/>
                <w:szCs w:val="20"/>
              </w:rPr>
              <w:t xml:space="preserve"> ценового предложения включает все расходы Исполнителя, связанные с продлением лицензии, подписок, технической поддержки производителя, их активацией и регистрацией в официальной системе Check Point, техническим сопровождением и иными действиями, необходимыми для полного исполнения настоящей технической спецификации. Дополнительная оплата сверх </w:t>
            </w:r>
            <w:r w:rsidR="00181ACA">
              <w:rPr>
                <w:rFonts w:ascii="Times New Roman" w:hAnsi="Times New Roman" w:cs="Times New Roman"/>
                <w:color w:val="000000"/>
                <w:sz w:val="20"/>
                <w:szCs w:val="20"/>
              </w:rPr>
              <w:t>суммы</w:t>
            </w:r>
            <w:r w:rsidRPr="0030277E">
              <w:rPr>
                <w:rFonts w:ascii="Times New Roman" w:hAnsi="Times New Roman" w:cs="Times New Roman"/>
                <w:color w:val="000000"/>
                <w:sz w:val="20"/>
                <w:szCs w:val="20"/>
              </w:rPr>
              <w:t xml:space="preserve"> договора не производится.</w:t>
            </w:r>
          </w:p>
          <w:p w:rsidR="00B978D2" w:rsidRPr="0030277E" w:rsidRDefault="00B978D2" w:rsidP="0030277E">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 xml:space="preserve">Срок оказания услуги, а также активация продленной лицензии, подписок и технической поддержки должна быть осуществлена в срок — не более 15 календарных дней с даты вступления договора в силу. </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w:t>
            </w:r>
            <w:r w:rsidRPr="0030277E">
              <w:rPr>
                <w:rFonts w:ascii="Times New Roman" w:hAnsi="Times New Roman" w:cs="Times New Roman"/>
                <w:color w:val="000000"/>
                <w:sz w:val="20"/>
                <w:szCs w:val="20"/>
              </w:rPr>
              <w:tab/>
              <w:t>продление лицензии на существующее оборудование Check Point;</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w:t>
            </w:r>
            <w:r w:rsidRPr="0030277E">
              <w:rPr>
                <w:rFonts w:ascii="Times New Roman" w:hAnsi="Times New Roman" w:cs="Times New Roman"/>
                <w:color w:val="000000"/>
                <w:sz w:val="20"/>
                <w:szCs w:val="20"/>
              </w:rPr>
              <w:tab/>
              <w:t>активацию необходимых подписок и сервисов безопасности;</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w:t>
            </w:r>
            <w:r w:rsidRPr="0030277E">
              <w:rPr>
                <w:rFonts w:ascii="Times New Roman" w:hAnsi="Times New Roman" w:cs="Times New Roman"/>
                <w:color w:val="000000"/>
                <w:sz w:val="20"/>
                <w:szCs w:val="20"/>
              </w:rPr>
              <w:tab/>
              <w:t xml:space="preserve">предоставление технической поддержки производителя на срок </w:t>
            </w:r>
            <w:r w:rsidR="00181ACA">
              <w:rPr>
                <w:rFonts w:ascii="Times New Roman" w:hAnsi="Times New Roman" w:cs="Times New Roman"/>
                <w:color w:val="000000"/>
                <w:sz w:val="20"/>
                <w:szCs w:val="20"/>
              </w:rPr>
              <w:t xml:space="preserve">не менее </w:t>
            </w:r>
            <w:r w:rsidRPr="0030277E">
              <w:rPr>
                <w:rFonts w:ascii="Times New Roman" w:hAnsi="Times New Roman" w:cs="Times New Roman"/>
                <w:color w:val="000000"/>
                <w:sz w:val="20"/>
                <w:szCs w:val="20"/>
              </w:rPr>
              <w:t>12 месяцев;</w:t>
            </w:r>
          </w:p>
          <w:p w:rsidR="0030277E" w:rsidRPr="0030277E" w:rsidRDefault="0030277E" w:rsidP="0030277E">
            <w:pPr>
              <w:spacing w:after="0" w:line="276" w:lineRule="auto"/>
              <w:jc w:val="both"/>
              <w:rPr>
                <w:rFonts w:ascii="Times New Roman" w:hAnsi="Times New Roman" w:cs="Times New Roman"/>
                <w:color w:val="000000"/>
                <w:sz w:val="20"/>
                <w:szCs w:val="20"/>
              </w:rPr>
            </w:pPr>
            <w:r w:rsidRPr="0030277E">
              <w:rPr>
                <w:rFonts w:ascii="Times New Roman" w:hAnsi="Times New Roman" w:cs="Times New Roman"/>
                <w:color w:val="000000"/>
                <w:sz w:val="20"/>
                <w:szCs w:val="20"/>
              </w:rPr>
              <w:t>•</w:t>
            </w:r>
            <w:r w:rsidRPr="0030277E">
              <w:rPr>
                <w:rFonts w:ascii="Times New Roman" w:hAnsi="Times New Roman" w:cs="Times New Roman"/>
                <w:color w:val="000000"/>
                <w:sz w:val="20"/>
                <w:szCs w:val="20"/>
              </w:rPr>
              <w:tab/>
              <w:t>возможность получения обновлений и актуальных баз данных безопасности в течение срока действия подписки;</w:t>
            </w:r>
          </w:p>
          <w:p w:rsidR="006D0EE6" w:rsidRPr="00213701" w:rsidRDefault="0030277E" w:rsidP="0030277E">
            <w:pPr>
              <w:spacing w:after="0" w:line="276" w:lineRule="auto"/>
              <w:rPr>
                <w:rFonts w:ascii="Times New Roman" w:hAnsi="Times New Roman" w:cs="Times New Roman"/>
                <w:color w:val="000000"/>
                <w:sz w:val="20"/>
                <w:szCs w:val="20"/>
              </w:rPr>
            </w:pPr>
            <w:r w:rsidRPr="0030277E">
              <w:rPr>
                <w:rFonts w:ascii="Times New Roman" w:hAnsi="Times New Roman" w:cs="Times New Roman"/>
                <w:color w:val="000000"/>
                <w:sz w:val="20"/>
                <w:szCs w:val="20"/>
              </w:rPr>
              <w:t>•</w:t>
            </w:r>
            <w:r w:rsidRPr="0030277E">
              <w:rPr>
                <w:rFonts w:ascii="Times New Roman" w:hAnsi="Times New Roman" w:cs="Times New Roman"/>
                <w:color w:val="000000"/>
                <w:sz w:val="20"/>
                <w:szCs w:val="20"/>
              </w:rPr>
              <w:tab/>
              <w:t>предоставление документов, позволяющих идентифицировать оборудование Заказчика, к которому привязаны лицензия и подписки, а также подтвердить их активацию и срок действия.</w:t>
            </w:r>
          </w:p>
        </w:tc>
        <w:tc>
          <w:tcPr>
            <w:tcW w:w="5812" w:type="dxa"/>
          </w:tcPr>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lastRenderedPageBreak/>
              <w:t>1. Жалпы ережелер</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РГП на ПХВ «Қазақстан Республикасы Президенті Іс басқармасының Медициналық орталығының Ұлттық госпиталі» корпоративтік ақпараттық желісін, дербес компьютерлерін, автоматтандырылған жұмыс орындарын және серверлерін үздіксіз қорғауды қамтамасыз ету, сондай-ақ қолданыстағы бағдарламалық-аппараттық инфрақұрылыммен үйлесімділікті сақтау мақсатында Check Point өндірушісінің бағдарламалық қамтылымы мен қауіпсіздік сервистеріне арналған лицензиялар мен техникалық қолдауды ұзарту талап етіледі.</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Тапсырыс берушінің ақпараттық инфрақұрылымында Check Point өндірушісінің жабдықтары мен бағдарламалық қамтылымы пайдаланылып отырғандықтан, үйлесімділікті, дұрыс жұмыс істеуді және орталықтандырылған басқаруды қамтамасыз ету мақсатында лицензиялар мен жазылымдарды ұзарту сол өндірушінің қолданыстағы жабдықтары мен бағдарламалық қамтылымына жүзеге асырылуы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2. Лицензия мен техникалық қолдауға қойылатын талаптар</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Лицензия мен қауіпсіздік жазылымдары 12 (он екі) ай мерзімге ұсынылуы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Ұсынылатын барлық лицензиялар мен жазылымдардың қолданылу мерзімі бірдей болуы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Лицензиялау Тапсырыс берушінің қолданыстағы Check Point желілік экран жабдығымен үйлесімді болуы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Қызмет құрамына лицензияның қолданылу мерзіміне сәйкес Check Point өндірушісінің техникалық қолдауы кіруі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Жазылымның бүкіл қолданылу мерзімі ішінде бағдарламалық қамтылымның жаңартуларын және қауіпсіздік дерекқорларын алу мүмкіндігі қамтамасыз етілуі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Жазылым құрамына тиісті лицензияда көзделген қажетті қауіпсіздік сервистері мен жаңартылатын модульдер кіруі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Техникалық қолдау лицензияланатын жабдық пен бағдарламалық қамтылымды пайдалану мәселелері бойынша консультациялық және техникалық көмек алу мүмкіндігін қамтамасыз етуі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 xml:space="preserve">Қажет болған жағдайда өндірушінің тиісті техникалық қолдау сервисінің талаптарында көзделген түзетулерді, жаңартуларды </w:t>
            </w:r>
            <w:r w:rsidRPr="005A198D">
              <w:rPr>
                <w:rFonts w:ascii="Times New Roman" w:hAnsi="Times New Roman" w:cs="Times New Roman"/>
                <w:color w:val="000000"/>
                <w:sz w:val="20"/>
                <w:szCs w:val="20"/>
              </w:rPr>
              <w:lastRenderedPageBreak/>
              <w:t>және басқа да бағдарламалық компоненттерді алу мүмкіндігі қамтамасыз етілуі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Ұсынылатын лицензия орнатылған жабдықты ауыстыру қажеттілігінсіз Тапсырыс берушінің қолданыстағы жабдығында белсендірілуі тиіс.</w:t>
            </w: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3. Жеткізілім жиынтығы</w:t>
            </w:r>
          </w:p>
          <w:p w:rsidR="005A198D" w:rsidRPr="005A198D" w:rsidRDefault="005A198D" w:rsidP="005A198D">
            <w:pPr>
              <w:spacing w:after="0" w:line="276" w:lineRule="auto"/>
              <w:jc w:val="both"/>
              <w:rPr>
                <w:rFonts w:ascii="Times New Roman" w:hAnsi="Times New Roman" w:cs="Times New Roman"/>
                <w:color w:val="000000"/>
                <w:sz w:val="20"/>
                <w:szCs w:val="20"/>
              </w:rPr>
            </w:pPr>
          </w:p>
          <w:p w:rsidR="005A198D" w:rsidRPr="005A198D" w:rsidRDefault="005A198D" w:rsidP="005A198D">
            <w:pPr>
              <w:spacing w:after="0" w:line="276" w:lineRule="auto"/>
              <w:jc w:val="both"/>
              <w:rPr>
                <w:rFonts w:ascii="Times New Roman" w:hAnsi="Times New Roman" w:cs="Times New Roman"/>
                <w:color w:val="000000"/>
                <w:sz w:val="20"/>
                <w:szCs w:val="20"/>
              </w:rPr>
            </w:pPr>
            <w:r w:rsidRPr="005A198D">
              <w:rPr>
                <w:rFonts w:ascii="Times New Roman" w:hAnsi="Times New Roman" w:cs="Times New Roman"/>
                <w:color w:val="000000"/>
                <w:sz w:val="20"/>
                <w:szCs w:val="20"/>
              </w:rPr>
              <w:t>Қызметтердің құрамы мен көлемі:</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lang w:val="en-US"/>
              </w:rPr>
              <w:t xml:space="preserve">CPAP-SG2000-SNBT-SS-PREM-1Y — 2000 Appliance with SNBT Subscription Package and Direct Premium Support, </w:t>
            </w:r>
            <w:r w:rsidRPr="005A198D">
              <w:rPr>
                <w:rFonts w:ascii="Times New Roman" w:hAnsi="Times New Roman" w:cs="Times New Roman"/>
                <w:color w:val="000000"/>
                <w:sz w:val="20"/>
                <w:szCs w:val="20"/>
              </w:rPr>
              <w:t>кемінде</w:t>
            </w:r>
            <w:r w:rsidRPr="005A198D">
              <w:rPr>
                <w:rFonts w:ascii="Times New Roman" w:hAnsi="Times New Roman" w:cs="Times New Roman"/>
                <w:color w:val="000000"/>
                <w:sz w:val="20"/>
                <w:szCs w:val="20"/>
                <w:lang w:val="en-US"/>
              </w:rPr>
              <w:t xml:space="preserve"> 1</w:t>
            </w:r>
            <w:r w:rsidR="0020454E" w:rsidRPr="0020454E">
              <w:rPr>
                <w:rFonts w:ascii="Times New Roman" w:hAnsi="Times New Roman" w:cs="Times New Roman"/>
                <w:color w:val="000000"/>
                <w:sz w:val="20"/>
                <w:szCs w:val="20"/>
                <w:lang w:val="en-US"/>
              </w:rPr>
              <w:t xml:space="preserve">2 </w:t>
            </w:r>
            <w:bookmarkStart w:id="0" w:name="_GoBack"/>
            <w:bookmarkEnd w:id="0"/>
            <w:r w:rsidR="0020454E">
              <w:rPr>
                <w:rFonts w:ascii="Times New Roman" w:hAnsi="Times New Roman" w:cs="Times New Roman"/>
                <w:color w:val="000000"/>
                <w:sz w:val="20"/>
                <w:szCs w:val="20"/>
              </w:rPr>
              <w:t>ай</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мерзімге</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Лицензияның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жаңа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қолданылу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шарт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күшіне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енген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күннен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бастап</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қатарынан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кемінде</w:t>
            </w:r>
            <w:r w:rsidRPr="005A198D">
              <w:rPr>
                <w:rFonts w:ascii="Times New Roman" w:hAnsi="Times New Roman" w:cs="Times New Roman"/>
                <w:color w:val="000000"/>
                <w:sz w:val="20"/>
                <w:szCs w:val="20"/>
                <w:lang w:val="en-US"/>
              </w:rPr>
              <w:t xml:space="preserve"> 12 </w:t>
            </w:r>
            <w:r w:rsidRPr="005A198D">
              <w:rPr>
                <w:rFonts w:ascii="Times New Roman" w:hAnsi="Times New Roman" w:cs="Times New Roman"/>
                <w:color w:val="000000"/>
                <w:sz w:val="20"/>
                <w:szCs w:val="20"/>
              </w:rPr>
              <w:t>айды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құрауы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lang w:val="en-US"/>
              </w:rPr>
              <w:t xml:space="preserve">4. </w:t>
            </w:r>
            <w:r w:rsidRPr="005A198D">
              <w:rPr>
                <w:rFonts w:ascii="Times New Roman" w:hAnsi="Times New Roman" w:cs="Times New Roman"/>
                <w:color w:val="000000"/>
                <w:sz w:val="20"/>
                <w:szCs w:val="20"/>
              </w:rPr>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қойылатын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талаптар</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қызмет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көрсету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кезінде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осы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ерекшеліктің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талаптарын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Check Point </w:t>
            </w:r>
            <w:r w:rsidRPr="005A198D">
              <w:rPr>
                <w:rFonts w:ascii="Times New Roman" w:hAnsi="Times New Roman" w:cs="Times New Roman"/>
                <w:color w:val="000000"/>
                <w:sz w:val="20"/>
                <w:szCs w:val="20"/>
              </w:rPr>
              <w:t>өндірушісінің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шарттарын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басшылыққа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алуға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міндетті</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ұзартылған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лицензияны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қолдауды</w:t>
            </w:r>
            <w:r w:rsidRPr="005A198D">
              <w:rPr>
                <w:rFonts w:ascii="Times New Roman" w:hAnsi="Times New Roman" w:cs="Times New Roman"/>
                <w:color w:val="000000"/>
                <w:sz w:val="20"/>
                <w:szCs w:val="20"/>
                <w:lang w:val="en-US"/>
              </w:rPr>
              <w:t xml:space="preserve"> Check Point </w:t>
            </w:r>
            <w:r w:rsidRPr="005A198D">
              <w:rPr>
                <w:rFonts w:ascii="Times New Roman" w:hAnsi="Times New Roman" w:cs="Times New Roman"/>
                <w:color w:val="000000"/>
                <w:sz w:val="20"/>
                <w:szCs w:val="20"/>
              </w:rPr>
              <w:t>өндірушісінің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ресми</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жүйесінде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ұсынуды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белсендіруді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тіркеуді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қамтамасыз</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етуге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міндетті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Бұл</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ретте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Тапсырыс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олардың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түпнұсқалығын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қолданылу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Тапсырыс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қолданыстағы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жабдығына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байланыстырылғанын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тексере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алуы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Қызмет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көрсету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үшін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қажет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болған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жағдайда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баптау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сүйемелдеу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жұмыстары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тиісті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жұмыс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түрін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орындауға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қажетті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біліктілігі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бар</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мамандармен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орындалуы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Тапсырыс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қолданыстағы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жабдығында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белсендірілуін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ұзартылуын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қамтамасыз</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етуге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міндетті</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Тапсырыс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ұзартылған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өндірушінің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қолдауының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белсендірілгені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тіркелгенін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растайтын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құжаттарды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ұсынуға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міндетті</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Лицензиялар</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сервистері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заңды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қолданыстағы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Тапсырыс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жабдығы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үшін</w:t>
            </w:r>
            <w:r w:rsidRPr="005A198D">
              <w:rPr>
                <w:rFonts w:ascii="Times New Roman" w:hAnsi="Times New Roman" w:cs="Times New Roman"/>
                <w:color w:val="000000"/>
                <w:sz w:val="20"/>
                <w:szCs w:val="20"/>
                <w:lang w:val="en-US"/>
              </w:rPr>
              <w:t xml:space="preserve"> Check Point </w:t>
            </w:r>
            <w:r w:rsidRPr="005A198D">
              <w:rPr>
                <w:rFonts w:ascii="Times New Roman" w:hAnsi="Times New Roman" w:cs="Times New Roman"/>
                <w:color w:val="000000"/>
                <w:sz w:val="20"/>
                <w:szCs w:val="20"/>
              </w:rPr>
              <w:t>өндірушісінің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ресми</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жүйесінде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тіркелген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болуы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lastRenderedPageBreak/>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ұсынылған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қызмет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бойынша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бүкіл</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қолданылу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ішінде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сүйемелдеуді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қамтамасыз</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етуге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міндетті</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бүкіл</w:t>
            </w:r>
            <w:r w:rsidRPr="005A198D">
              <w:rPr>
                <w:rFonts w:ascii="Times New Roman" w:hAnsi="Times New Roman" w:cs="Times New Roman"/>
                <w:color w:val="000000"/>
                <w:sz w:val="20"/>
                <w:szCs w:val="20"/>
                <w:lang w:val="en-US"/>
              </w:rPr>
              <w:t xml:space="preserve"> 12 </w:t>
            </w:r>
            <w:r w:rsidRPr="005A198D">
              <w:rPr>
                <w:rFonts w:ascii="Times New Roman" w:hAnsi="Times New Roman" w:cs="Times New Roman"/>
                <w:color w:val="000000"/>
                <w:sz w:val="20"/>
                <w:szCs w:val="20"/>
              </w:rPr>
              <w:t>айлық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қолданылу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ішінде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дұрыс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ресімделуі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белсендірілуіне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жауапты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болады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тіркеу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немесе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Тапсырыс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жабдығына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байланыстыру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кезінде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анықталған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қателерді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Өнім</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қосымша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ақысыз</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жоюға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міндетті</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Баға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ұсынысының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сомасына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лицензияны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өндірушінің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ұзартуға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оларды</w:t>
            </w:r>
            <w:r w:rsidRPr="005A198D">
              <w:rPr>
                <w:rFonts w:ascii="Times New Roman" w:hAnsi="Times New Roman" w:cs="Times New Roman"/>
                <w:color w:val="000000"/>
                <w:sz w:val="20"/>
                <w:szCs w:val="20"/>
                <w:lang w:val="en-US"/>
              </w:rPr>
              <w:t xml:space="preserve"> Check Point </w:t>
            </w:r>
            <w:r w:rsidRPr="005A198D">
              <w:rPr>
                <w:rFonts w:ascii="Times New Roman" w:hAnsi="Times New Roman" w:cs="Times New Roman"/>
                <w:color w:val="000000"/>
                <w:sz w:val="20"/>
                <w:szCs w:val="20"/>
              </w:rPr>
              <w:t>ресми</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жүйесінде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белсендіруге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тіркеуге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сүйемелдеуге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сондай</w:t>
            </w:r>
            <w:r w:rsidRPr="005A198D">
              <w:rPr>
                <w:rFonts w:ascii="Times New Roman" w:hAnsi="Times New Roman" w:cs="Times New Roman"/>
                <w:color w:val="000000"/>
                <w:sz w:val="20"/>
                <w:szCs w:val="20"/>
                <w:lang w:val="en-US"/>
              </w:rPr>
              <w:t>-</w:t>
            </w:r>
            <w:r w:rsidRPr="005A198D">
              <w:rPr>
                <w:rFonts w:ascii="Times New Roman" w:hAnsi="Times New Roman" w:cs="Times New Roman"/>
                <w:color w:val="000000"/>
                <w:sz w:val="20"/>
                <w:szCs w:val="20"/>
              </w:rPr>
              <w:t>ақ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осы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ерекшеліктің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толық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орындалуы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үшін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қажетті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өзге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іс</w:t>
            </w:r>
            <w:r w:rsidRPr="005A198D">
              <w:rPr>
                <w:rFonts w:ascii="Times New Roman" w:hAnsi="Times New Roman" w:cs="Times New Roman"/>
                <w:color w:val="000000"/>
                <w:sz w:val="20"/>
                <w:szCs w:val="20"/>
                <w:lang w:val="en-US"/>
              </w:rPr>
              <w:t>-</w:t>
            </w:r>
            <w:r w:rsidRPr="005A198D">
              <w:rPr>
                <w:rFonts w:ascii="Times New Roman" w:hAnsi="Times New Roman" w:cs="Times New Roman"/>
                <w:color w:val="000000"/>
                <w:sz w:val="20"/>
                <w:szCs w:val="20"/>
              </w:rPr>
              <w:t>әрекеттерге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байланысты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Орындаушының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барлық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шығындары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енгізілуі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Шарт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сомасынан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қосымша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ақы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төленбейді</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Қызмет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көрсету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сондай</w:t>
            </w:r>
            <w:r w:rsidRPr="005A198D">
              <w:rPr>
                <w:rFonts w:ascii="Times New Roman" w:hAnsi="Times New Roman" w:cs="Times New Roman"/>
                <w:color w:val="000000"/>
                <w:sz w:val="20"/>
                <w:szCs w:val="20"/>
                <w:lang w:val="en-US"/>
              </w:rPr>
              <w:t>-</w:t>
            </w:r>
            <w:r w:rsidRPr="005A198D">
              <w:rPr>
                <w:rFonts w:ascii="Times New Roman" w:hAnsi="Times New Roman" w:cs="Times New Roman"/>
                <w:color w:val="000000"/>
                <w:sz w:val="20"/>
                <w:szCs w:val="20"/>
              </w:rPr>
              <w:t>ақ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ұзартылған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лицензияны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шарт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күшіне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енген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күннен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бастап</w:t>
            </w:r>
            <w:r w:rsidRPr="005A198D">
              <w:rPr>
                <w:rFonts w:ascii="Times New Roman" w:hAnsi="Times New Roman" w:cs="Times New Roman"/>
                <w:color w:val="000000"/>
                <w:sz w:val="20"/>
                <w:szCs w:val="20"/>
                <w:lang w:val="en-US"/>
              </w:rPr>
              <w:t xml:space="preserve"> 15 (</w:t>
            </w:r>
            <w:r w:rsidRPr="005A198D">
              <w:rPr>
                <w:rFonts w:ascii="Times New Roman" w:hAnsi="Times New Roman" w:cs="Times New Roman"/>
                <w:color w:val="000000"/>
                <w:sz w:val="20"/>
                <w:szCs w:val="20"/>
              </w:rPr>
              <w:t>он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күнтізбелік</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күннен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аспайтын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жүзеге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асырылуы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Қызмет</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көрсету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шеңберінде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мыналар</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қамтамасыз</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етілуі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тиіс</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қолданыстағы</w:t>
            </w:r>
            <w:r w:rsidRPr="005A198D">
              <w:rPr>
                <w:rFonts w:ascii="Times New Roman" w:hAnsi="Times New Roman" w:cs="Times New Roman"/>
                <w:color w:val="000000"/>
                <w:sz w:val="20"/>
                <w:szCs w:val="20"/>
                <w:lang w:val="en-US"/>
              </w:rPr>
              <w:t xml:space="preserve"> Check Point </w:t>
            </w:r>
            <w:r w:rsidRPr="005A198D">
              <w:rPr>
                <w:rFonts w:ascii="Times New Roman" w:hAnsi="Times New Roman" w:cs="Times New Roman"/>
                <w:color w:val="000000"/>
                <w:sz w:val="20"/>
                <w:szCs w:val="20"/>
              </w:rPr>
              <w:t>жабдығына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арналған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лицензияны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ұзарту</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қажетті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қауіпсіздік</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сервистерін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белсендіру</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кемінде</w:t>
            </w:r>
            <w:r w:rsidRPr="005A198D">
              <w:rPr>
                <w:rFonts w:ascii="Times New Roman" w:hAnsi="Times New Roman" w:cs="Times New Roman"/>
                <w:color w:val="000000"/>
                <w:sz w:val="20"/>
                <w:szCs w:val="20"/>
                <w:lang w:val="en-US"/>
              </w:rPr>
              <w:t xml:space="preserve"> 12 </w:t>
            </w:r>
            <w:r w:rsidRPr="005A198D">
              <w:rPr>
                <w:rFonts w:ascii="Times New Roman" w:hAnsi="Times New Roman" w:cs="Times New Roman"/>
                <w:color w:val="000000"/>
                <w:sz w:val="20"/>
                <w:szCs w:val="20"/>
              </w:rPr>
              <w:t>ай</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өндірушінің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техникалық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қолдауын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ұсыну</w:t>
            </w:r>
            <w:r w:rsidRPr="005A198D">
              <w:rPr>
                <w:rFonts w:ascii="Times New Roman" w:hAnsi="Times New Roman" w:cs="Times New Roman"/>
                <w:color w:val="000000"/>
                <w:sz w:val="20"/>
                <w:szCs w:val="20"/>
                <w:lang w:val="en-US"/>
              </w:rPr>
              <w:t>;</w:t>
            </w:r>
          </w:p>
          <w:p w:rsidR="005A198D"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жазылымның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қолданылу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ішінде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жаңартулар</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қауіпсіздік</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дерекқорларының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өзекті</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нұсқаларын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алу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мүмкіндігін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қамтамасыз</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ету</w:t>
            </w:r>
            <w:r w:rsidRPr="005A198D">
              <w:rPr>
                <w:rFonts w:ascii="Times New Roman" w:hAnsi="Times New Roman" w:cs="Times New Roman"/>
                <w:color w:val="000000"/>
                <w:sz w:val="20"/>
                <w:szCs w:val="20"/>
                <w:lang w:val="en-US"/>
              </w:rPr>
              <w:t>;</w:t>
            </w:r>
          </w:p>
          <w:p w:rsidR="005C6997" w:rsidRPr="005A198D" w:rsidRDefault="005A198D" w:rsidP="005A198D">
            <w:pPr>
              <w:spacing w:after="0" w:line="276" w:lineRule="auto"/>
              <w:jc w:val="both"/>
              <w:rPr>
                <w:rFonts w:ascii="Times New Roman" w:hAnsi="Times New Roman" w:cs="Times New Roman"/>
                <w:color w:val="000000"/>
                <w:sz w:val="20"/>
                <w:szCs w:val="20"/>
                <w:lang w:val="en-US"/>
              </w:rPr>
            </w:pPr>
            <w:r w:rsidRPr="005A198D">
              <w:rPr>
                <w:rFonts w:ascii="Times New Roman" w:hAnsi="Times New Roman" w:cs="Times New Roman"/>
                <w:color w:val="000000"/>
                <w:sz w:val="20"/>
                <w:szCs w:val="20"/>
              </w:rPr>
              <w:t>лицензия</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жазылымдар</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байланыстырылған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Тапсырыс</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берушінің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жабдығын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сәйкестендіруге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сондай</w:t>
            </w:r>
            <w:r w:rsidRPr="005A198D">
              <w:rPr>
                <w:rFonts w:ascii="Times New Roman" w:hAnsi="Times New Roman" w:cs="Times New Roman"/>
                <w:color w:val="000000"/>
                <w:sz w:val="20"/>
                <w:szCs w:val="20"/>
                <w:lang w:val="en-US"/>
              </w:rPr>
              <w:t>-</w:t>
            </w:r>
            <w:r w:rsidRPr="005A198D">
              <w:rPr>
                <w:rFonts w:ascii="Times New Roman" w:hAnsi="Times New Roman" w:cs="Times New Roman"/>
                <w:color w:val="000000"/>
                <w:sz w:val="20"/>
                <w:szCs w:val="20"/>
              </w:rPr>
              <w:t>ақ</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олардың</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белсендірілгенін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және</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қолданылу</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мерзімін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растауға</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мүмкіндік</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беретін</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құжаттарды</w:t>
            </w:r>
            <w:r w:rsidRPr="005A198D">
              <w:rPr>
                <w:rFonts w:ascii="Times New Roman" w:hAnsi="Times New Roman" w:cs="Times New Roman"/>
                <w:color w:val="000000"/>
                <w:sz w:val="20"/>
                <w:szCs w:val="20"/>
                <w:lang w:val="en-US"/>
              </w:rPr>
              <w:t xml:space="preserve"> </w:t>
            </w:r>
            <w:r w:rsidRPr="005A198D">
              <w:rPr>
                <w:rFonts w:ascii="Times New Roman" w:hAnsi="Times New Roman" w:cs="Times New Roman"/>
                <w:color w:val="000000"/>
                <w:sz w:val="20"/>
                <w:szCs w:val="20"/>
              </w:rPr>
              <w:t>ұсыну</w:t>
            </w:r>
            <w:r w:rsidRPr="005A198D">
              <w:rPr>
                <w:rFonts w:ascii="Times New Roman" w:hAnsi="Times New Roman" w:cs="Times New Roman"/>
                <w:color w:val="000000"/>
                <w:sz w:val="20"/>
                <w:szCs w:val="20"/>
                <w:lang w:val="en-US"/>
              </w:rPr>
              <w:t>.</w:t>
            </w:r>
          </w:p>
        </w:tc>
      </w:tr>
    </w:tbl>
    <w:p w:rsidR="00F55BF2" w:rsidRPr="005A198D" w:rsidRDefault="00F55BF2" w:rsidP="00A24084">
      <w:pPr>
        <w:rPr>
          <w:lang w:val="en-US"/>
        </w:rPr>
      </w:pPr>
    </w:p>
    <w:sectPr w:rsidR="00F55BF2" w:rsidRPr="005A198D" w:rsidSect="00A24084">
      <w:headerReference w:type="default" r:id="rId7"/>
      <w:pgSz w:w="16838" w:h="11906" w:orient="landscape"/>
      <w:pgMar w:top="993" w:right="1134" w:bottom="568"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0C1" w:rsidRDefault="009670C1" w:rsidP="00E04778">
      <w:pPr>
        <w:spacing w:after="0" w:line="240" w:lineRule="auto"/>
      </w:pPr>
      <w:r>
        <w:separator/>
      </w:r>
    </w:p>
  </w:endnote>
  <w:endnote w:type="continuationSeparator" w:id="0">
    <w:p w:rsidR="009670C1" w:rsidRDefault="009670C1" w:rsidP="00E04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0C1" w:rsidRDefault="009670C1" w:rsidP="00E04778">
      <w:pPr>
        <w:spacing w:after="0" w:line="240" w:lineRule="auto"/>
      </w:pPr>
      <w:r>
        <w:separator/>
      </w:r>
    </w:p>
  </w:footnote>
  <w:footnote w:type="continuationSeparator" w:id="0">
    <w:p w:rsidR="009670C1" w:rsidRDefault="009670C1" w:rsidP="00E047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4778" w:rsidRPr="003A4A41" w:rsidRDefault="00E04778" w:rsidP="00E04778">
    <w:pPr>
      <w:pStyle w:val="a5"/>
      <w:jc w:val="right"/>
      <w:rPr>
        <w:rFonts w:ascii="Times New Roman" w:hAnsi="Times New Roman" w:cs="Times New Roman"/>
      </w:rPr>
    </w:pPr>
    <w:r w:rsidRPr="003A4A41">
      <w:rPr>
        <w:rFonts w:ascii="Times New Roman" w:hAnsi="Times New Roman" w:cs="Times New Roman"/>
      </w:rPr>
      <w:t>Приложение</w:t>
    </w:r>
    <w:r w:rsidR="003A4A41" w:rsidRPr="003A4A41">
      <w:rPr>
        <w:rFonts w:ascii="Times New Roman" w:hAnsi="Times New Roman" w:cs="Times New Roman"/>
      </w:rPr>
      <w:t xml:space="preserve"> 2</w:t>
    </w:r>
    <w:r w:rsidRPr="003A4A41">
      <w:rPr>
        <w:rFonts w:ascii="Times New Roman" w:hAnsi="Times New Roman" w:cs="Times New Roman"/>
      </w:rPr>
      <w:t xml:space="preserve">/Қосымша </w:t>
    </w:r>
    <w:r w:rsidR="003A4A41" w:rsidRPr="003A4A41">
      <w:rPr>
        <w:rFonts w:ascii="Times New Roman" w:hAnsi="Times New Roman" w:cs="Times New Roman"/>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3266E4"/>
    <w:multiLevelType w:val="multilevel"/>
    <w:tmpl w:val="042C5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778"/>
    <w:rsid w:val="000223E8"/>
    <w:rsid w:val="00081496"/>
    <w:rsid w:val="000B48F6"/>
    <w:rsid w:val="000D777F"/>
    <w:rsid w:val="000F43AA"/>
    <w:rsid w:val="001348DD"/>
    <w:rsid w:val="00136FBE"/>
    <w:rsid w:val="00181ACA"/>
    <w:rsid w:val="001A19B2"/>
    <w:rsid w:val="0020454E"/>
    <w:rsid w:val="00213701"/>
    <w:rsid w:val="002767D2"/>
    <w:rsid w:val="002D172A"/>
    <w:rsid w:val="002D5280"/>
    <w:rsid w:val="0030277E"/>
    <w:rsid w:val="0035071B"/>
    <w:rsid w:val="003711EB"/>
    <w:rsid w:val="00377B97"/>
    <w:rsid w:val="003A4A41"/>
    <w:rsid w:val="003D12B2"/>
    <w:rsid w:val="0040074A"/>
    <w:rsid w:val="00420D10"/>
    <w:rsid w:val="004474B5"/>
    <w:rsid w:val="004729E5"/>
    <w:rsid w:val="004B3073"/>
    <w:rsid w:val="004E2D17"/>
    <w:rsid w:val="005A198D"/>
    <w:rsid w:val="005C6997"/>
    <w:rsid w:val="005E4274"/>
    <w:rsid w:val="00611F11"/>
    <w:rsid w:val="00647A13"/>
    <w:rsid w:val="00661682"/>
    <w:rsid w:val="006A1D0E"/>
    <w:rsid w:val="006D0EE6"/>
    <w:rsid w:val="006D446C"/>
    <w:rsid w:val="007A7528"/>
    <w:rsid w:val="007C5A5E"/>
    <w:rsid w:val="007D514B"/>
    <w:rsid w:val="0088395D"/>
    <w:rsid w:val="0090527A"/>
    <w:rsid w:val="00963AC2"/>
    <w:rsid w:val="009670C1"/>
    <w:rsid w:val="00A24084"/>
    <w:rsid w:val="00A42E4F"/>
    <w:rsid w:val="00A76600"/>
    <w:rsid w:val="00B347F7"/>
    <w:rsid w:val="00B45842"/>
    <w:rsid w:val="00B978D2"/>
    <w:rsid w:val="00BE4563"/>
    <w:rsid w:val="00C1370D"/>
    <w:rsid w:val="00C56129"/>
    <w:rsid w:val="00CE157F"/>
    <w:rsid w:val="00D036F0"/>
    <w:rsid w:val="00D6590E"/>
    <w:rsid w:val="00DD0647"/>
    <w:rsid w:val="00DD73EF"/>
    <w:rsid w:val="00DF0624"/>
    <w:rsid w:val="00E04778"/>
    <w:rsid w:val="00E446F3"/>
    <w:rsid w:val="00E44D30"/>
    <w:rsid w:val="00E616D6"/>
    <w:rsid w:val="00EA108F"/>
    <w:rsid w:val="00EB2A17"/>
    <w:rsid w:val="00F029EC"/>
    <w:rsid w:val="00F07650"/>
    <w:rsid w:val="00F55BF2"/>
    <w:rsid w:val="00FE17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A4E0C"/>
  <w15:docId w15:val="{2FB3948E-EE77-480A-9BD7-408C8D7F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4778"/>
    <w:pPr>
      <w:spacing w:after="120" w:line="36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E04778"/>
    <w:pPr>
      <w:spacing w:after="0" w:line="240" w:lineRule="auto"/>
    </w:pPr>
  </w:style>
  <w:style w:type="paragraph" w:styleId="a5">
    <w:name w:val="header"/>
    <w:basedOn w:val="a"/>
    <w:link w:val="a6"/>
    <w:uiPriority w:val="99"/>
    <w:unhideWhenUsed/>
    <w:rsid w:val="00E0477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04778"/>
  </w:style>
  <w:style w:type="paragraph" w:styleId="a7">
    <w:name w:val="footer"/>
    <w:basedOn w:val="a"/>
    <w:link w:val="a8"/>
    <w:uiPriority w:val="99"/>
    <w:unhideWhenUsed/>
    <w:rsid w:val="00E0477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4778"/>
  </w:style>
  <w:style w:type="paragraph" w:styleId="a9">
    <w:name w:val="Normal (Web)"/>
    <w:basedOn w:val="a"/>
    <w:uiPriority w:val="99"/>
    <w:semiHidden/>
    <w:unhideWhenUsed/>
    <w:rsid w:val="00377B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F029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37408">
      <w:bodyDiv w:val="1"/>
      <w:marLeft w:val="0"/>
      <w:marRight w:val="0"/>
      <w:marTop w:val="0"/>
      <w:marBottom w:val="0"/>
      <w:divBdr>
        <w:top w:val="none" w:sz="0" w:space="0" w:color="auto"/>
        <w:left w:val="none" w:sz="0" w:space="0" w:color="auto"/>
        <w:bottom w:val="none" w:sz="0" w:space="0" w:color="auto"/>
        <w:right w:val="none" w:sz="0" w:space="0" w:color="auto"/>
      </w:divBdr>
    </w:div>
    <w:div w:id="152839651">
      <w:bodyDiv w:val="1"/>
      <w:marLeft w:val="0"/>
      <w:marRight w:val="0"/>
      <w:marTop w:val="0"/>
      <w:marBottom w:val="0"/>
      <w:divBdr>
        <w:top w:val="none" w:sz="0" w:space="0" w:color="auto"/>
        <w:left w:val="none" w:sz="0" w:space="0" w:color="auto"/>
        <w:bottom w:val="none" w:sz="0" w:space="0" w:color="auto"/>
        <w:right w:val="none" w:sz="0" w:space="0" w:color="auto"/>
      </w:divBdr>
    </w:div>
    <w:div w:id="679819708">
      <w:bodyDiv w:val="1"/>
      <w:marLeft w:val="0"/>
      <w:marRight w:val="0"/>
      <w:marTop w:val="0"/>
      <w:marBottom w:val="0"/>
      <w:divBdr>
        <w:top w:val="none" w:sz="0" w:space="0" w:color="auto"/>
        <w:left w:val="none" w:sz="0" w:space="0" w:color="auto"/>
        <w:bottom w:val="none" w:sz="0" w:space="0" w:color="auto"/>
        <w:right w:val="none" w:sz="0" w:space="0" w:color="auto"/>
      </w:divBdr>
    </w:div>
    <w:div w:id="750929406">
      <w:bodyDiv w:val="1"/>
      <w:marLeft w:val="0"/>
      <w:marRight w:val="0"/>
      <w:marTop w:val="0"/>
      <w:marBottom w:val="0"/>
      <w:divBdr>
        <w:top w:val="none" w:sz="0" w:space="0" w:color="auto"/>
        <w:left w:val="none" w:sz="0" w:space="0" w:color="auto"/>
        <w:bottom w:val="none" w:sz="0" w:space="0" w:color="auto"/>
        <w:right w:val="none" w:sz="0" w:space="0" w:color="auto"/>
      </w:divBdr>
      <w:divsChild>
        <w:div w:id="615331117">
          <w:marLeft w:val="0"/>
          <w:marRight w:val="0"/>
          <w:marTop w:val="0"/>
          <w:marBottom w:val="0"/>
          <w:divBdr>
            <w:top w:val="none" w:sz="0" w:space="0" w:color="auto"/>
            <w:left w:val="none" w:sz="0" w:space="0" w:color="auto"/>
            <w:bottom w:val="none" w:sz="0" w:space="0" w:color="auto"/>
            <w:right w:val="none" w:sz="0" w:space="0" w:color="auto"/>
          </w:divBdr>
        </w:div>
      </w:divsChild>
    </w:div>
    <w:div w:id="1065101335">
      <w:bodyDiv w:val="1"/>
      <w:marLeft w:val="0"/>
      <w:marRight w:val="0"/>
      <w:marTop w:val="0"/>
      <w:marBottom w:val="0"/>
      <w:divBdr>
        <w:top w:val="none" w:sz="0" w:space="0" w:color="auto"/>
        <w:left w:val="none" w:sz="0" w:space="0" w:color="auto"/>
        <w:bottom w:val="none" w:sz="0" w:space="0" w:color="auto"/>
        <w:right w:val="none" w:sz="0" w:space="0" w:color="auto"/>
      </w:divBdr>
    </w:div>
    <w:div w:id="1163620534">
      <w:bodyDiv w:val="1"/>
      <w:marLeft w:val="0"/>
      <w:marRight w:val="0"/>
      <w:marTop w:val="0"/>
      <w:marBottom w:val="0"/>
      <w:divBdr>
        <w:top w:val="none" w:sz="0" w:space="0" w:color="auto"/>
        <w:left w:val="none" w:sz="0" w:space="0" w:color="auto"/>
        <w:bottom w:val="none" w:sz="0" w:space="0" w:color="auto"/>
        <w:right w:val="none" w:sz="0" w:space="0" w:color="auto"/>
      </w:divBdr>
      <w:divsChild>
        <w:div w:id="1787846212">
          <w:marLeft w:val="0"/>
          <w:marRight w:val="0"/>
          <w:marTop w:val="0"/>
          <w:marBottom w:val="0"/>
          <w:divBdr>
            <w:top w:val="none" w:sz="0" w:space="0" w:color="auto"/>
            <w:left w:val="none" w:sz="0" w:space="0" w:color="auto"/>
            <w:bottom w:val="none" w:sz="0" w:space="0" w:color="auto"/>
            <w:right w:val="none" w:sz="0" w:space="0" w:color="auto"/>
          </w:divBdr>
          <w:divsChild>
            <w:div w:id="76581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3337">
      <w:bodyDiv w:val="1"/>
      <w:marLeft w:val="0"/>
      <w:marRight w:val="0"/>
      <w:marTop w:val="0"/>
      <w:marBottom w:val="0"/>
      <w:divBdr>
        <w:top w:val="none" w:sz="0" w:space="0" w:color="auto"/>
        <w:left w:val="none" w:sz="0" w:space="0" w:color="auto"/>
        <w:bottom w:val="none" w:sz="0" w:space="0" w:color="auto"/>
        <w:right w:val="none" w:sz="0" w:space="0" w:color="auto"/>
      </w:divBdr>
      <w:divsChild>
        <w:div w:id="160825937">
          <w:marLeft w:val="0"/>
          <w:marRight w:val="0"/>
          <w:marTop w:val="0"/>
          <w:marBottom w:val="0"/>
          <w:divBdr>
            <w:top w:val="none" w:sz="0" w:space="0" w:color="auto"/>
            <w:left w:val="none" w:sz="0" w:space="0" w:color="auto"/>
            <w:bottom w:val="none" w:sz="0" w:space="0" w:color="auto"/>
            <w:right w:val="none" w:sz="0" w:space="0" w:color="auto"/>
          </w:divBdr>
          <w:divsChild>
            <w:div w:id="412508290">
              <w:marLeft w:val="0"/>
              <w:marRight w:val="0"/>
              <w:marTop w:val="0"/>
              <w:marBottom w:val="0"/>
              <w:divBdr>
                <w:top w:val="none" w:sz="0" w:space="0" w:color="auto"/>
                <w:left w:val="none" w:sz="0" w:space="0" w:color="auto"/>
                <w:bottom w:val="none" w:sz="0" w:space="0" w:color="auto"/>
                <w:right w:val="none" w:sz="0" w:space="0" w:color="auto"/>
              </w:divBdr>
              <w:divsChild>
                <w:div w:id="114645542">
                  <w:marLeft w:val="0"/>
                  <w:marRight w:val="0"/>
                  <w:marTop w:val="0"/>
                  <w:marBottom w:val="0"/>
                  <w:divBdr>
                    <w:top w:val="none" w:sz="0" w:space="0" w:color="auto"/>
                    <w:left w:val="none" w:sz="0" w:space="0" w:color="auto"/>
                    <w:bottom w:val="none" w:sz="0" w:space="0" w:color="auto"/>
                    <w:right w:val="none" w:sz="0" w:space="0" w:color="auto"/>
                  </w:divBdr>
                  <w:divsChild>
                    <w:div w:id="1323923910">
                      <w:marLeft w:val="0"/>
                      <w:marRight w:val="0"/>
                      <w:marTop w:val="0"/>
                      <w:marBottom w:val="0"/>
                      <w:divBdr>
                        <w:top w:val="none" w:sz="0" w:space="0" w:color="auto"/>
                        <w:left w:val="none" w:sz="0" w:space="0" w:color="auto"/>
                        <w:bottom w:val="none" w:sz="0" w:space="0" w:color="auto"/>
                        <w:right w:val="none" w:sz="0" w:space="0" w:color="auto"/>
                      </w:divBdr>
                    </w:div>
                    <w:div w:id="129672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810658">
          <w:marLeft w:val="0"/>
          <w:marRight w:val="0"/>
          <w:marTop w:val="0"/>
          <w:marBottom w:val="0"/>
          <w:divBdr>
            <w:top w:val="none" w:sz="0" w:space="0" w:color="auto"/>
            <w:left w:val="none" w:sz="0" w:space="0" w:color="auto"/>
            <w:bottom w:val="none" w:sz="0" w:space="0" w:color="auto"/>
            <w:right w:val="none" w:sz="0" w:space="0" w:color="auto"/>
          </w:divBdr>
          <w:divsChild>
            <w:div w:id="145359290">
              <w:marLeft w:val="0"/>
              <w:marRight w:val="0"/>
              <w:marTop w:val="0"/>
              <w:marBottom w:val="0"/>
              <w:divBdr>
                <w:top w:val="none" w:sz="0" w:space="0" w:color="auto"/>
                <w:left w:val="none" w:sz="0" w:space="0" w:color="auto"/>
                <w:bottom w:val="none" w:sz="0" w:space="0" w:color="auto"/>
                <w:right w:val="none" w:sz="0" w:space="0" w:color="auto"/>
              </w:divBdr>
              <w:divsChild>
                <w:div w:id="1113210521">
                  <w:marLeft w:val="0"/>
                  <w:marRight w:val="0"/>
                  <w:marTop w:val="0"/>
                  <w:marBottom w:val="0"/>
                  <w:divBdr>
                    <w:top w:val="none" w:sz="0" w:space="0" w:color="auto"/>
                    <w:left w:val="none" w:sz="0" w:space="0" w:color="auto"/>
                    <w:bottom w:val="none" w:sz="0" w:space="0" w:color="auto"/>
                    <w:right w:val="none" w:sz="0" w:space="0" w:color="auto"/>
                  </w:divBdr>
                  <w:divsChild>
                    <w:div w:id="1926959450">
                      <w:marLeft w:val="0"/>
                      <w:marRight w:val="0"/>
                      <w:marTop w:val="0"/>
                      <w:marBottom w:val="0"/>
                      <w:divBdr>
                        <w:top w:val="none" w:sz="0" w:space="0" w:color="auto"/>
                        <w:left w:val="none" w:sz="0" w:space="0" w:color="auto"/>
                        <w:bottom w:val="none" w:sz="0" w:space="0" w:color="auto"/>
                        <w:right w:val="none" w:sz="0" w:space="0" w:color="auto"/>
                      </w:divBdr>
                    </w:div>
                    <w:div w:id="118701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854567">
          <w:marLeft w:val="0"/>
          <w:marRight w:val="0"/>
          <w:marTop w:val="0"/>
          <w:marBottom w:val="0"/>
          <w:divBdr>
            <w:top w:val="none" w:sz="0" w:space="0" w:color="auto"/>
            <w:left w:val="none" w:sz="0" w:space="0" w:color="auto"/>
            <w:bottom w:val="none" w:sz="0" w:space="0" w:color="auto"/>
            <w:right w:val="none" w:sz="0" w:space="0" w:color="auto"/>
          </w:divBdr>
          <w:divsChild>
            <w:div w:id="1665889270">
              <w:marLeft w:val="0"/>
              <w:marRight w:val="0"/>
              <w:marTop w:val="0"/>
              <w:marBottom w:val="0"/>
              <w:divBdr>
                <w:top w:val="none" w:sz="0" w:space="0" w:color="auto"/>
                <w:left w:val="none" w:sz="0" w:space="0" w:color="auto"/>
                <w:bottom w:val="none" w:sz="0" w:space="0" w:color="auto"/>
                <w:right w:val="none" w:sz="0" w:space="0" w:color="auto"/>
              </w:divBdr>
              <w:divsChild>
                <w:div w:id="1359894366">
                  <w:marLeft w:val="0"/>
                  <w:marRight w:val="0"/>
                  <w:marTop w:val="0"/>
                  <w:marBottom w:val="0"/>
                  <w:divBdr>
                    <w:top w:val="none" w:sz="0" w:space="0" w:color="auto"/>
                    <w:left w:val="none" w:sz="0" w:space="0" w:color="auto"/>
                    <w:bottom w:val="none" w:sz="0" w:space="0" w:color="auto"/>
                    <w:right w:val="none" w:sz="0" w:space="0" w:color="auto"/>
                  </w:divBdr>
                  <w:divsChild>
                    <w:div w:id="2099790705">
                      <w:marLeft w:val="0"/>
                      <w:marRight w:val="0"/>
                      <w:marTop w:val="0"/>
                      <w:marBottom w:val="0"/>
                      <w:divBdr>
                        <w:top w:val="none" w:sz="0" w:space="0" w:color="auto"/>
                        <w:left w:val="none" w:sz="0" w:space="0" w:color="auto"/>
                        <w:bottom w:val="none" w:sz="0" w:space="0" w:color="auto"/>
                        <w:right w:val="none" w:sz="0" w:space="0" w:color="auto"/>
                      </w:divBdr>
                    </w:div>
                    <w:div w:id="142530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855978">
          <w:marLeft w:val="0"/>
          <w:marRight w:val="0"/>
          <w:marTop w:val="0"/>
          <w:marBottom w:val="0"/>
          <w:divBdr>
            <w:top w:val="none" w:sz="0" w:space="0" w:color="auto"/>
            <w:left w:val="none" w:sz="0" w:space="0" w:color="auto"/>
            <w:bottom w:val="none" w:sz="0" w:space="0" w:color="auto"/>
            <w:right w:val="none" w:sz="0" w:space="0" w:color="auto"/>
          </w:divBdr>
          <w:divsChild>
            <w:div w:id="530994167">
              <w:marLeft w:val="0"/>
              <w:marRight w:val="0"/>
              <w:marTop w:val="0"/>
              <w:marBottom w:val="0"/>
              <w:divBdr>
                <w:top w:val="none" w:sz="0" w:space="0" w:color="auto"/>
                <w:left w:val="none" w:sz="0" w:space="0" w:color="auto"/>
                <w:bottom w:val="none" w:sz="0" w:space="0" w:color="auto"/>
                <w:right w:val="none" w:sz="0" w:space="0" w:color="auto"/>
              </w:divBdr>
              <w:divsChild>
                <w:div w:id="1704092029">
                  <w:marLeft w:val="0"/>
                  <w:marRight w:val="0"/>
                  <w:marTop w:val="0"/>
                  <w:marBottom w:val="0"/>
                  <w:divBdr>
                    <w:top w:val="none" w:sz="0" w:space="0" w:color="auto"/>
                    <w:left w:val="none" w:sz="0" w:space="0" w:color="auto"/>
                    <w:bottom w:val="none" w:sz="0" w:space="0" w:color="auto"/>
                    <w:right w:val="none" w:sz="0" w:space="0" w:color="auto"/>
                  </w:divBdr>
                  <w:divsChild>
                    <w:div w:id="586495656">
                      <w:marLeft w:val="0"/>
                      <w:marRight w:val="0"/>
                      <w:marTop w:val="0"/>
                      <w:marBottom w:val="0"/>
                      <w:divBdr>
                        <w:top w:val="none" w:sz="0" w:space="0" w:color="auto"/>
                        <w:left w:val="none" w:sz="0" w:space="0" w:color="auto"/>
                        <w:bottom w:val="none" w:sz="0" w:space="0" w:color="auto"/>
                        <w:right w:val="none" w:sz="0" w:space="0" w:color="auto"/>
                      </w:divBdr>
                    </w:div>
                    <w:div w:id="178214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09725">
          <w:marLeft w:val="0"/>
          <w:marRight w:val="0"/>
          <w:marTop w:val="0"/>
          <w:marBottom w:val="0"/>
          <w:divBdr>
            <w:top w:val="none" w:sz="0" w:space="0" w:color="auto"/>
            <w:left w:val="none" w:sz="0" w:space="0" w:color="auto"/>
            <w:bottom w:val="none" w:sz="0" w:space="0" w:color="auto"/>
            <w:right w:val="none" w:sz="0" w:space="0" w:color="auto"/>
          </w:divBdr>
          <w:divsChild>
            <w:div w:id="1482886001">
              <w:marLeft w:val="0"/>
              <w:marRight w:val="0"/>
              <w:marTop w:val="0"/>
              <w:marBottom w:val="0"/>
              <w:divBdr>
                <w:top w:val="none" w:sz="0" w:space="0" w:color="auto"/>
                <w:left w:val="none" w:sz="0" w:space="0" w:color="auto"/>
                <w:bottom w:val="none" w:sz="0" w:space="0" w:color="auto"/>
                <w:right w:val="none" w:sz="0" w:space="0" w:color="auto"/>
              </w:divBdr>
              <w:divsChild>
                <w:div w:id="1921863528">
                  <w:marLeft w:val="0"/>
                  <w:marRight w:val="0"/>
                  <w:marTop w:val="0"/>
                  <w:marBottom w:val="0"/>
                  <w:divBdr>
                    <w:top w:val="none" w:sz="0" w:space="0" w:color="auto"/>
                    <w:left w:val="none" w:sz="0" w:space="0" w:color="auto"/>
                    <w:bottom w:val="none" w:sz="0" w:space="0" w:color="auto"/>
                    <w:right w:val="none" w:sz="0" w:space="0" w:color="auto"/>
                  </w:divBdr>
                  <w:divsChild>
                    <w:div w:id="1634015445">
                      <w:marLeft w:val="0"/>
                      <w:marRight w:val="0"/>
                      <w:marTop w:val="0"/>
                      <w:marBottom w:val="0"/>
                      <w:divBdr>
                        <w:top w:val="none" w:sz="0" w:space="0" w:color="auto"/>
                        <w:left w:val="none" w:sz="0" w:space="0" w:color="auto"/>
                        <w:bottom w:val="none" w:sz="0" w:space="0" w:color="auto"/>
                        <w:right w:val="none" w:sz="0" w:space="0" w:color="auto"/>
                      </w:divBdr>
                    </w:div>
                    <w:div w:id="76592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09985">
          <w:marLeft w:val="0"/>
          <w:marRight w:val="0"/>
          <w:marTop w:val="0"/>
          <w:marBottom w:val="0"/>
          <w:divBdr>
            <w:top w:val="none" w:sz="0" w:space="0" w:color="auto"/>
            <w:left w:val="none" w:sz="0" w:space="0" w:color="auto"/>
            <w:bottom w:val="none" w:sz="0" w:space="0" w:color="auto"/>
            <w:right w:val="none" w:sz="0" w:space="0" w:color="auto"/>
          </w:divBdr>
          <w:divsChild>
            <w:div w:id="683634566">
              <w:marLeft w:val="0"/>
              <w:marRight w:val="0"/>
              <w:marTop w:val="0"/>
              <w:marBottom w:val="0"/>
              <w:divBdr>
                <w:top w:val="none" w:sz="0" w:space="0" w:color="auto"/>
                <w:left w:val="none" w:sz="0" w:space="0" w:color="auto"/>
                <w:bottom w:val="none" w:sz="0" w:space="0" w:color="auto"/>
                <w:right w:val="none" w:sz="0" w:space="0" w:color="auto"/>
              </w:divBdr>
              <w:divsChild>
                <w:div w:id="1102074326">
                  <w:marLeft w:val="0"/>
                  <w:marRight w:val="0"/>
                  <w:marTop w:val="0"/>
                  <w:marBottom w:val="0"/>
                  <w:divBdr>
                    <w:top w:val="none" w:sz="0" w:space="0" w:color="auto"/>
                    <w:left w:val="none" w:sz="0" w:space="0" w:color="auto"/>
                    <w:bottom w:val="none" w:sz="0" w:space="0" w:color="auto"/>
                    <w:right w:val="none" w:sz="0" w:space="0" w:color="auto"/>
                  </w:divBdr>
                  <w:divsChild>
                    <w:div w:id="1043604131">
                      <w:marLeft w:val="0"/>
                      <w:marRight w:val="0"/>
                      <w:marTop w:val="0"/>
                      <w:marBottom w:val="0"/>
                      <w:divBdr>
                        <w:top w:val="none" w:sz="0" w:space="0" w:color="auto"/>
                        <w:left w:val="none" w:sz="0" w:space="0" w:color="auto"/>
                        <w:bottom w:val="none" w:sz="0" w:space="0" w:color="auto"/>
                        <w:right w:val="none" w:sz="0" w:space="0" w:color="auto"/>
                      </w:divBdr>
                    </w:div>
                    <w:div w:id="131317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677647">
      <w:bodyDiv w:val="1"/>
      <w:marLeft w:val="0"/>
      <w:marRight w:val="0"/>
      <w:marTop w:val="0"/>
      <w:marBottom w:val="0"/>
      <w:divBdr>
        <w:top w:val="none" w:sz="0" w:space="0" w:color="auto"/>
        <w:left w:val="none" w:sz="0" w:space="0" w:color="auto"/>
        <w:bottom w:val="none" w:sz="0" w:space="0" w:color="auto"/>
        <w:right w:val="none" w:sz="0" w:space="0" w:color="auto"/>
      </w:divBdr>
    </w:div>
    <w:div w:id="1860579381">
      <w:bodyDiv w:val="1"/>
      <w:marLeft w:val="0"/>
      <w:marRight w:val="0"/>
      <w:marTop w:val="0"/>
      <w:marBottom w:val="0"/>
      <w:divBdr>
        <w:top w:val="none" w:sz="0" w:space="0" w:color="auto"/>
        <w:left w:val="none" w:sz="0" w:space="0" w:color="auto"/>
        <w:bottom w:val="none" w:sz="0" w:space="0" w:color="auto"/>
        <w:right w:val="none" w:sz="0" w:space="0" w:color="auto"/>
      </w:divBdr>
    </w:div>
    <w:div w:id="186393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1590</Words>
  <Characters>9063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Маржан Жумабаева</dc:creator>
  <cp:lastModifiedBy>omar_a@hospital.local</cp:lastModifiedBy>
  <cp:revision>9</cp:revision>
  <dcterms:created xsi:type="dcterms:W3CDTF">2026-10-19T06:51:00Z</dcterms:created>
  <dcterms:modified xsi:type="dcterms:W3CDTF">2026-10-22T07:14:00Z</dcterms:modified>
</cp:coreProperties>
</file>