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92C5F" w14:textId="77777777" w:rsidR="00AE3C25" w:rsidRPr="00FF1B5F" w:rsidRDefault="00AE3C25" w:rsidP="00221608">
      <w:pPr>
        <w:pStyle w:val="a5"/>
        <w:shd w:val="clear" w:color="auto" w:fill="auto"/>
        <w:rPr>
          <w:rFonts w:cs="Times New Roman"/>
          <w:b/>
          <w:color w:val="auto"/>
          <w:lang w:val="en-US"/>
        </w:rPr>
      </w:pPr>
    </w:p>
    <w:p w14:paraId="1E4576C5" w14:textId="56412EC0" w:rsidR="003D2F2C" w:rsidRPr="00FF1B5F" w:rsidRDefault="00B71EF9" w:rsidP="00B71EF9">
      <w:pPr>
        <w:jc w:val="center"/>
        <w:rPr>
          <w:b/>
          <w:bCs/>
          <w:lang w:val="ru-RU"/>
        </w:rPr>
      </w:pPr>
      <w:r w:rsidRPr="00FF1B5F">
        <w:rPr>
          <w:b/>
          <w:bCs/>
        </w:rPr>
        <w:t>Техническая спецификация</w:t>
      </w:r>
      <w:r w:rsidRPr="00FF1B5F">
        <w:rPr>
          <w:b/>
          <w:bCs/>
          <w:lang w:val="ru-RU"/>
        </w:rPr>
        <w:t>.</w:t>
      </w:r>
    </w:p>
    <w:p w14:paraId="56EFB6BC" w14:textId="3C2758EC" w:rsidR="003D2F2C" w:rsidRPr="00FF1B5F" w:rsidRDefault="003D2F2C" w:rsidP="003D2F2C"/>
    <w:p w14:paraId="4C8B2861" w14:textId="1198F87E" w:rsidR="007B5752" w:rsidRPr="00FF1B5F" w:rsidRDefault="007B5752" w:rsidP="003D2F2C"/>
    <w:p w14:paraId="7F852D4C" w14:textId="3327A86F" w:rsidR="00B71EF9" w:rsidRPr="00FF1B5F" w:rsidRDefault="00B71EF9" w:rsidP="003D2F2C"/>
    <w:tbl>
      <w:tblPr>
        <w:tblStyle w:val="TableNormal"/>
        <w:tblpPr w:leftFromText="180" w:rightFromText="180" w:vertAnchor="page" w:horzAnchor="margin" w:tblpY="2371"/>
        <w:tblW w:w="9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83"/>
        <w:gridCol w:w="7110"/>
      </w:tblGrid>
      <w:tr w:rsidR="00C40855" w:rsidRPr="00FF1B5F" w14:paraId="18223E8C" w14:textId="77777777" w:rsidTr="00C40855">
        <w:trPr>
          <w:trHeight w:val="868"/>
        </w:trPr>
        <w:tc>
          <w:tcPr>
            <w:tcW w:w="2283" w:type="dxa"/>
          </w:tcPr>
          <w:p w14:paraId="7AACCF46" w14:textId="77777777" w:rsidR="00C40855" w:rsidRPr="00FF1B5F" w:rsidRDefault="00C40855" w:rsidP="00C40855">
            <w:pPr>
              <w:pStyle w:val="TableParagraph"/>
              <w:ind w:left="128" w:right="141"/>
              <w:jc w:val="both"/>
              <w:rPr>
                <w:b/>
                <w:lang w:val="ru-RU"/>
              </w:rPr>
            </w:pPr>
            <w:r w:rsidRPr="00FF1B5F">
              <w:rPr>
                <w:b/>
                <w:lang w:val="ru-RU"/>
              </w:rPr>
              <w:t>Вид страхования</w:t>
            </w:r>
          </w:p>
        </w:tc>
        <w:tc>
          <w:tcPr>
            <w:tcW w:w="7110" w:type="dxa"/>
          </w:tcPr>
          <w:p w14:paraId="5298AEC2" w14:textId="77777777" w:rsidR="00C40855" w:rsidRPr="00FF1B5F" w:rsidRDefault="00C40855" w:rsidP="00C40855">
            <w:pPr>
              <w:pStyle w:val="a3"/>
              <w:ind w:left="147" w:right="283"/>
              <w:jc w:val="both"/>
              <w:rPr>
                <w:rFonts w:ascii="Times New Roman" w:eastAsia="Times New Roman" w:hAnsi="Times New Roman" w:cs="Times New Roman"/>
                <w:lang w:val="ru-RU" w:eastAsia="en-US"/>
              </w:rPr>
            </w:pPr>
            <w:r w:rsidRPr="00FF1B5F">
              <w:rPr>
                <w:rFonts w:ascii="Times New Roman" w:eastAsia="Times New Roman" w:hAnsi="Times New Roman" w:cs="Times New Roman"/>
                <w:lang w:val="kk-KZ" w:eastAsia="en-US"/>
              </w:rPr>
              <w:t>Обязательное страхование работников от несчастных случаев при исполнении им трудовых (служебных) обязанностей, согласно Закона Республики Казахстан от 7 февраля 2005 года № 30 «Об обязательном страховании работника от несчастных случаев при исполнении им трудовых (служебных) обязанностей»</w:t>
            </w:r>
          </w:p>
          <w:p w14:paraId="46752BE8" w14:textId="77777777" w:rsidR="00C40855" w:rsidRPr="00FF1B5F" w:rsidRDefault="00C40855" w:rsidP="00C40855">
            <w:pPr>
              <w:pStyle w:val="TableParagraph"/>
              <w:ind w:left="0" w:right="283"/>
              <w:jc w:val="both"/>
              <w:rPr>
                <w:lang w:val="ru-RU"/>
              </w:rPr>
            </w:pPr>
          </w:p>
        </w:tc>
      </w:tr>
      <w:tr w:rsidR="00C40855" w:rsidRPr="00FF1B5F" w14:paraId="21CF990F" w14:textId="77777777" w:rsidTr="00C40855">
        <w:trPr>
          <w:trHeight w:val="868"/>
        </w:trPr>
        <w:tc>
          <w:tcPr>
            <w:tcW w:w="2283" w:type="dxa"/>
          </w:tcPr>
          <w:p w14:paraId="74C63D79" w14:textId="77777777" w:rsidR="00C40855" w:rsidRPr="00FF1B5F" w:rsidRDefault="00C40855" w:rsidP="00C40855">
            <w:pPr>
              <w:pStyle w:val="TableParagraph"/>
              <w:rPr>
                <w:b/>
                <w:lang w:val="ru-RU"/>
              </w:rPr>
            </w:pPr>
            <w:r w:rsidRPr="00FF1B5F">
              <w:rPr>
                <w:b/>
                <w:lang w:val="ru-RU"/>
              </w:rPr>
              <w:t>Страхователь</w:t>
            </w:r>
          </w:p>
        </w:tc>
        <w:tc>
          <w:tcPr>
            <w:tcW w:w="7110" w:type="dxa"/>
          </w:tcPr>
          <w:p w14:paraId="74314922" w14:textId="669C49FE" w:rsidR="00037046" w:rsidRPr="00FF1B5F" w:rsidRDefault="00CE4F2F" w:rsidP="00FF1B5F">
            <w:pPr>
              <w:pStyle w:val="TableParagraph"/>
              <w:ind w:left="128" w:right="141"/>
              <w:jc w:val="both"/>
              <w:rPr>
                <w:b/>
                <w:lang w:val="ru-RU"/>
              </w:rPr>
            </w:pPr>
            <w:r w:rsidRPr="00FF1B5F">
              <w:rPr>
                <w:color w:val="000000"/>
                <w:shd w:val="clear" w:color="auto" w:fill="FFFFFF"/>
              </w:rPr>
              <w:t>ГОСУДАРСТВЕННОЕ КОММУНАЛЬНОЕ КАЗЕННОЕ ПРЕДПРИЯТИЕ "КЕНТАУСКИЙ ДОМ ШКОЛЬНИКОВ" ОТДЕЛА ОБРАЗОВАНИЯ ГОРОДА КЕНТАУ УПРАВЛЕНИЯ ОБРАЗОВАНИЯ ТУРКЕСТАНСКОЙ ОБЛАСТИ</w:t>
            </w:r>
          </w:p>
        </w:tc>
      </w:tr>
      <w:tr w:rsidR="00C40855" w:rsidRPr="00FF1B5F" w14:paraId="5EBFDD19" w14:textId="77777777" w:rsidTr="00C40855">
        <w:trPr>
          <w:trHeight w:val="1590"/>
        </w:trPr>
        <w:tc>
          <w:tcPr>
            <w:tcW w:w="2283" w:type="dxa"/>
          </w:tcPr>
          <w:p w14:paraId="342FAA18" w14:textId="77777777" w:rsidR="00C40855" w:rsidRPr="00FF1B5F" w:rsidRDefault="00C40855" w:rsidP="00C40855">
            <w:pPr>
              <w:pStyle w:val="TableParagraph"/>
              <w:ind w:left="128" w:right="141"/>
              <w:jc w:val="both"/>
              <w:rPr>
                <w:b/>
              </w:rPr>
            </w:pPr>
            <w:r w:rsidRPr="00FF1B5F">
              <w:rPr>
                <w:b/>
                <w:lang w:val="ru-RU"/>
              </w:rPr>
              <w:t xml:space="preserve"> Страховой случай</w:t>
            </w:r>
          </w:p>
        </w:tc>
        <w:tc>
          <w:tcPr>
            <w:tcW w:w="7110" w:type="dxa"/>
          </w:tcPr>
          <w:p w14:paraId="20E077A4" w14:textId="77777777" w:rsidR="00C40855" w:rsidRPr="00FF1B5F" w:rsidRDefault="00C40855" w:rsidP="00C40855">
            <w:pPr>
              <w:pStyle w:val="TableParagraph"/>
              <w:ind w:left="147" w:right="283"/>
              <w:jc w:val="both"/>
            </w:pPr>
            <w:r w:rsidRPr="00FF1B5F">
              <w:t>Страховым случаем по Договору является 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 при обстоятельствах, предусмотренных пунктом 2 статьи 186 Трудового кодекса Республики Казахстан</w:t>
            </w:r>
            <w:r w:rsidRPr="00FF1B5F">
              <w:rPr>
                <w:lang w:val="ru-RU"/>
              </w:rPr>
              <w:t xml:space="preserve">, </w:t>
            </w:r>
            <w:r w:rsidRPr="00FF1B5F">
              <w:t>а также при возникновении условий, предусмотренных пунктом 1 статьи 195-1 Социального кодекса.</w:t>
            </w:r>
          </w:p>
          <w:p w14:paraId="239D25CD" w14:textId="0B784AF6" w:rsidR="00C40855" w:rsidRPr="00FF1B5F" w:rsidRDefault="00C40855" w:rsidP="00C40855">
            <w:pPr>
              <w:pStyle w:val="TableParagraph"/>
              <w:ind w:left="147" w:right="283"/>
              <w:jc w:val="both"/>
            </w:pPr>
          </w:p>
        </w:tc>
      </w:tr>
      <w:tr w:rsidR="00C40855" w:rsidRPr="00FF1B5F" w14:paraId="19FF304A" w14:textId="77777777" w:rsidTr="00C40855">
        <w:trPr>
          <w:trHeight w:val="994"/>
        </w:trPr>
        <w:tc>
          <w:tcPr>
            <w:tcW w:w="2283" w:type="dxa"/>
          </w:tcPr>
          <w:p w14:paraId="0191E7B2" w14:textId="77777777" w:rsidR="00C40855" w:rsidRPr="00FF1B5F" w:rsidRDefault="00C40855" w:rsidP="00C40855">
            <w:pPr>
              <w:pStyle w:val="TableParagraph"/>
              <w:ind w:left="128" w:right="141"/>
              <w:jc w:val="both"/>
              <w:rPr>
                <w:b/>
              </w:rPr>
            </w:pPr>
            <w:r w:rsidRPr="00FF1B5F">
              <w:rPr>
                <w:b/>
                <w:lang w:val="ru-RU"/>
              </w:rPr>
              <w:t xml:space="preserve"> </w:t>
            </w:r>
            <w:r w:rsidRPr="00FF1B5F">
              <w:rPr>
                <w:b/>
              </w:rPr>
              <w:t>Объект</w:t>
            </w:r>
            <w:r w:rsidRPr="00FF1B5F">
              <w:rPr>
                <w:b/>
                <w:spacing w:val="1"/>
              </w:rPr>
              <w:t xml:space="preserve"> </w:t>
            </w:r>
            <w:r w:rsidRPr="00FF1B5F">
              <w:rPr>
                <w:b/>
                <w:spacing w:val="1"/>
                <w:lang w:val="ru-RU"/>
              </w:rPr>
              <w:t xml:space="preserve"> с</w:t>
            </w:r>
            <w:r w:rsidRPr="00FF1B5F">
              <w:rPr>
                <w:b/>
                <w:spacing w:val="-1"/>
              </w:rPr>
              <w:t>трахования</w:t>
            </w:r>
          </w:p>
        </w:tc>
        <w:tc>
          <w:tcPr>
            <w:tcW w:w="7110" w:type="dxa"/>
          </w:tcPr>
          <w:p w14:paraId="55724272" w14:textId="77777777" w:rsidR="00C40855" w:rsidRPr="00FF1B5F" w:rsidRDefault="00C40855" w:rsidP="00C40855">
            <w:pPr>
              <w:pStyle w:val="TableParagraph"/>
              <w:ind w:left="147" w:right="283"/>
              <w:jc w:val="both"/>
            </w:pPr>
            <w:r w:rsidRPr="00FF1B5F">
              <w:t>Объектом обязательного страхования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трудоспособности либо его смерти, а также при возникновении условий, предусмотренных пунктом 1 статьи 195-1 Социального кодекса Республики Казахстан.</w:t>
            </w:r>
          </w:p>
          <w:p w14:paraId="1B6C04C1" w14:textId="77777777" w:rsidR="00C40855" w:rsidRPr="00FF1B5F" w:rsidRDefault="00C40855" w:rsidP="00C40855">
            <w:pPr>
              <w:pStyle w:val="TableParagraph"/>
              <w:ind w:left="147" w:right="283"/>
              <w:jc w:val="both"/>
              <w:rPr>
                <w:lang w:val="ru-RU"/>
              </w:rPr>
            </w:pPr>
          </w:p>
        </w:tc>
      </w:tr>
      <w:tr w:rsidR="00C40855" w:rsidRPr="00FF1B5F" w14:paraId="79DC1757" w14:textId="77777777" w:rsidTr="00C40855">
        <w:trPr>
          <w:trHeight w:val="721"/>
        </w:trPr>
        <w:tc>
          <w:tcPr>
            <w:tcW w:w="2283" w:type="dxa"/>
          </w:tcPr>
          <w:p w14:paraId="6DEC47FE" w14:textId="77777777" w:rsidR="00C40855" w:rsidRPr="00FF1B5F" w:rsidRDefault="00C40855" w:rsidP="00C40855">
            <w:pPr>
              <w:pStyle w:val="TableParagraph"/>
              <w:spacing w:line="185" w:lineRule="exact"/>
              <w:ind w:left="128" w:right="141"/>
              <w:jc w:val="both"/>
              <w:rPr>
                <w:b/>
                <w:lang w:val="ru-RU"/>
              </w:rPr>
            </w:pPr>
            <w:r w:rsidRPr="00FF1B5F">
              <w:rPr>
                <w:b/>
                <w:lang w:val="ru-RU"/>
              </w:rPr>
              <w:t>Показатели для исчисления страховой премии</w:t>
            </w:r>
          </w:p>
        </w:tc>
        <w:tc>
          <w:tcPr>
            <w:tcW w:w="7110" w:type="dxa"/>
          </w:tcPr>
          <w:p w14:paraId="1C92D58F" w14:textId="77777777" w:rsidR="00C40855" w:rsidRPr="00FF1B5F" w:rsidRDefault="00C40855" w:rsidP="00C40855">
            <w:pPr>
              <w:pStyle w:val="TableParagraph"/>
              <w:ind w:left="147" w:right="283"/>
              <w:jc w:val="both"/>
              <w:rPr>
                <w:lang w:val="ru-RU"/>
              </w:rPr>
            </w:pPr>
            <w:r w:rsidRPr="00FF1B5F">
              <w:rPr>
                <w:lang w:val="ru-RU"/>
              </w:rPr>
              <w:t>Срок действие договора- 12 месяцев.</w:t>
            </w:r>
          </w:p>
          <w:p w14:paraId="48179335" w14:textId="2EE5C166" w:rsidR="00C40855" w:rsidRPr="00FF1B5F" w:rsidRDefault="00C40855" w:rsidP="00C40855">
            <w:pPr>
              <w:pStyle w:val="TableParagraph"/>
              <w:ind w:left="147" w:right="283"/>
              <w:jc w:val="both"/>
              <w:rPr>
                <w:lang w:val="ru-RU"/>
              </w:rPr>
            </w:pPr>
            <w:r w:rsidRPr="00FF1B5F">
              <w:rPr>
                <w:lang w:val="ru-RU"/>
              </w:rPr>
              <w:t xml:space="preserve">Класс профессионального риска- </w:t>
            </w:r>
            <w:r w:rsidR="00037046" w:rsidRPr="00FF1B5F">
              <w:rPr>
                <w:lang w:val="ru-RU"/>
              </w:rPr>
              <w:t>2</w:t>
            </w:r>
          </w:p>
          <w:p w14:paraId="4B77444D" w14:textId="568DF714" w:rsidR="00C40855" w:rsidRPr="00FF1B5F" w:rsidRDefault="00C40855" w:rsidP="00150AD0">
            <w:pPr>
              <w:pStyle w:val="TableParagraph"/>
              <w:ind w:left="147" w:right="283"/>
              <w:jc w:val="both"/>
              <w:rPr>
                <w:lang w:val="ru-RU"/>
              </w:rPr>
            </w:pPr>
            <w:r w:rsidRPr="00FF1B5F">
              <w:rPr>
                <w:lang w:val="ru-RU"/>
              </w:rPr>
              <w:t>Вид деятельности – «</w:t>
            </w:r>
            <w:r w:rsidR="00600320" w:rsidRPr="00FF1B5F">
              <w:rPr>
                <w:color w:val="000000"/>
                <w:shd w:val="clear" w:color="auto" w:fill="FFFFFF"/>
              </w:rPr>
              <w:t>Образование в области культуры</w:t>
            </w:r>
            <w:r w:rsidR="00E26447" w:rsidRPr="00FF1B5F">
              <w:rPr>
                <w:lang w:val="ru-RU"/>
              </w:rPr>
              <w:t xml:space="preserve">», </w:t>
            </w:r>
            <w:r w:rsidRPr="00FF1B5F">
              <w:rPr>
                <w:lang w:val="ru-RU"/>
              </w:rPr>
              <w:t>ОКЭД-</w:t>
            </w:r>
            <w:r w:rsidR="00600320" w:rsidRPr="00FF1B5F">
              <w:rPr>
                <w:color w:val="000000"/>
                <w:shd w:val="clear" w:color="auto" w:fill="FFFFFF"/>
              </w:rPr>
              <w:t>85520</w:t>
            </w:r>
          </w:p>
          <w:p w14:paraId="72191EE1" w14:textId="2A0BED1B" w:rsidR="00C40855" w:rsidRPr="00FF1B5F" w:rsidRDefault="00C5766B" w:rsidP="00C5766B">
            <w:pPr>
              <w:pStyle w:val="TableParagraph"/>
              <w:ind w:left="116" w:right="283"/>
              <w:jc w:val="both"/>
              <w:rPr>
                <w:lang w:val="ru-RU"/>
              </w:rPr>
            </w:pPr>
            <w:r w:rsidRPr="00FF1B5F">
              <w:rPr>
                <w:lang w:val="ru-RU"/>
              </w:rPr>
              <w:t>Страховая сумма</w:t>
            </w:r>
            <w:r w:rsidR="00BE220D" w:rsidRPr="00FF1B5F">
              <w:rPr>
                <w:lang w:val="ru-RU"/>
              </w:rPr>
              <w:t xml:space="preserve"> </w:t>
            </w:r>
            <w:r w:rsidR="00150AD0" w:rsidRPr="00FF1B5F">
              <w:rPr>
                <w:lang w:val="ru-RU"/>
              </w:rPr>
              <w:t>–</w:t>
            </w:r>
            <w:r w:rsidRPr="00FF1B5F">
              <w:rPr>
                <w:lang w:val="ru-RU"/>
              </w:rPr>
              <w:t xml:space="preserve"> </w:t>
            </w:r>
            <w:r w:rsidR="00037046" w:rsidRPr="00FF1B5F">
              <w:t>188</w:t>
            </w:r>
            <w:r w:rsidR="00037046" w:rsidRPr="00FF1B5F">
              <w:rPr>
                <w:lang w:val="en-US"/>
              </w:rPr>
              <w:t> </w:t>
            </w:r>
            <w:r w:rsidR="00037046" w:rsidRPr="00FF1B5F">
              <w:t>835</w:t>
            </w:r>
            <w:r w:rsidR="00FF1B5F" w:rsidRPr="00FF1B5F">
              <w:rPr>
                <w:lang w:val="en-US"/>
              </w:rPr>
              <w:t> </w:t>
            </w:r>
            <w:r w:rsidR="00037046" w:rsidRPr="00FF1B5F">
              <w:t>300</w:t>
            </w:r>
            <w:r w:rsidR="00FF1B5F" w:rsidRPr="00FF1B5F">
              <w:rPr>
                <w:lang w:val="ru-KZ"/>
              </w:rPr>
              <w:t>,00</w:t>
            </w:r>
            <w:r w:rsidR="00037046" w:rsidRPr="00FF1B5F">
              <w:rPr>
                <w:lang w:val="ru-RU"/>
              </w:rPr>
              <w:t xml:space="preserve"> </w:t>
            </w:r>
            <w:proofErr w:type="spellStart"/>
            <w:r w:rsidRPr="00FF1B5F">
              <w:rPr>
                <w:lang w:val="ru-RU"/>
              </w:rPr>
              <w:t>тг</w:t>
            </w:r>
            <w:proofErr w:type="spellEnd"/>
            <w:r w:rsidRPr="00FF1B5F">
              <w:rPr>
                <w:lang w:val="ru-RU"/>
              </w:rPr>
              <w:t>.</w:t>
            </w:r>
          </w:p>
          <w:p w14:paraId="0BC3825F" w14:textId="081B48F2" w:rsidR="00C5766B" w:rsidRPr="00FF1B5F" w:rsidRDefault="00C5766B" w:rsidP="00C5766B">
            <w:pPr>
              <w:pStyle w:val="TableParagraph"/>
              <w:ind w:left="116" w:right="283"/>
              <w:jc w:val="both"/>
              <w:rPr>
                <w:lang w:val="ru-RU"/>
              </w:rPr>
            </w:pPr>
            <w:r w:rsidRPr="00FF1B5F">
              <w:rPr>
                <w:lang w:val="ru-RU"/>
              </w:rPr>
              <w:t xml:space="preserve">Количество работников- </w:t>
            </w:r>
            <w:r w:rsidR="00600320" w:rsidRPr="00FF1B5F">
              <w:rPr>
                <w:lang w:val="ru-RU"/>
              </w:rPr>
              <w:t>74</w:t>
            </w:r>
            <w:r w:rsidR="009F42F3" w:rsidRPr="00FF1B5F">
              <w:rPr>
                <w:lang w:val="ru-RU"/>
              </w:rPr>
              <w:t xml:space="preserve"> </w:t>
            </w:r>
            <w:r w:rsidRPr="00FF1B5F">
              <w:rPr>
                <w:lang w:val="ru-RU"/>
              </w:rPr>
              <w:t>чел.</w:t>
            </w:r>
          </w:p>
          <w:p w14:paraId="1B251D27" w14:textId="7097D496" w:rsidR="00C5766B" w:rsidRPr="00FF1B5F" w:rsidRDefault="00C5766B" w:rsidP="00C5766B">
            <w:pPr>
              <w:pStyle w:val="TableParagraph"/>
              <w:ind w:left="116" w:right="283"/>
              <w:jc w:val="both"/>
              <w:rPr>
                <w:lang w:val="ru-RU"/>
              </w:rPr>
            </w:pPr>
          </w:p>
        </w:tc>
      </w:tr>
    </w:tbl>
    <w:p w14:paraId="13756C7D" w14:textId="1ACFB9CD" w:rsidR="00B71EF9" w:rsidRPr="00FF1B5F" w:rsidRDefault="00B71EF9" w:rsidP="003D2F2C"/>
    <w:p w14:paraId="2E179E67" w14:textId="5B24A058" w:rsidR="00B71EF9" w:rsidRPr="00FF1B5F" w:rsidRDefault="00B71EF9" w:rsidP="003D2F2C"/>
    <w:p w14:paraId="27284263" w14:textId="4E879174" w:rsidR="00B71EF9" w:rsidRPr="00FF1B5F" w:rsidRDefault="00B71EF9" w:rsidP="003D2F2C"/>
    <w:p w14:paraId="41E3DF8A" w14:textId="5E038726" w:rsidR="00B71EF9" w:rsidRPr="00FF1B5F" w:rsidRDefault="00B71EF9" w:rsidP="003D2F2C"/>
    <w:p w14:paraId="4864AAB9" w14:textId="58F666F4" w:rsidR="00B71EF9" w:rsidRPr="00FF1B5F" w:rsidRDefault="00B71EF9" w:rsidP="003D2F2C"/>
    <w:p w14:paraId="7FD8801E" w14:textId="2FB80B2A" w:rsidR="00B71EF9" w:rsidRPr="00FF1B5F" w:rsidRDefault="00B71EF9" w:rsidP="003D2F2C"/>
    <w:p w14:paraId="4291254C" w14:textId="5550A2AF" w:rsidR="00B71EF9" w:rsidRPr="00FF1B5F" w:rsidRDefault="00B71EF9" w:rsidP="003D2F2C"/>
    <w:p w14:paraId="117DF7C2" w14:textId="28967B56" w:rsidR="00B71EF9" w:rsidRPr="00FF1B5F" w:rsidRDefault="00B71EF9" w:rsidP="003D2F2C"/>
    <w:p w14:paraId="30064C03" w14:textId="7C9EEAA6" w:rsidR="00B71EF9" w:rsidRPr="00FF1B5F" w:rsidRDefault="00B71EF9" w:rsidP="003D2F2C"/>
    <w:p w14:paraId="779CE128" w14:textId="5876A94D" w:rsidR="00B71EF9" w:rsidRPr="00FF1B5F" w:rsidRDefault="00B71EF9" w:rsidP="003D2F2C"/>
    <w:p w14:paraId="5B49CCDB" w14:textId="3944DE40" w:rsidR="00B71EF9" w:rsidRPr="00FF1B5F" w:rsidRDefault="00B71EF9" w:rsidP="003D2F2C"/>
    <w:p w14:paraId="220F1E49" w14:textId="3909929D" w:rsidR="00B71EF9" w:rsidRPr="00FF1B5F" w:rsidRDefault="00B71EF9" w:rsidP="003D2F2C"/>
    <w:p w14:paraId="3F4A5E70" w14:textId="2315BA84" w:rsidR="00B71EF9" w:rsidRPr="00FF1B5F" w:rsidRDefault="00B71EF9" w:rsidP="003D2F2C"/>
    <w:p w14:paraId="7A16701A" w14:textId="77777777" w:rsidR="00D25552" w:rsidRPr="00FF1B5F" w:rsidRDefault="00D25552" w:rsidP="002B51F1">
      <w:pPr>
        <w:jc w:val="center"/>
        <w:rPr>
          <w:b/>
          <w:bCs/>
        </w:rPr>
      </w:pPr>
    </w:p>
    <w:p w14:paraId="6F38AB9A" w14:textId="77777777" w:rsidR="00D25552" w:rsidRPr="00FF1B5F" w:rsidRDefault="00D25552" w:rsidP="002B51F1">
      <w:pPr>
        <w:jc w:val="center"/>
        <w:rPr>
          <w:b/>
          <w:bCs/>
        </w:rPr>
      </w:pPr>
    </w:p>
    <w:p w14:paraId="01A7F8DD" w14:textId="6F33588E" w:rsidR="00B71EF9" w:rsidRPr="00FF1B5F" w:rsidRDefault="002B51F1" w:rsidP="002B51F1">
      <w:pPr>
        <w:jc w:val="center"/>
      </w:pPr>
      <w:r w:rsidRPr="00FF1B5F">
        <w:rPr>
          <w:b/>
          <w:bCs/>
        </w:rPr>
        <w:t>Техникалық ерекшелігі</w:t>
      </w:r>
      <w:r w:rsidRPr="00FF1B5F">
        <w:rPr>
          <w:b/>
          <w:bCs/>
          <w:lang w:val="ru-RU"/>
        </w:rPr>
        <w:t>.</w:t>
      </w:r>
    </w:p>
    <w:p w14:paraId="1F5009B2" w14:textId="5C90B68F" w:rsidR="00B71EF9" w:rsidRPr="00FF1B5F" w:rsidRDefault="00B71EF9" w:rsidP="003D2F2C"/>
    <w:tbl>
      <w:tblPr>
        <w:tblStyle w:val="TableNormal"/>
        <w:tblpPr w:leftFromText="180" w:rightFromText="180" w:vertAnchor="page" w:horzAnchor="margin" w:tblpY="2355"/>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1"/>
        <w:gridCol w:w="6940"/>
      </w:tblGrid>
      <w:tr w:rsidR="002B51F1" w:rsidRPr="00FF1B5F" w14:paraId="052D8200" w14:textId="77777777" w:rsidTr="002B51F1">
        <w:trPr>
          <w:trHeight w:val="853"/>
        </w:trPr>
        <w:tc>
          <w:tcPr>
            <w:tcW w:w="2411" w:type="dxa"/>
          </w:tcPr>
          <w:p w14:paraId="7D42D0E3" w14:textId="77777777" w:rsidR="002B51F1" w:rsidRPr="00FF1B5F" w:rsidRDefault="002B51F1" w:rsidP="002B51F1">
            <w:pPr>
              <w:pStyle w:val="TableParagraph"/>
              <w:ind w:left="128" w:right="141"/>
              <w:jc w:val="both"/>
              <w:rPr>
                <w:b/>
              </w:rPr>
            </w:pPr>
            <w:r w:rsidRPr="00FF1B5F">
              <w:rPr>
                <w:b/>
              </w:rPr>
              <w:t>Сақтандыру</w:t>
            </w:r>
            <w:r w:rsidRPr="00FF1B5F">
              <w:rPr>
                <w:b/>
                <w:spacing w:val="-40"/>
              </w:rPr>
              <w:t xml:space="preserve"> </w:t>
            </w:r>
            <w:r w:rsidRPr="00FF1B5F">
              <w:rPr>
                <w:b/>
                <w:lang w:val="ru-RU"/>
              </w:rPr>
              <w:t xml:space="preserve"> </w:t>
            </w:r>
            <w:r w:rsidRPr="00FF1B5F">
              <w:rPr>
                <w:b/>
              </w:rPr>
              <w:t>түрі</w:t>
            </w:r>
          </w:p>
        </w:tc>
        <w:tc>
          <w:tcPr>
            <w:tcW w:w="6940" w:type="dxa"/>
          </w:tcPr>
          <w:p w14:paraId="2F339B99" w14:textId="6359FBDE" w:rsidR="002B51F1" w:rsidRPr="00FF1B5F" w:rsidRDefault="002B51F1" w:rsidP="002B51F1">
            <w:pPr>
              <w:pStyle w:val="TableParagraph"/>
              <w:ind w:left="135" w:right="141"/>
              <w:jc w:val="both"/>
            </w:pPr>
            <w:r w:rsidRPr="00FF1B5F">
              <w:rPr>
                <w:spacing w:val="1"/>
              </w:rPr>
              <w:t xml:space="preserve">Қызметкер еңбек (қызметтік) міндеттерін атқарған кезде оны жазатайым оқиғалардан міндетті сақтандыру туралы Қазақстан Республикасының 2005 жылғы 7 ақпандағы </w:t>
            </w:r>
            <w:r w:rsidR="00FF6284" w:rsidRPr="00FF1B5F">
              <w:rPr>
                <w:spacing w:val="1"/>
              </w:rPr>
              <w:t>№</w:t>
            </w:r>
            <w:r w:rsidRPr="00FF1B5F">
              <w:rPr>
                <w:spacing w:val="1"/>
              </w:rPr>
              <w:t>30 Заңына сәйкес Қызметкер еңбек (қызметтік) міндеттерін атқарған кезде, оны жазатайым оқиғалардан міндетті сақтандыру</w:t>
            </w:r>
            <w:r w:rsidRPr="00FF1B5F">
              <w:t xml:space="preserve"> </w:t>
            </w:r>
          </w:p>
          <w:p w14:paraId="4FF856FA" w14:textId="4C8541A1" w:rsidR="002B51F1" w:rsidRPr="00FF1B5F" w:rsidRDefault="002B51F1" w:rsidP="002B51F1">
            <w:pPr>
              <w:pStyle w:val="TableParagraph"/>
              <w:ind w:left="135" w:right="141"/>
              <w:jc w:val="both"/>
            </w:pPr>
          </w:p>
        </w:tc>
      </w:tr>
      <w:tr w:rsidR="002B51F1" w:rsidRPr="00FF1B5F" w14:paraId="5B6F1AA2" w14:textId="77777777" w:rsidTr="002B51F1">
        <w:trPr>
          <w:trHeight w:val="853"/>
        </w:trPr>
        <w:tc>
          <w:tcPr>
            <w:tcW w:w="2411" w:type="dxa"/>
          </w:tcPr>
          <w:p w14:paraId="3DE0F0EC" w14:textId="77777777" w:rsidR="002B51F1" w:rsidRPr="00FF1B5F" w:rsidRDefault="002B51F1" w:rsidP="002B51F1">
            <w:pPr>
              <w:pStyle w:val="TableParagraph"/>
              <w:ind w:right="141"/>
              <w:jc w:val="both"/>
              <w:rPr>
                <w:b/>
                <w:bCs/>
              </w:rPr>
            </w:pPr>
            <w:r w:rsidRPr="00FF1B5F">
              <w:rPr>
                <w:b/>
                <w:bCs/>
                <w:lang w:val="ru-RU"/>
              </w:rPr>
              <w:t>С</w:t>
            </w:r>
            <w:r w:rsidRPr="00FF1B5F">
              <w:rPr>
                <w:b/>
                <w:bCs/>
              </w:rPr>
              <w:t>ақтанушы</w:t>
            </w:r>
          </w:p>
        </w:tc>
        <w:tc>
          <w:tcPr>
            <w:tcW w:w="6940" w:type="dxa"/>
          </w:tcPr>
          <w:p w14:paraId="79876D0A" w14:textId="52326B61" w:rsidR="002B51F1" w:rsidRPr="00FF1B5F" w:rsidRDefault="00CE4F2F" w:rsidP="00FF1B5F">
            <w:pPr>
              <w:pStyle w:val="TableParagraph"/>
              <w:ind w:left="135" w:right="141"/>
              <w:jc w:val="both"/>
              <w:rPr>
                <w:b/>
              </w:rPr>
            </w:pPr>
            <w:r w:rsidRPr="00FF1B5F">
              <w:rPr>
                <w:color w:val="000000"/>
                <w:shd w:val="clear" w:color="auto" w:fill="FFFFFF"/>
              </w:rPr>
              <w:t>ТҮРКІСТАН ОБЛЫСЫНЫҢ БІЛІМ БАСҚАРМАСЫНЫҢ КЕНТАУ ҚАЛАСЫНЫҢ БІЛІМ БӨЛІМІНІҢ "КЕНТАУ ОҚУШЫЛАР ҮЙІ" МЕМЛЕКЕТТІК КОММУНАЛДЫҚ ҚАЗЫНАЛЫҚ КӘСІПОРНЫ</w:t>
            </w:r>
          </w:p>
        </w:tc>
      </w:tr>
      <w:tr w:rsidR="002B51F1" w:rsidRPr="00FF1B5F" w14:paraId="31263078" w14:textId="77777777" w:rsidTr="002B51F1">
        <w:trPr>
          <w:trHeight w:val="1562"/>
        </w:trPr>
        <w:tc>
          <w:tcPr>
            <w:tcW w:w="2411" w:type="dxa"/>
          </w:tcPr>
          <w:p w14:paraId="505D9862" w14:textId="77777777" w:rsidR="002B51F1" w:rsidRPr="00FF1B5F" w:rsidRDefault="002B51F1" w:rsidP="002B51F1">
            <w:pPr>
              <w:pStyle w:val="TableParagraph"/>
              <w:ind w:left="128" w:right="141"/>
              <w:jc w:val="both"/>
              <w:rPr>
                <w:b/>
                <w:spacing w:val="-40"/>
              </w:rPr>
            </w:pPr>
            <w:r w:rsidRPr="00FF1B5F">
              <w:rPr>
                <w:b/>
              </w:rPr>
              <w:t>Сақтандыру жағдайы</w:t>
            </w:r>
          </w:p>
        </w:tc>
        <w:tc>
          <w:tcPr>
            <w:tcW w:w="6940" w:type="dxa"/>
          </w:tcPr>
          <w:p w14:paraId="31ABD825" w14:textId="77777777" w:rsidR="002B51F1" w:rsidRPr="00FF1B5F" w:rsidRDefault="002B51F1" w:rsidP="002B51F1">
            <w:pPr>
              <w:pStyle w:val="TableParagraph"/>
              <w:ind w:left="135" w:right="141"/>
              <w:jc w:val="both"/>
              <w:rPr>
                <w:spacing w:val="1"/>
              </w:rPr>
            </w:pPr>
            <w:r w:rsidRPr="00FF1B5F">
              <w:rPr>
                <w:spacing w:val="1"/>
              </w:rPr>
              <w:t>Қазақстан Республикасының Еңбек 186-бабының 2-тармағында көзделген мән-жайлар кезінде, сондай-ақ Әлеуметтік кодекстің 195-1-бабының 1-тармағында көзделген жағдайлар туындаған кезде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 Шарт бойынша сақтандыру жағдайы болып табылады.</w:t>
            </w:r>
          </w:p>
          <w:p w14:paraId="288FD68A" w14:textId="77777777" w:rsidR="002B51F1" w:rsidRPr="00FF1B5F" w:rsidRDefault="002B51F1" w:rsidP="002B51F1">
            <w:pPr>
              <w:pStyle w:val="TableParagraph"/>
              <w:ind w:left="135" w:right="141"/>
              <w:jc w:val="both"/>
            </w:pPr>
          </w:p>
        </w:tc>
      </w:tr>
      <w:tr w:rsidR="002B51F1" w:rsidRPr="00FF1B5F" w14:paraId="4C092B15" w14:textId="77777777" w:rsidTr="0049339E">
        <w:trPr>
          <w:trHeight w:val="2357"/>
        </w:trPr>
        <w:tc>
          <w:tcPr>
            <w:tcW w:w="2411" w:type="dxa"/>
          </w:tcPr>
          <w:p w14:paraId="211E383F" w14:textId="77777777" w:rsidR="002B51F1" w:rsidRPr="00FF1B5F" w:rsidRDefault="002B51F1" w:rsidP="002B51F1">
            <w:pPr>
              <w:pStyle w:val="TableParagraph"/>
              <w:ind w:left="128" w:right="141"/>
              <w:jc w:val="both"/>
              <w:rPr>
                <w:b/>
              </w:rPr>
            </w:pPr>
            <w:r w:rsidRPr="00FF1B5F">
              <w:rPr>
                <w:b/>
              </w:rPr>
              <w:t>Сақтандыру</w:t>
            </w:r>
            <w:r w:rsidRPr="00FF1B5F">
              <w:rPr>
                <w:b/>
                <w:lang w:val="ru-RU"/>
              </w:rPr>
              <w:t xml:space="preserve"> </w:t>
            </w:r>
            <w:r w:rsidRPr="00FF1B5F">
              <w:rPr>
                <w:b/>
                <w:spacing w:val="-40"/>
              </w:rPr>
              <w:t xml:space="preserve"> </w:t>
            </w:r>
            <w:r w:rsidRPr="00FF1B5F">
              <w:rPr>
                <w:b/>
              </w:rPr>
              <w:t>объектісі</w:t>
            </w:r>
          </w:p>
        </w:tc>
        <w:tc>
          <w:tcPr>
            <w:tcW w:w="6940" w:type="dxa"/>
          </w:tcPr>
          <w:p w14:paraId="1F609BC2" w14:textId="77777777" w:rsidR="002B51F1" w:rsidRPr="00FF1B5F" w:rsidRDefault="002B51F1" w:rsidP="002B51F1">
            <w:pPr>
              <w:pStyle w:val="TableParagraph"/>
              <w:ind w:left="135" w:right="141"/>
              <w:jc w:val="both"/>
              <w:rPr>
                <w:spacing w:val="1"/>
              </w:rPr>
            </w:pPr>
            <w:r w:rsidRPr="00FF1B5F">
              <w:rPr>
                <w:spacing w:val="1"/>
              </w:rPr>
              <w:t>Жазатайым оқиғалардан міндетті сақтандыру объектiсi қызметкерге кәсіптік еңбекке қабілеттілігінен айрылу дәрежесін белгілеуге не оның өлiміне әкеп соғатын жазатайым оқиға нәтижесінде, сондай-ақ Қазақстан Республикасы Әлеуметтік кодексінің 195-1-бабының 1-тармағында көзделген жағдайлар туындаған кезде өмірі мен денсаулығына зиян келтірілген қызметкердің мүлiктiк мүддесi болып табылады.</w:t>
            </w:r>
          </w:p>
          <w:p w14:paraId="58443745" w14:textId="77777777" w:rsidR="002B51F1" w:rsidRPr="00FF1B5F" w:rsidRDefault="002B51F1" w:rsidP="002B51F1">
            <w:pPr>
              <w:pStyle w:val="TableParagraph"/>
              <w:ind w:left="135" w:right="141"/>
              <w:jc w:val="both"/>
              <w:rPr>
                <w:spacing w:val="1"/>
              </w:rPr>
            </w:pPr>
          </w:p>
        </w:tc>
      </w:tr>
      <w:tr w:rsidR="002B51F1" w:rsidRPr="00FF1B5F" w14:paraId="4D90F148" w14:textId="77777777" w:rsidTr="0049339E">
        <w:trPr>
          <w:trHeight w:val="1682"/>
        </w:trPr>
        <w:tc>
          <w:tcPr>
            <w:tcW w:w="2411" w:type="dxa"/>
          </w:tcPr>
          <w:p w14:paraId="16C69661" w14:textId="77777777" w:rsidR="002B51F1" w:rsidRPr="00FF1B5F" w:rsidRDefault="002B51F1" w:rsidP="002B51F1">
            <w:pPr>
              <w:pStyle w:val="TableParagraph"/>
              <w:spacing w:line="185" w:lineRule="exact"/>
              <w:ind w:left="128" w:right="141"/>
              <w:jc w:val="both"/>
              <w:rPr>
                <w:b/>
              </w:rPr>
            </w:pPr>
            <w:r w:rsidRPr="00FF1B5F">
              <w:rPr>
                <w:b/>
              </w:rPr>
              <w:t>Сақтандыру сыйлықақы мөлшерін есептеу үшін көрсеткіштері</w:t>
            </w:r>
          </w:p>
        </w:tc>
        <w:tc>
          <w:tcPr>
            <w:tcW w:w="6940" w:type="dxa"/>
          </w:tcPr>
          <w:p w14:paraId="5B83C13B" w14:textId="77777777" w:rsidR="002B51F1" w:rsidRPr="00FF1B5F" w:rsidRDefault="002B51F1" w:rsidP="002B51F1">
            <w:pPr>
              <w:pStyle w:val="HTML"/>
              <w:ind w:left="133" w:right="141"/>
              <w:rPr>
                <w:rFonts w:ascii="Times New Roman" w:hAnsi="Times New Roman" w:cs="Times New Roman"/>
                <w:spacing w:val="1"/>
                <w:sz w:val="22"/>
                <w:szCs w:val="22"/>
                <w:lang w:val="kk-KZ" w:eastAsia="en-US"/>
              </w:rPr>
            </w:pPr>
            <w:r w:rsidRPr="00FF1B5F">
              <w:rPr>
                <w:rFonts w:ascii="Times New Roman" w:hAnsi="Times New Roman" w:cs="Times New Roman"/>
                <w:spacing w:val="1"/>
                <w:sz w:val="22"/>
                <w:szCs w:val="22"/>
                <w:lang w:val="kk-KZ" w:eastAsia="en-US"/>
              </w:rPr>
              <w:t>Шарттың әрекет ету мерзімі- 12 ай</w:t>
            </w:r>
          </w:p>
          <w:p w14:paraId="6898E4E6" w14:textId="0E52D409" w:rsidR="002B51F1" w:rsidRPr="00FF1B5F" w:rsidRDefault="002B51F1" w:rsidP="002B51F1">
            <w:pPr>
              <w:pStyle w:val="HTML"/>
              <w:ind w:left="133" w:right="141"/>
              <w:rPr>
                <w:rFonts w:ascii="Times New Roman" w:hAnsi="Times New Roman" w:cs="Times New Roman"/>
                <w:spacing w:val="1"/>
                <w:sz w:val="22"/>
                <w:szCs w:val="22"/>
                <w:lang w:val="kk-KZ" w:eastAsia="en-US"/>
              </w:rPr>
            </w:pPr>
            <w:r w:rsidRPr="00FF1B5F">
              <w:rPr>
                <w:rFonts w:ascii="Times New Roman" w:hAnsi="Times New Roman" w:cs="Times New Roman"/>
                <w:spacing w:val="1"/>
                <w:sz w:val="22"/>
                <w:szCs w:val="22"/>
                <w:lang w:val="kk-KZ" w:eastAsia="en-US"/>
              </w:rPr>
              <w:t xml:space="preserve">Кәсiптiк тәуекел сыныбы – </w:t>
            </w:r>
            <w:r w:rsidR="00037046" w:rsidRPr="00FF1B5F">
              <w:rPr>
                <w:rFonts w:ascii="Times New Roman" w:hAnsi="Times New Roman" w:cs="Times New Roman"/>
                <w:spacing w:val="1"/>
                <w:sz w:val="22"/>
                <w:szCs w:val="22"/>
                <w:lang w:val="kk-KZ" w:eastAsia="en-US"/>
              </w:rPr>
              <w:t>2</w:t>
            </w:r>
          </w:p>
          <w:p w14:paraId="4C923E0B" w14:textId="627F7A45" w:rsidR="002B51F1" w:rsidRPr="00FF1B5F" w:rsidRDefault="002B51F1" w:rsidP="00150AD0">
            <w:pPr>
              <w:pStyle w:val="TableParagraph"/>
              <w:ind w:left="116" w:right="283"/>
              <w:jc w:val="both"/>
            </w:pPr>
            <w:r w:rsidRPr="00FF1B5F">
              <w:t>Қызмет түрлері - «</w:t>
            </w:r>
            <w:r w:rsidR="002C7BFD" w:rsidRPr="00FF1B5F">
              <w:rPr>
                <w:color w:val="000000"/>
                <w:shd w:val="clear" w:color="auto" w:fill="FFFFFF"/>
              </w:rPr>
              <w:t>Мәдениет саласындағы білім беру</w:t>
            </w:r>
            <w:r w:rsidRPr="00FF1B5F">
              <w:t xml:space="preserve">» , ЭҚЖЖ коды – </w:t>
            </w:r>
            <w:r w:rsidR="00600320" w:rsidRPr="00FF1B5F">
              <w:rPr>
                <w:color w:val="000000"/>
                <w:shd w:val="clear" w:color="auto" w:fill="FFFFFF"/>
              </w:rPr>
              <w:t>85520</w:t>
            </w:r>
          </w:p>
          <w:p w14:paraId="1C8395C0" w14:textId="235205B5" w:rsidR="00C5766B" w:rsidRPr="00FF1B5F" w:rsidRDefault="00C5766B" w:rsidP="00C5766B">
            <w:pPr>
              <w:pStyle w:val="TableParagraph"/>
              <w:ind w:left="116" w:right="283"/>
              <w:jc w:val="both"/>
            </w:pPr>
            <w:r w:rsidRPr="00FF1B5F">
              <w:t>Сақтандыру соммасы</w:t>
            </w:r>
            <w:r w:rsidR="00BE220D" w:rsidRPr="00FF1B5F">
              <w:t xml:space="preserve"> </w:t>
            </w:r>
            <w:r w:rsidR="00150AD0" w:rsidRPr="00FF1B5F">
              <w:t>–</w:t>
            </w:r>
            <w:r w:rsidRPr="00FF1B5F">
              <w:t xml:space="preserve"> </w:t>
            </w:r>
            <w:r w:rsidR="00037046" w:rsidRPr="00FF1B5F">
              <w:t>188 835</w:t>
            </w:r>
            <w:r w:rsidR="00FF1B5F" w:rsidRPr="00FF1B5F">
              <w:t> </w:t>
            </w:r>
            <w:r w:rsidR="00037046" w:rsidRPr="00FF1B5F">
              <w:t>300</w:t>
            </w:r>
            <w:r w:rsidR="00FF1B5F" w:rsidRPr="00FF1B5F">
              <w:rPr>
                <w:lang w:val="ru-KZ"/>
              </w:rPr>
              <w:t>,00</w:t>
            </w:r>
            <w:r w:rsidR="00037046" w:rsidRPr="00FF1B5F">
              <w:t xml:space="preserve"> </w:t>
            </w:r>
            <w:r w:rsidRPr="00FF1B5F">
              <w:t>тг.</w:t>
            </w:r>
          </w:p>
          <w:p w14:paraId="7F14AC94" w14:textId="6EB8809B" w:rsidR="00C5766B" w:rsidRPr="00FF1B5F" w:rsidRDefault="00C5766B" w:rsidP="005B3B1F">
            <w:pPr>
              <w:pStyle w:val="TableParagraph"/>
              <w:ind w:left="116" w:right="283"/>
              <w:jc w:val="both"/>
            </w:pPr>
            <w:r w:rsidRPr="00FF1B5F">
              <w:t xml:space="preserve">Қызметкерлердің саны- </w:t>
            </w:r>
            <w:r w:rsidR="00600320" w:rsidRPr="00FF1B5F">
              <w:t>74</w:t>
            </w:r>
            <w:r w:rsidR="00150AD0" w:rsidRPr="00FF1B5F">
              <w:t xml:space="preserve"> </w:t>
            </w:r>
            <w:r w:rsidRPr="00FF1B5F">
              <w:t>адам.</w:t>
            </w:r>
          </w:p>
          <w:p w14:paraId="72089033" w14:textId="77777777" w:rsidR="002B51F1" w:rsidRPr="00FF1B5F" w:rsidRDefault="002B51F1" w:rsidP="002B51F1">
            <w:pPr>
              <w:pStyle w:val="HTML"/>
              <w:ind w:left="133" w:right="141"/>
              <w:rPr>
                <w:rFonts w:ascii="Times New Roman" w:hAnsi="Times New Roman" w:cs="Times New Roman"/>
                <w:spacing w:val="1"/>
                <w:sz w:val="22"/>
                <w:szCs w:val="22"/>
                <w:lang w:val="kk-KZ"/>
              </w:rPr>
            </w:pPr>
          </w:p>
        </w:tc>
      </w:tr>
    </w:tbl>
    <w:p w14:paraId="603B482B" w14:textId="5D4C80F2" w:rsidR="003D2F2C" w:rsidRPr="00FF1B5F" w:rsidRDefault="003D2F2C" w:rsidP="003D2F2C"/>
    <w:sectPr w:rsidR="003D2F2C" w:rsidRPr="00FF1B5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E5B56" w14:textId="77777777" w:rsidR="00C71CD9" w:rsidRDefault="00C71CD9" w:rsidP="00221608">
      <w:r>
        <w:separator/>
      </w:r>
    </w:p>
  </w:endnote>
  <w:endnote w:type="continuationSeparator" w:id="0">
    <w:p w14:paraId="7AFE111E" w14:textId="77777777" w:rsidR="00C71CD9" w:rsidRDefault="00C71CD9" w:rsidP="00221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D0AC6" w14:textId="77777777" w:rsidR="00C71CD9" w:rsidRDefault="00C71CD9" w:rsidP="00221608">
      <w:r>
        <w:separator/>
      </w:r>
    </w:p>
  </w:footnote>
  <w:footnote w:type="continuationSeparator" w:id="0">
    <w:p w14:paraId="1277E198" w14:textId="77777777" w:rsidR="00C71CD9" w:rsidRDefault="00C71CD9" w:rsidP="002216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838D9"/>
    <w:multiLevelType w:val="hybridMultilevel"/>
    <w:tmpl w:val="3AD0CC88"/>
    <w:lvl w:ilvl="0" w:tplc="04190001">
      <w:start w:val="1"/>
      <w:numFmt w:val="bullet"/>
      <w:lvlText w:val=""/>
      <w:lvlJc w:val="left"/>
      <w:pPr>
        <w:ind w:left="853" w:hanging="360"/>
      </w:pPr>
      <w:rPr>
        <w:rFonts w:ascii="Symbol" w:hAnsi="Symbol" w:hint="default"/>
      </w:rPr>
    </w:lvl>
    <w:lvl w:ilvl="1" w:tplc="04190003" w:tentative="1">
      <w:start w:val="1"/>
      <w:numFmt w:val="bullet"/>
      <w:lvlText w:val="o"/>
      <w:lvlJc w:val="left"/>
      <w:pPr>
        <w:ind w:left="1573" w:hanging="360"/>
      </w:pPr>
      <w:rPr>
        <w:rFonts w:ascii="Courier New" w:hAnsi="Courier New" w:cs="Courier New" w:hint="default"/>
      </w:rPr>
    </w:lvl>
    <w:lvl w:ilvl="2" w:tplc="04190005" w:tentative="1">
      <w:start w:val="1"/>
      <w:numFmt w:val="bullet"/>
      <w:lvlText w:val=""/>
      <w:lvlJc w:val="left"/>
      <w:pPr>
        <w:ind w:left="2293" w:hanging="360"/>
      </w:pPr>
      <w:rPr>
        <w:rFonts w:ascii="Wingdings" w:hAnsi="Wingdings" w:hint="default"/>
      </w:rPr>
    </w:lvl>
    <w:lvl w:ilvl="3" w:tplc="04190001" w:tentative="1">
      <w:start w:val="1"/>
      <w:numFmt w:val="bullet"/>
      <w:lvlText w:val=""/>
      <w:lvlJc w:val="left"/>
      <w:pPr>
        <w:ind w:left="3013" w:hanging="360"/>
      </w:pPr>
      <w:rPr>
        <w:rFonts w:ascii="Symbol" w:hAnsi="Symbol" w:hint="default"/>
      </w:rPr>
    </w:lvl>
    <w:lvl w:ilvl="4" w:tplc="04190003" w:tentative="1">
      <w:start w:val="1"/>
      <w:numFmt w:val="bullet"/>
      <w:lvlText w:val="o"/>
      <w:lvlJc w:val="left"/>
      <w:pPr>
        <w:ind w:left="3733" w:hanging="360"/>
      </w:pPr>
      <w:rPr>
        <w:rFonts w:ascii="Courier New" w:hAnsi="Courier New" w:cs="Courier New" w:hint="default"/>
      </w:rPr>
    </w:lvl>
    <w:lvl w:ilvl="5" w:tplc="04190005" w:tentative="1">
      <w:start w:val="1"/>
      <w:numFmt w:val="bullet"/>
      <w:lvlText w:val=""/>
      <w:lvlJc w:val="left"/>
      <w:pPr>
        <w:ind w:left="4453" w:hanging="360"/>
      </w:pPr>
      <w:rPr>
        <w:rFonts w:ascii="Wingdings" w:hAnsi="Wingdings" w:hint="default"/>
      </w:rPr>
    </w:lvl>
    <w:lvl w:ilvl="6" w:tplc="04190001" w:tentative="1">
      <w:start w:val="1"/>
      <w:numFmt w:val="bullet"/>
      <w:lvlText w:val=""/>
      <w:lvlJc w:val="left"/>
      <w:pPr>
        <w:ind w:left="5173" w:hanging="360"/>
      </w:pPr>
      <w:rPr>
        <w:rFonts w:ascii="Symbol" w:hAnsi="Symbol" w:hint="default"/>
      </w:rPr>
    </w:lvl>
    <w:lvl w:ilvl="7" w:tplc="04190003" w:tentative="1">
      <w:start w:val="1"/>
      <w:numFmt w:val="bullet"/>
      <w:lvlText w:val="o"/>
      <w:lvlJc w:val="left"/>
      <w:pPr>
        <w:ind w:left="5893" w:hanging="360"/>
      </w:pPr>
      <w:rPr>
        <w:rFonts w:ascii="Courier New" w:hAnsi="Courier New" w:cs="Courier New" w:hint="default"/>
      </w:rPr>
    </w:lvl>
    <w:lvl w:ilvl="8" w:tplc="04190005" w:tentative="1">
      <w:start w:val="1"/>
      <w:numFmt w:val="bullet"/>
      <w:lvlText w:val=""/>
      <w:lvlJc w:val="left"/>
      <w:pPr>
        <w:ind w:left="6613" w:hanging="360"/>
      </w:pPr>
      <w:rPr>
        <w:rFonts w:ascii="Wingdings" w:hAnsi="Wingdings" w:hint="default"/>
      </w:rPr>
    </w:lvl>
  </w:abstractNum>
  <w:abstractNum w:abstractNumId="1" w15:restartNumberingAfterBreak="0">
    <w:nsid w:val="3C276E06"/>
    <w:multiLevelType w:val="hybridMultilevel"/>
    <w:tmpl w:val="542697F8"/>
    <w:lvl w:ilvl="0" w:tplc="04190001">
      <w:start w:val="1"/>
      <w:numFmt w:val="bullet"/>
      <w:lvlText w:val=""/>
      <w:lvlJc w:val="left"/>
      <w:pPr>
        <w:ind w:left="867" w:hanging="360"/>
      </w:pPr>
      <w:rPr>
        <w:rFonts w:ascii="Symbol" w:hAnsi="Symbol" w:hint="default"/>
      </w:rPr>
    </w:lvl>
    <w:lvl w:ilvl="1" w:tplc="04190003" w:tentative="1">
      <w:start w:val="1"/>
      <w:numFmt w:val="bullet"/>
      <w:lvlText w:val="o"/>
      <w:lvlJc w:val="left"/>
      <w:pPr>
        <w:ind w:left="1587" w:hanging="360"/>
      </w:pPr>
      <w:rPr>
        <w:rFonts w:ascii="Courier New" w:hAnsi="Courier New" w:cs="Courier New" w:hint="default"/>
      </w:rPr>
    </w:lvl>
    <w:lvl w:ilvl="2" w:tplc="04190005" w:tentative="1">
      <w:start w:val="1"/>
      <w:numFmt w:val="bullet"/>
      <w:lvlText w:val=""/>
      <w:lvlJc w:val="left"/>
      <w:pPr>
        <w:ind w:left="2307" w:hanging="360"/>
      </w:pPr>
      <w:rPr>
        <w:rFonts w:ascii="Wingdings" w:hAnsi="Wingdings" w:hint="default"/>
      </w:rPr>
    </w:lvl>
    <w:lvl w:ilvl="3" w:tplc="04190001" w:tentative="1">
      <w:start w:val="1"/>
      <w:numFmt w:val="bullet"/>
      <w:lvlText w:val=""/>
      <w:lvlJc w:val="left"/>
      <w:pPr>
        <w:ind w:left="3027" w:hanging="360"/>
      </w:pPr>
      <w:rPr>
        <w:rFonts w:ascii="Symbol" w:hAnsi="Symbol" w:hint="default"/>
      </w:rPr>
    </w:lvl>
    <w:lvl w:ilvl="4" w:tplc="04190003" w:tentative="1">
      <w:start w:val="1"/>
      <w:numFmt w:val="bullet"/>
      <w:lvlText w:val="o"/>
      <w:lvlJc w:val="left"/>
      <w:pPr>
        <w:ind w:left="3747" w:hanging="360"/>
      </w:pPr>
      <w:rPr>
        <w:rFonts w:ascii="Courier New" w:hAnsi="Courier New" w:cs="Courier New" w:hint="default"/>
      </w:rPr>
    </w:lvl>
    <w:lvl w:ilvl="5" w:tplc="04190005" w:tentative="1">
      <w:start w:val="1"/>
      <w:numFmt w:val="bullet"/>
      <w:lvlText w:val=""/>
      <w:lvlJc w:val="left"/>
      <w:pPr>
        <w:ind w:left="4467" w:hanging="360"/>
      </w:pPr>
      <w:rPr>
        <w:rFonts w:ascii="Wingdings" w:hAnsi="Wingdings" w:hint="default"/>
      </w:rPr>
    </w:lvl>
    <w:lvl w:ilvl="6" w:tplc="04190001" w:tentative="1">
      <w:start w:val="1"/>
      <w:numFmt w:val="bullet"/>
      <w:lvlText w:val=""/>
      <w:lvlJc w:val="left"/>
      <w:pPr>
        <w:ind w:left="5187" w:hanging="360"/>
      </w:pPr>
      <w:rPr>
        <w:rFonts w:ascii="Symbol" w:hAnsi="Symbol" w:hint="default"/>
      </w:rPr>
    </w:lvl>
    <w:lvl w:ilvl="7" w:tplc="04190003" w:tentative="1">
      <w:start w:val="1"/>
      <w:numFmt w:val="bullet"/>
      <w:lvlText w:val="o"/>
      <w:lvlJc w:val="left"/>
      <w:pPr>
        <w:ind w:left="5907" w:hanging="360"/>
      </w:pPr>
      <w:rPr>
        <w:rFonts w:ascii="Courier New" w:hAnsi="Courier New" w:cs="Courier New" w:hint="default"/>
      </w:rPr>
    </w:lvl>
    <w:lvl w:ilvl="8" w:tplc="04190005" w:tentative="1">
      <w:start w:val="1"/>
      <w:numFmt w:val="bullet"/>
      <w:lvlText w:val=""/>
      <w:lvlJc w:val="left"/>
      <w:pPr>
        <w:ind w:left="662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476"/>
    <w:rsid w:val="00000115"/>
    <w:rsid w:val="00036580"/>
    <w:rsid w:val="00037046"/>
    <w:rsid w:val="00055262"/>
    <w:rsid w:val="000E4212"/>
    <w:rsid w:val="00130151"/>
    <w:rsid w:val="00135BCD"/>
    <w:rsid w:val="00150AD0"/>
    <w:rsid w:val="00150BA8"/>
    <w:rsid w:val="00187946"/>
    <w:rsid w:val="001A3EA2"/>
    <w:rsid w:val="001D1B05"/>
    <w:rsid w:val="00221608"/>
    <w:rsid w:val="0024593D"/>
    <w:rsid w:val="0029339B"/>
    <w:rsid w:val="002B51F1"/>
    <w:rsid w:val="002C7BFD"/>
    <w:rsid w:val="002E71DF"/>
    <w:rsid w:val="0033601C"/>
    <w:rsid w:val="00346AE4"/>
    <w:rsid w:val="003765C3"/>
    <w:rsid w:val="003A1BEB"/>
    <w:rsid w:val="003D2F2C"/>
    <w:rsid w:val="003F36CF"/>
    <w:rsid w:val="004647EB"/>
    <w:rsid w:val="0049339E"/>
    <w:rsid w:val="00494884"/>
    <w:rsid w:val="005062E4"/>
    <w:rsid w:val="00513CC6"/>
    <w:rsid w:val="0057477F"/>
    <w:rsid w:val="0058652A"/>
    <w:rsid w:val="005B3B1F"/>
    <w:rsid w:val="005E2AE1"/>
    <w:rsid w:val="00600320"/>
    <w:rsid w:val="00610A25"/>
    <w:rsid w:val="00615879"/>
    <w:rsid w:val="00622ACC"/>
    <w:rsid w:val="006614BA"/>
    <w:rsid w:val="00675511"/>
    <w:rsid w:val="00693476"/>
    <w:rsid w:val="006E5C9B"/>
    <w:rsid w:val="00702F89"/>
    <w:rsid w:val="007173DB"/>
    <w:rsid w:val="007B5752"/>
    <w:rsid w:val="00857D8C"/>
    <w:rsid w:val="008E131D"/>
    <w:rsid w:val="009874F0"/>
    <w:rsid w:val="009A5A0E"/>
    <w:rsid w:val="009C248F"/>
    <w:rsid w:val="009C4E89"/>
    <w:rsid w:val="009C51E9"/>
    <w:rsid w:val="009E74F8"/>
    <w:rsid w:val="009F42F3"/>
    <w:rsid w:val="009F6854"/>
    <w:rsid w:val="00A31AF4"/>
    <w:rsid w:val="00A31E64"/>
    <w:rsid w:val="00A429A7"/>
    <w:rsid w:val="00A42DB2"/>
    <w:rsid w:val="00A57403"/>
    <w:rsid w:val="00A81D8C"/>
    <w:rsid w:val="00AE3C25"/>
    <w:rsid w:val="00AE74AD"/>
    <w:rsid w:val="00B472F8"/>
    <w:rsid w:val="00B71EF9"/>
    <w:rsid w:val="00BA37B7"/>
    <w:rsid w:val="00BE220D"/>
    <w:rsid w:val="00BF60F4"/>
    <w:rsid w:val="00C40855"/>
    <w:rsid w:val="00C5766B"/>
    <w:rsid w:val="00C608B6"/>
    <w:rsid w:val="00C71CD9"/>
    <w:rsid w:val="00C82B0A"/>
    <w:rsid w:val="00CB19F5"/>
    <w:rsid w:val="00CE4F2F"/>
    <w:rsid w:val="00CF4EA3"/>
    <w:rsid w:val="00D179B9"/>
    <w:rsid w:val="00D25552"/>
    <w:rsid w:val="00DC1E63"/>
    <w:rsid w:val="00E26447"/>
    <w:rsid w:val="00E31F89"/>
    <w:rsid w:val="00E41F63"/>
    <w:rsid w:val="00E7619E"/>
    <w:rsid w:val="00ED25AB"/>
    <w:rsid w:val="00F24435"/>
    <w:rsid w:val="00F97535"/>
    <w:rsid w:val="00F97C70"/>
    <w:rsid w:val="00FC6D1E"/>
    <w:rsid w:val="00FD2C0C"/>
    <w:rsid w:val="00FF1B5F"/>
    <w:rsid w:val="00FF525C"/>
    <w:rsid w:val="00FF6284"/>
    <w:rsid w:val="00FF6D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D1433"/>
  <w15:chartTrackingRefBased/>
  <w15:docId w15:val="{90390EB5-5452-4998-8AF5-C6CCA9ED2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97C70"/>
    <w:pPr>
      <w:widowControl w:val="0"/>
      <w:autoSpaceDE w:val="0"/>
      <w:autoSpaceDN w:val="0"/>
      <w:spacing w:after="0" w:line="240" w:lineRule="auto"/>
    </w:pPr>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97C7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97C70"/>
    <w:pPr>
      <w:ind w:left="107"/>
    </w:pPr>
  </w:style>
  <w:style w:type="paragraph" w:styleId="a3">
    <w:name w:val="No Spacing"/>
    <w:uiPriority w:val="1"/>
    <w:qFormat/>
    <w:rsid w:val="00F97C70"/>
    <w:pPr>
      <w:spacing w:after="0" w:line="240" w:lineRule="auto"/>
    </w:pPr>
    <w:rPr>
      <w:rFonts w:eastAsiaTheme="minorEastAsia"/>
      <w:lang w:eastAsia="ru-RU"/>
    </w:rPr>
  </w:style>
  <w:style w:type="character" w:customStyle="1" w:styleId="a4">
    <w:name w:val="Другое_"/>
    <w:basedOn w:val="a0"/>
    <w:link w:val="a5"/>
    <w:rsid w:val="00E31F89"/>
    <w:rPr>
      <w:rFonts w:ascii="Times New Roman" w:eastAsia="Times New Roman" w:hAnsi="Times New Roman"/>
      <w:color w:val="4A4749"/>
      <w:shd w:val="clear" w:color="auto" w:fill="FFFFFF"/>
    </w:rPr>
  </w:style>
  <w:style w:type="paragraph" w:customStyle="1" w:styleId="a5">
    <w:name w:val="Другое"/>
    <w:basedOn w:val="a"/>
    <w:link w:val="a4"/>
    <w:rsid w:val="00E31F89"/>
    <w:pPr>
      <w:shd w:val="clear" w:color="auto" w:fill="FFFFFF"/>
      <w:autoSpaceDE/>
      <w:autoSpaceDN/>
      <w:jc w:val="both"/>
    </w:pPr>
    <w:rPr>
      <w:rFonts w:cstheme="minorBidi"/>
      <w:color w:val="4A4749"/>
      <w:lang w:val="ru-RU"/>
    </w:rPr>
  </w:style>
  <w:style w:type="paragraph" w:styleId="a6">
    <w:name w:val="Body Text"/>
    <w:basedOn w:val="a"/>
    <w:link w:val="a7"/>
    <w:uiPriority w:val="1"/>
    <w:qFormat/>
    <w:rsid w:val="00CB19F5"/>
    <w:pPr>
      <w:ind w:left="230"/>
      <w:jc w:val="both"/>
    </w:pPr>
    <w:rPr>
      <w:sz w:val="17"/>
      <w:szCs w:val="17"/>
    </w:rPr>
  </w:style>
  <w:style w:type="character" w:customStyle="1" w:styleId="a7">
    <w:name w:val="Основной текст Знак"/>
    <w:basedOn w:val="a0"/>
    <w:link w:val="a6"/>
    <w:uiPriority w:val="1"/>
    <w:rsid w:val="00CB19F5"/>
    <w:rPr>
      <w:rFonts w:ascii="Times New Roman" w:eastAsia="Times New Roman" w:hAnsi="Times New Roman" w:cs="Times New Roman"/>
      <w:sz w:val="17"/>
      <w:szCs w:val="17"/>
      <w:lang w:val="kk-KZ"/>
    </w:rPr>
  </w:style>
  <w:style w:type="paragraph" w:styleId="HTML">
    <w:name w:val="HTML Preformatted"/>
    <w:basedOn w:val="a"/>
    <w:link w:val="HTML0"/>
    <w:uiPriority w:val="99"/>
    <w:semiHidden/>
    <w:unhideWhenUsed/>
    <w:rsid w:val="000E42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ru-RU" w:eastAsia="ru-RU"/>
    </w:rPr>
  </w:style>
  <w:style w:type="character" w:customStyle="1" w:styleId="HTML0">
    <w:name w:val="Стандартный HTML Знак"/>
    <w:basedOn w:val="a0"/>
    <w:link w:val="HTML"/>
    <w:uiPriority w:val="99"/>
    <w:semiHidden/>
    <w:rsid w:val="000E4212"/>
    <w:rPr>
      <w:rFonts w:ascii="Courier New" w:eastAsia="Times New Roman" w:hAnsi="Courier New" w:cs="Courier New"/>
      <w:sz w:val="20"/>
      <w:szCs w:val="20"/>
      <w:lang w:eastAsia="ru-RU"/>
    </w:rPr>
  </w:style>
  <w:style w:type="character" w:customStyle="1" w:styleId="y2iqfc">
    <w:name w:val="y2iqfc"/>
    <w:basedOn w:val="a0"/>
    <w:rsid w:val="000E4212"/>
  </w:style>
  <w:style w:type="character" w:styleId="a8">
    <w:name w:val="Hyperlink"/>
    <w:basedOn w:val="a0"/>
    <w:uiPriority w:val="99"/>
    <w:unhideWhenUsed/>
    <w:rsid w:val="00C82B0A"/>
    <w:rPr>
      <w:color w:val="0563C1" w:themeColor="hyperlink"/>
      <w:u w:val="single"/>
    </w:rPr>
  </w:style>
  <w:style w:type="character" w:styleId="a9">
    <w:name w:val="Unresolved Mention"/>
    <w:basedOn w:val="a0"/>
    <w:uiPriority w:val="99"/>
    <w:semiHidden/>
    <w:unhideWhenUsed/>
    <w:rsid w:val="00C82B0A"/>
    <w:rPr>
      <w:color w:val="605E5C"/>
      <w:shd w:val="clear" w:color="auto" w:fill="E1DFDD"/>
    </w:rPr>
  </w:style>
  <w:style w:type="paragraph" w:styleId="aa">
    <w:name w:val="header"/>
    <w:basedOn w:val="a"/>
    <w:link w:val="ab"/>
    <w:uiPriority w:val="99"/>
    <w:unhideWhenUsed/>
    <w:rsid w:val="00221608"/>
    <w:pPr>
      <w:tabs>
        <w:tab w:val="center" w:pos="4677"/>
        <w:tab w:val="right" w:pos="9355"/>
      </w:tabs>
    </w:pPr>
  </w:style>
  <w:style w:type="character" w:customStyle="1" w:styleId="ab">
    <w:name w:val="Верхний колонтитул Знак"/>
    <w:basedOn w:val="a0"/>
    <w:link w:val="aa"/>
    <w:uiPriority w:val="99"/>
    <w:rsid w:val="00221608"/>
    <w:rPr>
      <w:rFonts w:ascii="Times New Roman" w:eastAsia="Times New Roman" w:hAnsi="Times New Roman" w:cs="Times New Roman"/>
      <w:lang w:val="kk-KZ"/>
    </w:rPr>
  </w:style>
  <w:style w:type="paragraph" w:styleId="ac">
    <w:name w:val="footer"/>
    <w:basedOn w:val="a"/>
    <w:link w:val="ad"/>
    <w:uiPriority w:val="99"/>
    <w:unhideWhenUsed/>
    <w:rsid w:val="00221608"/>
    <w:pPr>
      <w:tabs>
        <w:tab w:val="center" w:pos="4677"/>
        <w:tab w:val="right" w:pos="9355"/>
      </w:tabs>
    </w:pPr>
  </w:style>
  <w:style w:type="character" w:customStyle="1" w:styleId="ad">
    <w:name w:val="Нижний колонтитул Знак"/>
    <w:basedOn w:val="a0"/>
    <w:link w:val="ac"/>
    <w:uiPriority w:val="99"/>
    <w:rsid w:val="00221608"/>
    <w:rPr>
      <w:rFonts w:ascii="Times New Roman" w:eastAsia="Times New Roman" w:hAnsi="Times New Roman" w:cs="Times New Roman"/>
      <w:lang w:val="kk-KZ"/>
    </w:rPr>
  </w:style>
  <w:style w:type="paragraph" w:styleId="ae">
    <w:name w:val="List Paragraph"/>
    <w:basedOn w:val="a"/>
    <w:uiPriority w:val="34"/>
    <w:qFormat/>
    <w:rsid w:val="007B5752"/>
    <w:pPr>
      <w:ind w:left="720"/>
      <w:contextualSpacing/>
    </w:pPr>
  </w:style>
  <w:style w:type="character" w:customStyle="1" w:styleId="ant-typography">
    <w:name w:val="ant-typography"/>
    <w:basedOn w:val="a0"/>
    <w:rsid w:val="0015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834101">
      <w:bodyDiv w:val="1"/>
      <w:marLeft w:val="0"/>
      <w:marRight w:val="0"/>
      <w:marTop w:val="0"/>
      <w:marBottom w:val="0"/>
      <w:divBdr>
        <w:top w:val="none" w:sz="0" w:space="0" w:color="auto"/>
        <w:left w:val="none" w:sz="0" w:space="0" w:color="auto"/>
        <w:bottom w:val="none" w:sz="0" w:space="0" w:color="auto"/>
        <w:right w:val="none" w:sz="0" w:space="0" w:color="auto"/>
      </w:divBdr>
      <w:divsChild>
        <w:div w:id="1264653404">
          <w:marLeft w:val="0"/>
          <w:marRight w:val="0"/>
          <w:marTop w:val="0"/>
          <w:marBottom w:val="0"/>
          <w:divBdr>
            <w:top w:val="none" w:sz="0" w:space="0" w:color="auto"/>
            <w:left w:val="none" w:sz="0" w:space="0" w:color="auto"/>
            <w:bottom w:val="none" w:sz="0" w:space="0" w:color="auto"/>
            <w:right w:val="none" w:sz="0" w:space="0" w:color="auto"/>
          </w:divBdr>
        </w:div>
      </w:divsChild>
    </w:div>
    <w:div w:id="186989665">
      <w:bodyDiv w:val="1"/>
      <w:marLeft w:val="0"/>
      <w:marRight w:val="0"/>
      <w:marTop w:val="0"/>
      <w:marBottom w:val="0"/>
      <w:divBdr>
        <w:top w:val="none" w:sz="0" w:space="0" w:color="auto"/>
        <w:left w:val="none" w:sz="0" w:space="0" w:color="auto"/>
        <w:bottom w:val="none" w:sz="0" w:space="0" w:color="auto"/>
        <w:right w:val="none" w:sz="0" w:space="0" w:color="auto"/>
      </w:divBdr>
      <w:divsChild>
        <w:div w:id="676226179">
          <w:marLeft w:val="0"/>
          <w:marRight w:val="0"/>
          <w:marTop w:val="0"/>
          <w:marBottom w:val="0"/>
          <w:divBdr>
            <w:top w:val="none" w:sz="0" w:space="0" w:color="auto"/>
            <w:left w:val="none" w:sz="0" w:space="0" w:color="auto"/>
            <w:bottom w:val="none" w:sz="0" w:space="0" w:color="auto"/>
            <w:right w:val="none" w:sz="0" w:space="0" w:color="auto"/>
          </w:divBdr>
        </w:div>
      </w:divsChild>
    </w:div>
    <w:div w:id="216018990">
      <w:bodyDiv w:val="1"/>
      <w:marLeft w:val="0"/>
      <w:marRight w:val="0"/>
      <w:marTop w:val="0"/>
      <w:marBottom w:val="0"/>
      <w:divBdr>
        <w:top w:val="none" w:sz="0" w:space="0" w:color="auto"/>
        <w:left w:val="none" w:sz="0" w:space="0" w:color="auto"/>
        <w:bottom w:val="none" w:sz="0" w:space="0" w:color="auto"/>
        <w:right w:val="none" w:sz="0" w:space="0" w:color="auto"/>
      </w:divBdr>
    </w:div>
    <w:div w:id="312103230">
      <w:bodyDiv w:val="1"/>
      <w:marLeft w:val="0"/>
      <w:marRight w:val="0"/>
      <w:marTop w:val="0"/>
      <w:marBottom w:val="0"/>
      <w:divBdr>
        <w:top w:val="none" w:sz="0" w:space="0" w:color="auto"/>
        <w:left w:val="none" w:sz="0" w:space="0" w:color="auto"/>
        <w:bottom w:val="none" w:sz="0" w:space="0" w:color="auto"/>
        <w:right w:val="none" w:sz="0" w:space="0" w:color="auto"/>
      </w:divBdr>
      <w:divsChild>
        <w:div w:id="98376519">
          <w:marLeft w:val="0"/>
          <w:marRight w:val="0"/>
          <w:marTop w:val="0"/>
          <w:marBottom w:val="0"/>
          <w:divBdr>
            <w:top w:val="none" w:sz="0" w:space="0" w:color="auto"/>
            <w:left w:val="none" w:sz="0" w:space="0" w:color="auto"/>
            <w:bottom w:val="none" w:sz="0" w:space="0" w:color="auto"/>
            <w:right w:val="none" w:sz="0" w:space="0" w:color="auto"/>
          </w:divBdr>
        </w:div>
      </w:divsChild>
    </w:div>
    <w:div w:id="361826441">
      <w:bodyDiv w:val="1"/>
      <w:marLeft w:val="0"/>
      <w:marRight w:val="0"/>
      <w:marTop w:val="0"/>
      <w:marBottom w:val="0"/>
      <w:divBdr>
        <w:top w:val="none" w:sz="0" w:space="0" w:color="auto"/>
        <w:left w:val="none" w:sz="0" w:space="0" w:color="auto"/>
        <w:bottom w:val="none" w:sz="0" w:space="0" w:color="auto"/>
        <w:right w:val="none" w:sz="0" w:space="0" w:color="auto"/>
      </w:divBdr>
      <w:divsChild>
        <w:div w:id="287205747">
          <w:marLeft w:val="0"/>
          <w:marRight w:val="0"/>
          <w:marTop w:val="0"/>
          <w:marBottom w:val="0"/>
          <w:divBdr>
            <w:top w:val="none" w:sz="0" w:space="0" w:color="auto"/>
            <w:left w:val="none" w:sz="0" w:space="0" w:color="auto"/>
            <w:bottom w:val="none" w:sz="0" w:space="0" w:color="auto"/>
            <w:right w:val="none" w:sz="0" w:space="0" w:color="auto"/>
          </w:divBdr>
        </w:div>
      </w:divsChild>
    </w:div>
    <w:div w:id="436751654">
      <w:bodyDiv w:val="1"/>
      <w:marLeft w:val="0"/>
      <w:marRight w:val="0"/>
      <w:marTop w:val="0"/>
      <w:marBottom w:val="0"/>
      <w:divBdr>
        <w:top w:val="none" w:sz="0" w:space="0" w:color="auto"/>
        <w:left w:val="none" w:sz="0" w:space="0" w:color="auto"/>
        <w:bottom w:val="none" w:sz="0" w:space="0" w:color="auto"/>
        <w:right w:val="none" w:sz="0" w:space="0" w:color="auto"/>
      </w:divBdr>
      <w:divsChild>
        <w:div w:id="755055567">
          <w:marLeft w:val="0"/>
          <w:marRight w:val="0"/>
          <w:marTop w:val="0"/>
          <w:marBottom w:val="0"/>
          <w:divBdr>
            <w:top w:val="none" w:sz="0" w:space="0" w:color="auto"/>
            <w:left w:val="none" w:sz="0" w:space="0" w:color="auto"/>
            <w:bottom w:val="none" w:sz="0" w:space="0" w:color="auto"/>
            <w:right w:val="none" w:sz="0" w:space="0" w:color="auto"/>
          </w:divBdr>
        </w:div>
      </w:divsChild>
    </w:div>
    <w:div w:id="438918683">
      <w:bodyDiv w:val="1"/>
      <w:marLeft w:val="0"/>
      <w:marRight w:val="0"/>
      <w:marTop w:val="0"/>
      <w:marBottom w:val="0"/>
      <w:divBdr>
        <w:top w:val="none" w:sz="0" w:space="0" w:color="auto"/>
        <w:left w:val="none" w:sz="0" w:space="0" w:color="auto"/>
        <w:bottom w:val="none" w:sz="0" w:space="0" w:color="auto"/>
        <w:right w:val="none" w:sz="0" w:space="0" w:color="auto"/>
      </w:divBdr>
      <w:divsChild>
        <w:div w:id="1270896733">
          <w:marLeft w:val="0"/>
          <w:marRight w:val="0"/>
          <w:marTop w:val="0"/>
          <w:marBottom w:val="0"/>
          <w:divBdr>
            <w:top w:val="none" w:sz="0" w:space="0" w:color="auto"/>
            <w:left w:val="none" w:sz="0" w:space="0" w:color="auto"/>
            <w:bottom w:val="none" w:sz="0" w:space="0" w:color="auto"/>
            <w:right w:val="none" w:sz="0" w:space="0" w:color="auto"/>
          </w:divBdr>
        </w:div>
      </w:divsChild>
    </w:div>
    <w:div w:id="531576023">
      <w:bodyDiv w:val="1"/>
      <w:marLeft w:val="0"/>
      <w:marRight w:val="0"/>
      <w:marTop w:val="0"/>
      <w:marBottom w:val="0"/>
      <w:divBdr>
        <w:top w:val="none" w:sz="0" w:space="0" w:color="auto"/>
        <w:left w:val="none" w:sz="0" w:space="0" w:color="auto"/>
        <w:bottom w:val="none" w:sz="0" w:space="0" w:color="auto"/>
        <w:right w:val="none" w:sz="0" w:space="0" w:color="auto"/>
      </w:divBdr>
      <w:divsChild>
        <w:div w:id="686758845">
          <w:marLeft w:val="0"/>
          <w:marRight w:val="0"/>
          <w:marTop w:val="0"/>
          <w:marBottom w:val="0"/>
          <w:divBdr>
            <w:top w:val="none" w:sz="0" w:space="0" w:color="auto"/>
            <w:left w:val="none" w:sz="0" w:space="0" w:color="auto"/>
            <w:bottom w:val="none" w:sz="0" w:space="0" w:color="auto"/>
            <w:right w:val="none" w:sz="0" w:space="0" w:color="auto"/>
          </w:divBdr>
        </w:div>
      </w:divsChild>
    </w:div>
    <w:div w:id="559941999">
      <w:bodyDiv w:val="1"/>
      <w:marLeft w:val="0"/>
      <w:marRight w:val="0"/>
      <w:marTop w:val="0"/>
      <w:marBottom w:val="0"/>
      <w:divBdr>
        <w:top w:val="none" w:sz="0" w:space="0" w:color="auto"/>
        <w:left w:val="none" w:sz="0" w:space="0" w:color="auto"/>
        <w:bottom w:val="none" w:sz="0" w:space="0" w:color="auto"/>
        <w:right w:val="none" w:sz="0" w:space="0" w:color="auto"/>
      </w:divBdr>
    </w:div>
    <w:div w:id="606084854">
      <w:bodyDiv w:val="1"/>
      <w:marLeft w:val="0"/>
      <w:marRight w:val="0"/>
      <w:marTop w:val="0"/>
      <w:marBottom w:val="0"/>
      <w:divBdr>
        <w:top w:val="none" w:sz="0" w:space="0" w:color="auto"/>
        <w:left w:val="none" w:sz="0" w:space="0" w:color="auto"/>
        <w:bottom w:val="none" w:sz="0" w:space="0" w:color="auto"/>
        <w:right w:val="none" w:sz="0" w:space="0" w:color="auto"/>
      </w:divBdr>
    </w:div>
    <w:div w:id="634288714">
      <w:bodyDiv w:val="1"/>
      <w:marLeft w:val="0"/>
      <w:marRight w:val="0"/>
      <w:marTop w:val="0"/>
      <w:marBottom w:val="0"/>
      <w:divBdr>
        <w:top w:val="none" w:sz="0" w:space="0" w:color="auto"/>
        <w:left w:val="none" w:sz="0" w:space="0" w:color="auto"/>
        <w:bottom w:val="none" w:sz="0" w:space="0" w:color="auto"/>
        <w:right w:val="none" w:sz="0" w:space="0" w:color="auto"/>
      </w:divBdr>
      <w:divsChild>
        <w:div w:id="1139806830">
          <w:marLeft w:val="0"/>
          <w:marRight w:val="0"/>
          <w:marTop w:val="0"/>
          <w:marBottom w:val="0"/>
          <w:divBdr>
            <w:top w:val="none" w:sz="0" w:space="0" w:color="auto"/>
            <w:left w:val="none" w:sz="0" w:space="0" w:color="auto"/>
            <w:bottom w:val="none" w:sz="0" w:space="0" w:color="auto"/>
            <w:right w:val="none" w:sz="0" w:space="0" w:color="auto"/>
          </w:divBdr>
        </w:div>
      </w:divsChild>
    </w:div>
    <w:div w:id="661154336">
      <w:bodyDiv w:val="1"/>
      <w:marLeft w:val="0"/>
      <w:marRight w:val="0"/>
      <w:marTop w:val="0"/>
      <w:marBottom w:val="0"/>
      <w:divBdr>
        <w:top w:val="none" w:sz="0" w:space="0" w:color="auto"/>
        <w:left w:val="none" w:sz="0" w:space="0" w:color="auto"/>
        <w:bottom w:val="none" w:sz="0" w:space="0" w:color="auto"/>
        <w:right w:val="none" w:sz="0" w:space="0" w:color="auto"/>
      </w:divBdr>
      <w:divsChild>
        <w:div w:id="335425897">
          <w:marLeft w:val="0"/>
          <w:marRight w:val="0"/>
          <w:marTop w:val="0"/>
          <w:marBottom w:val="0"/>
          <w:divBdr>
            <w:top w:val="none" w:sz="0" w:space="0" w:color="auto"/>
            <w:left w:val="none" w:sz="0" w:space="0" w:color="auto"/>
            <w:bottom w:val="none" w:sz="0" w:space="0" w:color="auto"/>
            <w:right w:val="none" w:sz="0" w:space="0" w:color="auto"/>
          </w:divBdr>
        </w:div>
      </w:divsChild>
    </w:div>
    <w:div w:id="855536607">
      <w:bodyDiv w:val="1"/>
      <w:marLeft w:val="0"/>
      <w:marRight w:val="0"/>
      <w:marTop w:val="0"/>
      <w:marBottom w:val="0"/>
      <w:divBdr>
        <w:top w:val="none" w:sz="0" w:space="0" w:color="auto"/>
        <w:left w:val="none" w:sz="0" w:space="0" w:color="auto"/>
        <w:bottom w:val="none" w:sz="0" w:space="0" w:color="auto"/>
        <w:right w:val="none" w:sz="0" w:space="0" w:color="auto"/>
      </w:divBdr>
      <w:divsChild>
        <w:div w:id="843057040">
          <w:marLeft w:val="0"/>
          <w:marRight w:val="0"/>
          <w:marTop w:val="0"/>
          <w:marBottom w:val="0"/>
          <w:divBdr>
            <w:top w:val="none" w:sz="0" w:space="0" w:color="auto"/>
            <w:left w:val="none" w:sz="0" w:space="0" w:color="auto"/>
            <w:bottom w:val="none" w:sz="0" w:space="0" w:color="auto"/>
            <w:right w:val="none" w:sz="0" w:space="0" w:color="auto"/>
          </w:divBdr>
        </w:div>
      </w:divsChild>
    </w:div>
    <w:div w:id="1048379731">
      <w:bodyDiv w:val="1"/>
      <w:marLeft w:val="0"/>
      <w:marRight w:val="0"/>
      <w:marTop w:val="0"/>
      <w:marBottom w:val="0"/>
      <w:divBdr>
        <w:top w:val="none" w:sz="0" w:space="0" w:color="auto"/>
        <w:left w:val="none" w:sz="0" w:space="0" w:color="auto"/>
        <w:bottom w:val="none" w:sz="0" w:space="0" w:color="auto"/>
        <w:right w:val="none" w:sz="0" w:space="0" w:color="auto"/>
      </w:divBdr>
    </w:div>
    <w:div w:id="1164469423">
      <w:bodyDiv w:val="1"/>
      <w:marLeft w:val="0"/>
      <w:marRight w:val="0"/>
      <w:marTop w:val="0"/>
      <w:marBottom w:val="0"/>
      <w:divBdr>
        <w:top w:val="none" w:sz="0" w:space="0" w:color="auto"/>
        <w:left w:val="none" w:sz="0" w:space="0" w:color="auto"/>
        <w:bottom w:val="none" w:sz="0" w:space="0" w:color="auto"/>
        <w:right w:val="none" w:sz="0" w:space="0" w:color="auto"/>
      </w:divBdr>
      <w:divsChild>
        <w:div w:id="1989245942">
          <w:marLeft w:val="0"/>
          <w:marRight w:val="0"/>
          <w:marTop w:val="0"/>
          <w:marBottom w:val="0"/>
          <w:divBdr>
            <w:top w:val="none" w:sz="0" w:space="0" w:color="auto"/>
            <w:left w:val="none" w:sz="0" w:space="0" w:color="auto"/>
            <w:bottom w:val="none" w:sz="0" w:space="0" w:color="auto"/>
            <w:right w:val="none" w:sz="0" w:space="0" w:color="auto"/>
          </w:divBdr>
        </w:div>
      </w:divsChild>
    </w:div>
    <w:div w:id="1196387496">
      <w:bodyDiv w:val="1"/>
      <w:marLeft w:val="0"/>
      <w:marRight w:val="0"/>
      <w:marTop w:val="0"/>
      <w:marBottom w:val="0"/>
      <w:divBdr>
        <w:top w:val="none" w:sz="0" w:space="0" w:color="auto"/>
        <w:left w:val="none" w:sz="0" w:space="0" w:color="auto"/>
        <w:bottom w:val="none" w:sz="0" w:space="0" w:color="auto"/>
        <w:right w:val="none" w:sz="0" w:space="0" w:color="auto"/>
      </w:divBdr>
    </w:div>
    <w:div w:id="1307665197">
      <w:bodyDiv w:val="1"/>
      <w:marLeft w:val="0"/>
      <w:marRight w:val="0"/>
      <w:marTop w:val="0"/>
      <w:marBottom w:val="0"/>
      <w:divBdr>
        <w:top w:val="none" w:sz="0" w:space="0" w:color="auto"/>
        <w:left w:val="none" w:sz="0" w:space="0" w:color="auto"/>
        <w:bottom w:val="none" w:sz="0" w:space="0" w:color="auto"/>
        <w:right w:val="none" w:sz="0" w:space="0" w:color="auto"/>
      </w:divBdr>
      <w:divsChild>
        <w:div w:id="1437676686">
          <w:marLeft w:val="0"/>
          <w:marRight w:val="0"/>
          <w:marTop w:val="0"/>
          <w:marBottom w:val="0"/>
          <w:divBdr>
            <w:top w:val="none" w:sz="0" w:space="0" w:color="auto"/>
            <w:left w:val="none" w:sz="0" w:space="0" w:color="auto"/>
            <w:bottom w:val="none" w:sz="0" w:space="0" w:color="auto"/>
            <w:right w:val="none" w:sz="0" w:space="0" w:color="auto"/>
          </w:divBdr>
        </w:div>
      </w:divsChild>
    </w:div>
    <w:div w:id="1528715450">
      <w:bodyDiv w:val="1"/>
      <w:marLeft w:val="0"/>
      <w:marRight w:val="0"/>
      <w:marTop w:val="0"/>
      <w:marBottom w:val="0"/>
      <w:divBdr>
        <w:top w:val="none" w:sz="0" w:space="0" w:color="auto"/>
        <w:left w:val="none" w:sz="0" w:space="0" w:color="auto"/>
        <w:bottom w:val="none" w:sz="0" w:space="0" w:color="auto"/>
        <w:right w:val="none" w:sz="0" w:space="0" w:color="auto"/>
      </w:divBdr>
      <w:divsChild>
        <w:div w:id="20975996">
          <w:marLeft w:val="0"/>
          <w:marRight w:val="0"/>
          <w:marTop w:val="0"/>
          <w:marBottom w:val="0"/>
          <w:divBdr>
            <w:top w:val="none" w:sz="0" w:space="0" w:color="auto"/>
            <w:left w:val="none" w:sz="0" w:space="0" w:color="auto"/>
            <w:bottom w:val="none" w:sz="0" w:space="0" w:color="auto"/>
            <w:right w:val="none" w:sz="0" w:space="0" w:color="auto"/>
          </w:divBdr>
        </w:div>
      </w:divsChild>
    </w:div>
    <w:div w:id="1714040678">
      <w:bodyDiv w:val="1"/>
      <w:marLeft w:val="0"/>
      <w:marRight w:val="0"/>
      <w:marTop w:val="0"/>
      <w:marBottom w:val="0"/>
      <w:divBdr>
        <w:top w:val="none" w:sz="0" w:space="0" w:color="auto"/>
        <w:left w:val="none" w:sz="0" w:space="0" w:color="auto"/>
        <w:bottom w:val="none" w:sz="0" w:space="0" w:color="auto"/>
        <w:right w:val="none" w:sz="0" w:space="0" w:color="auto"/>
      </w:divBdr>
      <w:divsChild>
        <w:div w:id="2000692549">
          <w:marLeft w:val="0"/>
          <w:marRight w:val="0"/>
          <w:marTop w:val="0"/>
          <w:marBottom w:val="0"/>
          <w:divBdr>
            <w:top w:val="none" w:sz="0" w:space="0" w:color="auto"/>
            <w:left w:val="none" w:sz="0" w:space="0" w:color="auto"/>
            <w:bottom w:val="none" w:sz="0" w:space="0" w:color="auto"/>
            <w:right w:val="none" w:sz="0" w:space="0" w:color="auto"/>
          </w:divBdr>
        </w:div>
      </w:divsChild>
    </w:div>
    <w:div w:id="1849709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562</Words>
  <Characters>3206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Байменов Жигер</dc:creator>
  <cp:keywords/>
  <dc:description/>
  <cp:lastModifiedBy>Сыздыкова Балнур</cp:lastModifiedBy>
  <cp:revision>3</cp:revision>
  <cp:lastPrinted>2025-11-24T07:09:00Z</cp:lastPrinted>
  <dcterms:created xsi:type="dcterms:W3CDTF">2026-09-18T04:42:00Z</dcterms:created>
  <dcterms:modified xsi:type="dcterms:W3CDTF">2026-09-18T04:46:00Z</dcterms:modified>
</cp:coreProperties>
</file>