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8F0246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5D023A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«ҚҰЖАТТАМА» ақпараттық стендтерін дайындау, жеткізу және монтаждау</w:t>
      </w:r>
      <w:r>
        <w:rPr>
          <w:sz w:val="28"/>
          <w:szCs w:val="28"/>
        </w:rPr>
      </w:r>
    </w:p>
    <w:p w14:paraId="6D4066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77FB8C8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«ҚҰЖАТТАМА» ақпараттық стенді.</w:t>
      </w:r>
      <w:r>
        <w:rPr>
          <w:sz w:val="28"/>
          <w:szCs w:val="28"/>
        </w:rPr>
      </w:r>
    </w:p>
    <w:p w14:paraId="09E142F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1500 × 1300 мм.</w:t>
      </w:r>
      <w:r>
        <w:rPr>
          <w:sz w:val="28"/>
          <w:szCs w:val="28"/>
        </w:rPr>
      </w:r>
    </w:p>
    <w:p w14:paraId="46B1969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2C7752C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8 дана.</w:t>
      </w:r>
      <w:r>
        <w:rPr>
          <w:sz w:val="28"/>
          <w:szCs w:val="28"/>
        </w:rPr>
      </w:r>
    </w:p>
    <w:p w14:paraId="138945F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1A2C4E4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480 000 теңге.</w:t>
      </w:r>
      <w:r>
        <w:rPr>
          <w:sz w:val="28"/>
          <w:szCs w:val="28"/>
        </w:rPr>
      </w:r>
    </w:p>
    <w:p w14:paraId="5E11A7A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орнату орындарында жүргізілген алдын ала өлшеу нәтижелері бойынша нақтыланып, Тапсырыс берушімен келісіледі.</w:t>
      </w:r>
      <w:r>
        <w:rPr>
          <w:sz w:val="28"/>
          <w:szCs w:val="28"/>
        </w:rPr>
      </w:r>
    </w:p>
    <w:p w14:paraId="4EF1221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655D5E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0CDC7C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7C028E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стендтің негізгі негізі;</w:t>
      </w:r>
      <w:r>
        <w:rPr>
          <w:sz w:val="28"/>
          <w:szCs w:val="28"/>
        </w:rPr>
      </w:r>
    </w:p>
    <w:p w14:paraId="35C913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стендтің «ҚҰЖАТТАМА» атауы;</w:t>
      </w:r>
      <w:r>
        <w:rPr>
          <w:sz w:val="28"/>
          <w:szCs w:val="28"/>
        </w:rPr>
      </w:r>
    </w:p>
    <w:p w14:paraId="1C2088A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327202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 түсі — ашық көк.</w:t>
      </w:r>
      <w:r>
        <w:rPr>
          <w:sz w:val="28"/>
          <w:szCs w:val="28"/>
        </w:rPr>
      </w:r>
    </w:p>
    <w:p w14:paraId="74744F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 орналастыру үшін әрбір стендте А4 форматындағы 8 дана ақпараттық қалта қарастырылуы тиіс. Қалталар қалыңдығы 3 мм мөлдір акрилден жасалып, арақашықтық бұрандалары арқылы бекітілуі қажет.</w:t>
      </w:r>
      <w:r>
        <w:rPr>
          <w:sz w:val="28"/>
          <w:szCs w:val="28"/>
        </w:rPr>
      </w:r>
    </w:p>
    <w:p w14:paraId="39DB57F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1B489B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014455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Стендтің периметрі бойынша алюминий профильден жасалған жиектеме орнатылуы қажет.</w:t>
      </w:r>
      <w:r>
        <w:rPr>
          <w:sz w:val="28"/>
          <w:szCs w:val="28"/>
        </w:rPr>
      </w:r>
    </w:p>
    <w:p w14:paraId="14C097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Жарықтандыру жүйесі толық жинақталған, қауіпсіз және жұмыс жағдайында болуы тиіс.</w:t>
      </w:r>
      <w:r>
        <w:rPr>
          <w:sz w:val="28"/>
          <w:szCs w:val="28"/>
        </w:rPr>
      </w:r>
    </w:p>
    <w:p w14:paraId="4711A1A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228986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стендтер орнатылатын үш елді мекенге алдын ала барып, әрбір орнату орны бойынша нақты өлшемдер жүргізуге міндетті.</w:t>
      </w:r>
      <w:r>
        <w:rPr>
          <w:sz w:val="28"/>
          <w:szCs w:val="28"/>
        </w:rPr>
      </w:r>
    </w:p>
    <w:p w14:paraId="61C235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Үш елді мекеннің арасындағы қашықтық шамамен 50 км құрайды. Жеткізуші барлық үш елді мекенге баруды және өлшеу жұмыстарын жүргізуді өз күшімен ұйымдастыруы тиіс.</w:t>
      </w:r>
      <w:r>
        <w:rPr>
          <w:sz w:val="28"/>
          <w:szCs w:val="28"/>
        </w:rPr>
      </w:r>
    </w:p>
    <w:p w14:paraId="4FF1F0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барысында қабырғалардың өлшемдері, бекіту мүмкіндіктері, монтаждау ерекшеліктері және жарықтандыруға арналған электрмен жабдықтау қажеттілігі анықталуы тиіс.</w:t>
      </w:r>
      <w:r>
        <w:rPr>
          <w:sz w:val="28"/>
          <w:szCs w:val="28"/>
        </w:rPr>
      </w:r>
    </w:p>
    <w:p w14:paraId="3A5520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Өлшеу нәтижелері бойынша Жеткізуші стендтердің эскизін, нақты өлшемдерін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105F65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5DC6F9E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555BB43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8 дана стендті Тапсырыс беруші көрсеткен үш елді мекенге жеткізуге және олардың әрқайсысында монтаждау жұмыстарын орындауға міндетті.</w:t>
      </w:r>
      <w:r>
        <w:rPr>
          <w:sz w:val="28"/>
          <w:szCs w:val="28"/>
        </w:rPr>
      </w:r>
    </w:p>
    <w:p w14:paraId="5571F1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Стендтердің үш елді мекен бойынша бөлінуі мен нақты орнату мекенжайлары Тапсырыс берушімен келісіледі.</w:t>
      </w:r>
      <w:r>
        <w:rPr>
          <w:sz w:val="28"/>
          <w:szCs w:val="28"/>
        </w:rPr>
      </w:r>
    </w:p>
    <w:p w14:paraId="72C6E7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Жеткізуші дайын стендтерді монтаждау алдында орнату орындарының нақты өлшемдеріне сәйкестігін тексеруі тиіс.</w:t>
      </w:r>
      <w:r>
        <w:rPr>
          <w:sz w:val="28"/>
          <w:szCs w:val="28"/>
        </w:rPr>
      </w:r>
    </w:p>
    <w:p w14:paraId="0BFF6D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Жеткізуші монтаждау жұмыстарын орындау үшін үш елді мекенге қайта баруды және қажетті құрал-жабдықтарды, бекіткіш материалдарды және қосалқы бөлшектерді қамтамасыз етуге міндетті.</w:t>
      </w:r>
      <w:r>
        <w:rPr>
          <w:sz w:val="28"/>
          <w:szCs w:val="28"/>
        </w:rPr>
      </w:r>
    </w:p>
    <w:p w14:paraId="178311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16EA78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Монтаждау аяқталғаннан кейін жарықтандыру жүйесінің жұмысы тексеріліп, барлық стендтердің қауіпсіздігі мен дұрыс бекітілуі қамтамасыз етілуі тиіс.</w:t>
      </w:r>
      <w:r>
        <w:rPr>
          <w:sz w:val="28"/>
          <w:szCs w:val="28"/>
        </w:rPr>
      </w:r>
    </w:p>
    <w:p w14:paraId="38EB557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Жеткізуші монтаждау жұмыстарынан кейін жұмыс орындарын жинауға және анықталған кемшіліктерді жоюға міндетті.</w:t>
      </w:r>
      <w:r>
        <w:rPr>
          <w:sz w:val="28"/>
          <w:szCs w:val="28"/>
        </w:rPr>
      </w:r>
    </w:p>
    <w:p w14:paraId="1C26BC6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0D730B5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Бірінші кезең — үш елді мекенге алдын ала бару және әрбір орнату орнында өлшеу жүргізу.</w:t>
      </w:r>
      <w:r>
        <w:rPr>
          <w:sz w:val="28"/>
          <w:szCs w:val="28"/>
        </w:rPr>
      </w:r>
    </w:p>
    <w:p w14:paraId="452579E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Екінші кезең — стендтердің эскизін, өлшемдерін және орналасу сызбасын әзірлеу және Тапсырыс берушімен келісу.</w:t>
      </w:r>
      <w:r>
        <w:rPr>
          <w:sz w:val="28"/>
          <w:szCs w:val="28"/>
        </w:rPr>
      </w:r>
    </w:p>
    <w:p w14:paraId="475C467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Үшінші кезең — келісілген эскизге сәйкес 8 дана стендті дайындау.</w:t>
      </w:r>
      <w:r>
        <w:rPr>
          <w:sz w:val="28"/>
          <w:szCs w:val="28"/>
        </w:rPr>
      </w:r>
    </w:p>
    <w:p w14:paraId="170DF12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Төртінші кезең — дайын стендтерді үш елді мекенге жеткізу.</w:t>
      </w:r>
      <w:r>
        <w:rPr>
          <w:sz w:val="28"/>
          <w:szCs w:val="28"/>
        </w:rPr>
      </w:r>
    </w:p>
    <w:p w14:paraId="66FD3C6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Бесінші кезең — үш елді мекеннің барлығында стендтерді монтаждау және бекіту.</w:t>
      </w:r>
      <w:r>
        <w:rPr>
          <w:sz w:val="28"/>
          <w:szCs w:val="28"/>
        </w:rPr>
      </w:r>
    </w:p>
    <w:p w14:paraId="69F85F3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Алтыншы кезең — жарықтандыру жүйесін тексеру және орындалған жұмыстарды Тапсырыс берушіге тапсыру.</w:t>
      </w:r>
      <w:r>
        <w:rPr>
          <w:sz w:val="28"/>
          <w:szCs w:val="28"/>
        </w:rPr>
      </w:r>
    </w:p>
    <w:p w14:paraId="7FC81FE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01B164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бекітілген эскизге, келісілген өлшемдерге және осы техникалық ерекшелікке сәйкес болуы тиіс.</w:t>
      </w:r>
      <w:r>
        <w:rPr>
          <w:sz w:val="28"/>
          <w:szCs w:val="28"/>
        </w:rPr>
      </w:r>
    </w:p>
    <w:p w14:paraId="65C340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609CD3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Жазулар, ою-өрнектер және сәндік элементтер сапалы әрі ұқыпты орындалуы тиіс.</w:t>
      </w:r>
      <w:r>
        <w:rPr>
          <w:sz w:val="28"/>
          <w:szCs w:val="28"/>
        </w:rPr>
      </w:r>
    </w:p>
    <w:p w14:paraId="37C668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Стендтердің барлық элементтері берік бекітіліп, жарықтандыру жүйесі қалыпты жұмыс істеуі тиіс.</w:t>
      </w:r>
      <w:r>
        <w:rPr>
          <w:sz w:val="28"/>
          <w:szCs w:val="28"/>
        </w:rPr>
      </w:r>
    </w:p>
    <w:p w14:paraId="57121A0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 және құрылымы Тапсырыс берушімен келісілген эскизге сәйкес болуы тиіс.</w:t>
      </w:r>
      <w:r>
        <w:rPr>
          <w:sz w:val="28"/>
          <w:szCs w:val="28"/>
        </w:rPr>
      </w:r>
    </w:p>
    <w:p w14:paraId="1548FCE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Құнына қойылатын талаптар</w:t>
      </w:r>
      <w:r>
        <w:rPr>
          <w:sz w:val="28"/>
          <w:szCs w:val="28"/>
        </w:rPr>
      </w:r>
    </w:p>
    <w:p w14:paraId="04DF5C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60 000 (алпыс мың) теңгені құрайды.</w:t>
      </w:r>
      <w:r>
        <w:rPr>
          <w:sz w:val="28"/>
          <w:szCs w:val="28"/>
        </w:rPr>
      </w:r>
    </w:p>
    <w:p w14:paraId="4EF2C5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8 дана стендтің жалпы құны 480 000 (төрт жүз сексен мың) теңгені құрайды.</w:t>
      </w:r>
      <w:r>
        <w:rPr>
          <w:sz w:val="28"/>
          <w:szCs w:val="28"/>
        </w:rPr>
      </w:r>
    </w:p>
    <w:p w14:paraId="64ACDF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Шарттың жалпы құнына төмендегі жұмыстар мен шығындар толық енгізілуі тиіс:</w:t>
      </w:r>
      <w:r>
        <w:rPr>
          <w:sz w:val="28"/>
          <w:szCs w:val="28"/>
        </w:rPr>
      </w:r>
    </w:p>
    <w:p w14:paraId="25396F1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елді мекенге алдын ала бару және өлшеу жүргізу;</w:t>
      </w:r>
      <w:r>
        <w:rPr>
          <w:sz w:val="28"/>
          <w:szCs w:val="28"/>
        </w:rPr>
      </w:r>
    </w:p>
    <w:p w14:paraId="516DE59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оны Тапсырыс берушімен келісу;</w:t>
      </w:r>
      <w:r>
        <w:rPr>
          <w:sz w:val="28"/>
          <w:szCs w:val="28"/>
        </w:rPr>
      </w:r>
    </w:p>
    <w:p w14:paraId="353BB83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 дана стендті дайындау;</w:t>
      </w:r>
      <w:r>
        <w:rPr>
          <w:sz w:val="28"/>
          <w:szCs w:val="28"/>
        </w:rPr>
      </w:r>
    </w:p>
    <w:p w14:paraId="6628F8C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 мен басып шығару жұмыстары;</w:t>
      </w:r>
      <w:r>
        <w:rPr>
          <w:sz w:val="28"/>
          <w:szCs w:val="28"/>
        </w:rPr>
      </w:r>
    </w:p>
    <w:p w14:paraId="155FE68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37C75E8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үш елді мекенге жеткізу;</w:t>
      </w:r>
      <w:r>
        <w:rPr>
          <w:sz w:val="28"/>
          <w:szCs w:val="28"/>
        </w:rPr>
      </w:r>
    </w:p>
    <w:p w14:paraId="2E51651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көлік және жол шығындары;</w:t>
      </w:r>
      <w:r>
        <w:rPr>
          <w:sz w:val="28"/>
          <w:szCs w:val="28"/>
        </w:rPr>
      </w:r>
    </w:p>
    <w:p w14:paraId="6F9B7AE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746C136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 мен қосалқы бөлшектер;</w:t>
      </w:r>
      <w:r>
        <w:rPr>
          <w:sz w:val="28"/>
          <w:szCs w:val="28"/>
        </w:rPr>
      </w:r>
    </w:p>
    <w:p w14:paraId="587DD78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2FAA0B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Жоғарыда көрсетілген жұмыстар мен қызметтер үшін қосымша ақы талап етілмеуі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6178D42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1C859E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8 дана стендтің санын, сапасын, өлшемдерін, сыртқы көрінісін, монтаждалуын және жарықтандыру жүйесінің жұмысын тексергеннен кейін жұмыстарды қабылдайды.</w:t>
      </w:r>
      <w:r>
        <w:rPr>
          <w:sz w:val="28"/>
          <w:szCs w:val="28"/>
        </w:rPr>
      </w:r>
    </w:p>
    <w:p w14:paraId="7BBCCE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толық көлемде және осы техникалық ерекшеліктің талаптарына сәйкес орындалған жағдайда қабылданады.</w:t>
      </w:r>
      <w:r>
        <w:rPr>
          <w:sz w:val="28"/>
          <w:szCs w:val="28"/>
        </w:rPr>
      </w:r>
    </w:p>
    <w:p w14:paraId="1D0DAC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Осы техникалық ерекшелікте көрсетілген барлық жұмыстар Жеткізуші тарапынан толық орындалуы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457973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2887B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BCD5B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76FDF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EDA01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C8DDF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112EF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DF26B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FFB31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BA110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F21BC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EA417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6FBB5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2A65E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209A4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3C9BB4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«ҚҰЖАТТАМА»</w:t>
      </w:r>
      <w:r>
        <w:rPr>
          <w:sz w:val="28"/>
          <w:szCs w:val="28"/>
        </w:rPr>
      </w:r>
    </w:p>
    <w:p w14:paraId="03CDF4E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14418C5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«ҚҰЖАТТАМА».</w:t>
      </w:r>
      <w:r>
        <w:rPr>
          <w:sz w:val="28"/>
          <w:szCs w:val="28"/>
        </w:rPr>
      </w:r>
    </w:p>
    <w:p w14:paraId="6B520DF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1500 × 1300 мм.</w:t>
      </w:r>
      <w:r>
        <w:rPr>
          <w:sz w:val="28"/>
          <w:szCs w:val="28"/>
        </w:rPr>
      </w:r>
    </w:p>
    <w:p w14:paraId="1BD855C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44FDA36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8 штук.</w:t>
      </w:r>
      <w:r>
        <w:rPr>
          <w:sz w:val="28"/>
          <w:szCs w:val="28"/>
        </w:rPr>
      </w:r>
    </w:p>
    <w:p w14:paraId="4A8D4D2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583645A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480 000 тенге.</w:t>
      </w:r>
      <w:r>
        <w:rPr>
          <w:sz w:val="28"/>
          <w:szCs w:val="28"/>
        </w:rPr>
      </w:r>
    </w:p>
    <w:p w14:paraId="5664C2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стендов уточняются по результатам предварительных замеров непосредственно на местах установки и согласовываются с Заказчиком.</w:t>
      </w:r>
      <w:r>
        <w:rPr>
          <w:sz w:val="28"/>
          <w:szCs w:val="28"/>
        </w:rPr>
      </w:r>
    </w:p>
    <w:p w14:paraId="5357F9B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7970D3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3913E5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45146A0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418B5D7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 «ҚҰЖАТТАМА»;</w:t>
      </w:r>
      <w:r>
        <w:rPr>
          <w:sz w:val="28"/>
          <w:szCs w:val="28"/>
        </w:rPr>
      </w:r>
    </w:p>
    <w:p w14:paraId="42A10D8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5D8F70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532469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информации на каждом стенде необходимо предусмотреть 8 карманов формата А4. Карманы должны быть изготовлены из прозрачного акрила толщиной 3 мм и закреплены с помощью дистанционных держателей (винтов).</w:t>
      </w:r>
      <w:r>
        <w:rPr>
          <w:sz w:val="28"/>
          <w:szCs w:val="28"/>
        </w:rPr>
      </w:r>
    </w:p>
    <w:p w14:paraId="454630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1347AA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6267B4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695297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Система подсветки должна быть полностью укомплектована, безопасна и находиться в исправном рабочем состоянии.</w:t>
      </w:r>
      <w:r>
        <w:rPr>
          <w:sz w:val="28"/>
          <w:szCs w:val="28"/>
        </w:rPr>
      </w:r>
    </w:p>
    <w:p w14:paraId="08543E0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376552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предварительному согласованию с Заказчиком выехать в три населённых пункта, в которых планируется установка стендов, и провести точные замеры каждого места установки.</w:t>
      </w:r>
      <w:r>
        <w:rPr>
          <w:sz w:val="28"/>
          <w:szCs w:val="28"/>
        </w:rPr>
      </w:r>
    </w:p>
    <w:p w14:paraId="0038C5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Расстояние между тремя населёнными пунктами составляет ориентировочно 50 км. Поставщик самостоятельно организует выезды во все три населённых пункта и проведение необходимых замеров.</w:t>
      </w:r>
      <w:r>
        <w:rPr>
          <w:sz w:val="28"/>
          <w:szCs w:val="28"/>
        </w:rPr>
      </w:r>
    </w:p>
    <w:p w14:paraId="604BF6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В процессе замеров определяются размеры стен, возможности крепления, особенности монтажа и необходимость подключения системы подсветки к электроснабжению.</w:t>
      </w:r>
      <w:r>
        <w:rPr>
          <w:sz w:val="28"/>
          <w:szCs w:val="28"/>
        </w:rPr>
      </w:r>
    </w:p>
    <w:p w14:paraId="0E770D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По результатам замеров Поставщик обязан подготовить эскиз стендов, уточнённые размеры и схему размещения и представить их Заказчику на согласование.</w:t>
      </w:r>
      <w:r>
        <w:rPr>
          <w:sz w:val="28"/>
          <w:szCs w:val="28"/>
        </w:rPr>
      </w:r>
    </w:p>
    <w:p w14:paraId="14284A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Изготовление стендов допускается только после согласования Заказчиком эскиза и размеров.</w:t>
      </w:r>
      <w:r>
        <w:rPr>
          <w:sz w:val="28"/>
          <w:szCs w:val="28"/>
        </w:rPr>
      </w:r>
    </w:p>
    <w:p w14:paraId="3EB1834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4FDFD4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8 готовых стендов в три населённых пункта, указанных Заказчиком, и выполнить монтажные работы в каждом из них.</w:t>
      </w:r>
      <w:r>
        <w:rPr>
          <w:sz w:val="28"/>
          <w:szCs w:val="28"/>
        </w:rPr>
      </w:r>
    </w:p>
    <w:p w14:paraId="67961D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Распределение стендов между тремя населёнными пунктами и точные адреса установки согласовываются с Заказчиком.</w:t>
      </w:r>
      <w:r>
        <w:rPr>
          <w:sz w:val="28"/>
          <w:szCs w:val="28"/>
        </w:rPr>
      </w:r>
    </w:p>
    <w:p w14:paraId="567352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Перед монтажом Поставщик обязан проверить соответствие готовых стендов фактическим размерам мест установки.</w:t>
      </w:r>
      <w:r>
        <w:rPr>
          <w:sz w:val="28"/>
          <w:szCs w:val="28"/>
        </w:rPr>
      </w:r>
    </w:p>
    <w:p w14:paraId="451C4D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Поставщик обязан обеспечить повторный выезд в три населённых пункта для проведения монтажных работ, а также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158AEE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167256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монтажа необходимо проверить работоспособность подсветки, надёжность крепления и безопасность всех установленных стендов.</w:t>
      </w:r>
      <w:r>
        <w:rPr>
          <w:sz w:val="28"/>
          <w:szCs w:val="28"/>
        </w:rPr>
      </w:r>
    </w:p>
    <w:p w14:paraId="273288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После завершения монтажных работ Поставщик обязан убрать рабочие места и устранить выявленные недостатки.</w:t>
      </w:r>
      <w:r>
        <w:rPr>
          <w:sz w:val="28"/>
          <w:szCs w:val="28"/>
        </w:rPr>
      </w:r>
    </w:p>
    <w:p w14:paraId="32BBE80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34D1214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этап — предварительный выезд в три населённых пункта и проведение замеров каждого места установки.</w:t>
      </w:r>
      <w:r>
        <w:rPr>
          <w:sz w:val="28"/>
          <w:szCs w:val="28"/>
        </w:rPr>
      </w:r>
    </w:p>
    <w:p w14:paraId="72FFF71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этап — разработка эскиза, уточнение размеров и подготовка схемы размещения с последующим согласованием с Заказчиком.</w:t>
      </w:r>
      <w:r>
        <w:rPr>
          <w:sz w:val="28"/>
          <w:szCs w:val="28"/>
        </w:rPr>
      </w:r>
    </w:p>
    <w:p w14:paraId="6BF279A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этап — изготовление 8 стендов в соответствии с согласованным эскизом.</w:t>
      </w:r>
      <w:r>
        <w:rPr>
          <w:sz w:val="28"/>
          <w:szCs w:val="28"/>
        </w:rPr>
      </w:r>
    </w:p>
    <w:p w14:paraId="3482B65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Четвёртый этап — доставка готовых стендов в три населённых пункта.</w:t>
      </w:r>
      <w:r>
        <w:rPr>
          <w:sz w:val="28"/>
          <w:szCs w:val="28"/>
        </w:rPr>
      </w:r>
    </w:p>
    <w:p w14:paraId="0A0F16AA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Пятый этап — монтаж и крепление стендов во всех трёх населённых пунктах.</w:t>
      </w:r>
      <w:r>
        <w:rPr>
          <w:sz w:val="28"/>
          <w:szCs w:val="28"/>
        </w:rPr>
      </w:r>
    </w:p>
    <w:p w14:paraId="73E1729A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Шестой этап — проверка подсветки, контроль качества и сдача выполненных работ Заказчику.</w:t>
      </w:r>
      <w:r>
        <w:rPr>
          <w:sz w:val="28"/>
          <w:szCs w:val="28"/>
        </w:rPr>
      </w:r>
    </w:p>
    <w:p w14:paraId="225E33B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7128F74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утверждённому эскизу, согласованным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5A21D2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24F59B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Надписи, орнаменты и декоративные элементы должны быть выполнены качественно и аккуратно.</w:t>
      </w:r>
      <w:r>
        <w:rPr>
          <w:sz w:val="28"/>
          <w:szCs w:val="28"/>
        </w:rPr>
      </w:r>
    </w:p>
    <w:p w14:paraId="68E4C2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элементы стендов должны быть надёжно закреплены, а система подсветки должна работать исправно.</w:t>
      </w:r>
      <w:r>
        <w:rPr>
          <w:sz w:val="28"/>
          <w:szCs w:val="28"/>
        </w:rPr>
      </w:r>
    </w:p>
    <w:p w14:paraId="13A5B8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 и конструкция готовых изделий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69670E2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164EF7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60 000 (шестьдесят тысяч) тенге.</w:t>
      </w:r>
      <w:r>
        <w:rPr>
          <w:sz w:val="28"/>
          <w:szCs w:val="28"/>
        </w:rPr>
      </w:r>
    </w:p>
    <w:p w14:paraId="5E6DE8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8 стендов составляет 480 000 (четыреста восемьдесят тысяч) тенге.</w:t>
      </w:r>
      <w:r>
        <w:rPr>
          <w:sz w:val="28"/>
          <w:szCs w:val="28"/>
        </w:rPr>
      </w:r>
    </w:p>
    <w:p w14:paraId="32B459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договора должны быть включены все следующие работы и расходы:</w:t>
      </w:r>
      <w:r>
        <w:rPr>
          <w:sz w:val="28"/>
          <w:szCs w:val="28"/>
        </w:rPr>
      </w:r>
    </w:p>
    <w:p w14:paraId="484FDF4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выезды в три населённых пункта и проведение замеров;</w:t>
      </w:r>
      <w:r>
        <w:rPr>
          <w:sz w:val="28"/>
          <w:szCs w:val="28"/>
        </w:rPr>
      </w:r>
    </w:p>
    <w:p w14:paraId="1BF351F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его согласование с Заказчиком;</w:t>
      </w:r>
      <w:r>
        <w:rPr>
          <w:sz w:val="28"/>
          <w:szCs w:val="28"/>
        </w:rPr>
      </w:r>
    </w:p>
    <w:p w14:paraId="44D80FE2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8 стендов;</w:t>
      </w:r>
      <w:r>
        <w:rPr>
          <w:sz w:val="28"/>
          <w:szCs w:val="28"/>
        </w:rPr>
      </w:r>
    </w:p>
    <w:p w14:paraId="73EAA65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 печать;</w:t>
      </w:r>
      <w:r>
        <w:rPr>
          <w:sz w:val="28"/>
          <w:szCs w:val="28"/>
        </w:rPr>
      </w:r>
    </w:p>
    <w:p w14:paraId="469074E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3838D21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в три населённых пункта;</w:t>
      </w:r>
      <w:r>
        <w:rPr>
          <w:sz w:val="28"/>
          <w:szCs w:val="28"/>
        </w:rPr>
      </w:r>
    </w:p>
    <w:p w14:paraId="124B7FD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транспортные и дорожные расходы;</w:t>
      </w:r>
      <w:r>
        <w:rPr>
          <w:sz w:val="28"/>
          <w:szCs w:val="28"/>
        </w:rPr>
      </w:r>
    </w:p>
    <w:p w14:paraId="463154D8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монтажные работы и крепление;</w:t>
      </w:r>
      <w:r>
        <w:rPr>
          <w:sz w:val="28"/>
          <w:szCs w:val="28"/>
        </w:rPr>
      </w:r>
    </w:p>
    <w:p w14:paraId="1CBBE291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 и комплектующие;</w:t>
      </w:r>
      <w:r>
        <w:rPr>
          <w:sz w:val="28"/>
          <w:szCs w:val="28"/>
        </w:rPr>
      </w:r>
    </w:p>
    <w:p w14:paraId="57ECA21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025A269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28BECCF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61284B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работы после проверки количества, качества, размеров, внешнего вида, правильности монтажа и работоспособности системы подсветки всех 8 стендов.</w:t>
      </w:r>
      <w:r>
        <w:rPr>
          <w:sz w:val="28"/>
          <w:szCs w:val="28"/>
        </w:rPr>
      </w:r>
    </w:p>
    <w:p w14:paraId="7A8A1B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их полного выполнения в соответствии с требованиями настоящей технической спецификации.</w:t>
      </w:r>
      <w:r>
        <w:rPr>
          <w:sz w:val="28"/>
          <w:szCs w:val="28"/>
        </w:rPr>
      </w:r>
    </w:p>
    <w:p w14:paraId="48E195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Все работы, предусмотренные настоящей технической спецификацией, должны быть выполнены Поставщиком в полном объёме.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C633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3D95C759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3D4856F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9595C9E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2E2B46A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2026-10-15T18:02:52Z</dcterms:modified>
</cp:coreProperties>
</file>