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BC05F" w14:textId="77777777" w:rsidR="0045579D" w:rsidRDefault="0045579D" w:rsidP="00BF50DC">
      <w:pPr>
        <w:ind w:firstLine="567"/>
        <w:jc w:val="center"/>
        <w:rPr>
          <w:b/>
          <w:i/>
          <w:sz w:val="32"/>
          <w:u w:val="single"/>
          <w:lang w:val="kk-KZ"/>
        </w:rPr>
      </w:pPr>
      <w:r>
        <w:rPr>
          <w:b/>
          <w:i/>
          <w:sz w:val="32"/>
          <w:u w:val="single"/>
          <w:lang w:val="kk-KZ"/>
        </w:rPr>
        <w:t>Техникалық сипаттама</w:t>
      </w:r>
    </w:p>
    <w:p w14:paraId="73FB5BCD" w14:textId="77777777" w:rsidR="00BF50DC" w:rsidRDefault="00BF50DC" w:rsidP="00BF50DC">
      <w:pPr>
        <w:ind w:firstLine="567"/>
        <w:jc w:val="center"/>
        <w:rPr>
          <w:b/>
          <w:i/>
          <w:sz w:val="32"/>
          <w:u w:val="single"/>
          <w:lang w:val="kk-KZ"/>
        </w:rPr>
      </w:pPr>
    </w:p>
    <w:p w14:paraId="77F6B621" w14:textId="67548E60" w:rsidR="00BF50DC" w:rsidRDefault="00BF50DC" w:rsidP="00BF50DC">
      <w:pPr>
        <w:ind w:firstLine="567"/>
        <w:jc w:val="both"/>
        <w:rPr>
          <w:lang w:val="kk-KZ"/>
        </w:rPr>
      </w:pPr>
      <w:r>
        <w:rPr>
          <w:b/>
          <w:i/>
          <w:lang w:val="kk-KZ"/>
        </w:rPr>
        <w:t>Сақтандыру объектісі</w:t>
      </w:r>
      <w:r w:rsidRPr="00C53772">
        <w:rPr>
          <w:b/>
          <w:i/>
          <w:lang w:val="kk-KZ"/>
        </w:rPr>
        <w:t>:</w:t>
      </w:r>
      <w:r w:rsidRPr="00BF50DC">
        <w:rPr>
          <w:lang w:val="kk-KZ"/>
        </w:rPr>
        <w:t xml:space="preserve"> </w:t>
      </w:r>
      <w:r>
        <w:rPr>
          <w:lang w:val="kk-KZ"/>
        </w:rPr>
        <w:t>Жоғары қауіп дереккөз ретінде көлік құралдарын қанау нәтижесінде үшінші жақтың мүлікке және (немесе) денсаулыққа, өмірге келтірілген залалды өтеу міндетімен байланысты сақтандырылған жақтың мүліктік қызығушылығы сақтандыру объектісі болып табылады</w:t>
      </w:r>
    </w:p>
    <w:p w14:paraId="4EB60507" w14:textId="77777777" w:rsidR="00BF50DC" w:rsidRDefault="00BF50DC" w:rsidP="00BF50DC">
      <w:pPr>
        <w:ind w:firstLine="567"/>
        <w:jc w:val="both"/>
        <w:rPr>
          <w:lang w:val="kk-KZ"/>
        </w:rPr>
      </w:pPr>
      <w:r>
        <w:rPr>
          <w:lang w:val="kk-KZ"/>
        </w:rPr>
        <w:t>Міндетті сақтандыруға иелердің  азаматтық-құқықтық жауапкершілігі жатады:</w:t>
      </w:r>
    </w:p>
    <w:p w14:paraId="7ED969E7" w14:textId="35687B31" w:rsidR="00BF50DC" w:rsidRPr="00BF50DC" w:rsidRDefault="00BF50DC" w:rsidP="00BF50DC">
      <w:pPr>
        <w:pStyle w:val="a6"/>
        <w:numPr>
          <w:ilvl w:val="0"/>
          <w:numId w:val="1"/>
        </w:numPr>
        <w:tabs>
          <w:tab w:val="left" w:pos="851"/>
        </w:tabs>
        <w:ind w:firstLine="567"/>
        <w:jc w:val="both"/>
        <w:rPr>
          <w:lang w:val="kk-KZ"/>
        </w:rPr>
      </w:pPr>
      <w:r w:rsidRPr="00BF50DC">
        <w:rPr>
          <w:lang w:val="kk-KZ"/>
        </w:rPr>
        <w:t xml:space="preserve">ІІО-ның жол полициясы басқармаларында мемлекеттік тіркеуге жататын, тіркелген жеңіл, жүк автомобильдері, автобус пен шағын автобустар, мото көлік пен тіркеу соларға (жартылай тіркеу).  </w:t>
      </w:r>
    </w:p>
    <w:p w14:paraId="2BF01BD5" w14:textId="697445C3" w:rsidR="00BF50DC" w:rsidRDefault="00BF50DC" w:rsidP="00BF50DC">
      <w:pPr>
        <w:ind w:firstLine="567"/>
        <w:jc w:val="both"/>
        <w:rPr>
          <w:lang w:val="kk-KZ"/>
        </w:rPr>
      </w:pPr>
      <w:r>
        <w:rPr>
          <w:b/>
          <w:i/>
          <w:lang w:val="kk-KZ"/>
        </w:rPr>
        <w:t>Сақтандыру жағдайы</w:t>
      </w:r>
      <w:r w:rsidRPr="00BF50DC">
        <w:rPr>
          <w:b/>
          <w:i/>
          <w:lang w:val="kk-KZ"/>
        </w:rPr>
        <w:t>:</w:t>
      </w:r>
      <w:r w:rsidRPr="00BF50DC">
        <w:rPr>
          <w:lang w:val="kk-KZ"/>
        </w:rPr>
        <w:t xml:space="preserve"> </w:t>
      </w:r>
      <w:r>
        <w:rPr>
          <w:lang w:val="kk-KZ"/>
        </w:rPr>
        <w:t>Көлік құралдарының иелерінің міндетті сақтандыру жауапкершілік шартында көрсетілген, сақтандырылған көлік құралдарының қанау нәтижесінде, жәбірленген болып табылған жақтың өміріне, денсаулығына және (немесе) өміріне келтірілген қайтарылатын залал бойынша сақтандырылған азаматтық-құқықтық жауапкершілік басталатының дерегі сақтандыру сәті болып табылады</w:t>
      </w:r>
    </w:p>
    <w:p w14:paraId="59D77388" w14:textId="02B715C8" w:rsidR="00BF50DC" w:rsidRPr="00BF50DC" w:rsidRDefault="00BF50DC" w:rsidP="00BF50DC">
      <w:pPr>
        <w:ind w:firstLine="567"/>
        <w:jc w:val="both"/>
        <w:rPr>
          <w:b/>
          <w:i/>
          <w:sz w:val="32"/>
          <w:u w:val="single"/>
          <w:lang w:val="kk-KZ"/>
        </w:rPr>
      </w:pPr>
      <w:r>
        <w:rPr>
          <w:b/>
          <w:i/>
          <w:lang w:val="kk-KZ"/>
        </w:rPr>
        <w:t>Сақтандыру төлемі:</w:t>
      </w:r>
      <w:r w:rsidRPr="00BF50DC">
        <w:rPr>
          <w:lang w:val="kk-KZ"/>
        </w:rPr>
        <w:t xml:space="preserve"> </w:t>
      </w:r>
      <w:r w:rsidRPr="004802F4">
        <w:rPr>
          <w:lang w:val="kk-KZ"/>
        </w:rPr>
        <w:t>Сақтандырушы сақтандыру төлемiн «Көлік құралдары иелерінің азаматтық-құқықтық жауапкершілігін міндетті сақтандыру туралы» 2003 жылғы 1 шілдедегі Қазақстан Республикасы Заңының (бұдан әрі - Заң) 25-бабында көзделген құжаттарды алған күннен бастап он бес жұмыс күнi iшiнде төлейдi.</w:t>
      </w:r>
    </w:p>
    <w:p w14:paraId="5B396B95" w14:textId="0436F127" w:rsidR="00BF50DC" w:rsidRPr="0093640D" w:rsidRDefault="00BF50DC" w:rsidP="00BF50DC">
      <w:pPr>
        <w:ind w:firstLine="567"/>
        <w:jc w:val="both"/>
        <w:rPr>
          <w:lang w:val="kk-KZ"/>
        </w:rPr>
      </w:pPr>
      <w:r w:rsidRPr="00BF50DC">
        <w:rPr>
          <w:b/>
          <w:i/>
          <w:lang w:val="kk-KZ"/>
        </w:rPr>
        <w:t>Сақтанушының талабы</w:t>
      </w:r>
      <w:r w:rsidRPr="0093640D">
        <w:rPr>
          <w:b/>
          <w:i/>
          <w:lang w:val="kk-KZ"/>
        </w:rPr>
        <w:t>:</w:t>
      </w:r>
      <w:r w:rsidRPr="00BF50DC">
        <w:rPr>
          <w:lang w:val="kk-KZ"/>
        </w:rPr>
        <w:t xml:space="preserve"> </w:t>
      </w:r>
      <w:r w:rsidRPr="0093640D">
        <w:rPr>
          <w:lang w:val="kk-KZ"/>
        </w:rPr>
        <w:t>1) сақтандырушыдан көлiк құралдары иелерiнiң жауапкершiлiгiн мiндеттi сақтандырудың талаптарын, Шарт бойынша өзiнiң құқықтары мен мiндеттерiн түсiндiрудi талап етуге;</w:t>
      </w:r>
    </w:p>
    <w:p w14:paraId="44E112E3" w14:textId="77777777" w:rsidR="00BF50DC" w:rsidRPr="0093640D" w:rsidRDefault="00BF50DC" w:rsidP="00BF50DC">
      <w:pPr>
        <w:ind w:firstLine="567"/>
        <w:jc w:val="both"/>
        <w:rPr>
          <w:lang w:val="kk-KZ"/>
        </w:rPr>
      </w:pPr>
      <w:r w:rsidRPr="0093640D">
        <w:rPr>
          <w:lang w:val="kk-KZ"/>
        </w:rPr>
        <w:t>2) сақтандыру бойынша бірыңғай дерекқорды қалыптастыру және жүргiзу жөніндегі ұйымнан мiндетiне сақтанушы жөніндегі мәлiметтердi бірыңғай дерекқорға енгізу кiретiн сақтандырушының сақтанушымен жасасқан көлiк құралдары иелерiнiң жауапкершiлiгiн мiндеттi сақтандыру шарты туралы мәлiметтердiң бірыңғай дерекқорда бар екендiгi туралы ақпаратты сұратуға құқылы. Осы құқық сақтандырылған адамға да қолданылады;</w:t>
      </w:r>
    </w:p>
    <w:p w14:paraId="099E6D8D" w14:textId="77777777" w:rsidR="00BF50DC" w:rsidRPr="0093640D" w:rsidRDefault="00BF50DC" w:rsidP="00BF50DC">
      <w:pPr>
        <w:ind w:firstLine="567"/>
        <w:jc w:val="both"/>
        <w:rPr>
          <w:lang w:val="kk-KZ"/>
        </w:rPr>
      </w:pPr>
      <w:r w:rsidRPr="0093640D">
        <w:rPr>
          <w:lang w:val="kk-KZ"/>
        </w:rPr>
        <w:t>3) сақтандыру полисiн жоғалтып алған жағдайда оның дубликатын алуға;</w:t>
      </w:r>
    </w:p>
    <w:p w14:paraId="1DDD80F5" w14:textId="77777777" w:rsidR="00BF50DC" w:rsidRPr="0093640D" w:rsidRDefault="00BF50DC" w:rsidP="00BF50DC">
      <w:pPr>
        <w:ind w:firstLine="567"/>
        <w:jc w:val="both"/>
        <w:rPr>
          <w:lang w:val="kk-KZ"/>
        </w:rPr>
      </w:pPr>
      <w:r w:rsidRPr="0093640D">
        <w:rPr>
          <w:lang w:val="kk-KZ"/>
        </w:rPr>
        <w:t>4) жәбiрленушiнің мүлкiне келтiрiлген зиянның мөлшерiн бағалау үшiн тәуелсiз сарапшы көрсететiн қызметтердi пайдалануға;</w:t>
      </w:r>
    </w:p>
    <w:p w14:paraId="55A8FC76" w14:textId="77777777" w:rsidR="00BF50DC" w:rsidRPr="0093640D" w:rsidRDefault="00BF50DC" w:rsidP="00BF50DC">
      <w:pPr>
        <w:ind w:firstLine="567"/>
        <w:jc w:val="both"/>
        <w:rPr>
          <w:lang w:val="kk-KZ"/>
        </w:rPr>
      </w:pPr>
      <w:r w:rsidRPr="0093640D">
        <w:rPr>
          <w:lang w:val="kk-KZ"/>
        </w:rPr>
        <w:t>5) келтiрiлген зиянның мөлшерiне тәуелсiз сарапшы жүргiзген бағалаудың нәтижелерiмен және сақтандырушы жүзеге асырған сақтандыру төлемi мөлшерiнiң есеп-қисабымен танысуға;</w:t>
      </w:r>
    </w:p>
    <w:p w14:paraId="4EEA2351" w14:textId="77777777" w:rsidR="00BF50DC" w:rsidRPr="0093640D" w:rsidRDefault="00BF50DC" w:rsidP="00BF50DC">
      <w:pPr>
        <w:ind w:firstLine="567"/>
        <w:jc w:val="both"/>
        <w:rPr>
          <w:lang w:val="kk-KZ"/>
        </w:rPr>
      </w:pPr>
      <w:r w:rsidRPr="0093640D">
        <w:rPr>
          <w:lang w:val="kk-KZ"/>
        </w:rPr>
        <w:t>6) Шартты мерзiмiнен бұрын тоқтатуға;</w:t>
      </w:r>
    </w:p>
    <w:p w14:paraId="0759BC36" w14:textId="77777777" w:rsidR="00BF50DC" w:rsidRPr="0093640D" w:rsidRDefault="00BF50DC" w:rsidP="00BF50DC">
      <w:pPr>
        <w:ind w:firstLine="567"/>
        <w:jc w:val="both"/>
        <w:rPr>
          <w:lang w:val="kk-KZ"/>
        </w:rPr>
      </w:pPr>
      <w:r w:rsidRPr="0093640D">
        <w:rPr>
          <w:lang w:val="kk-KZ"/>
        </w:rPr>
        <w:t>7) Шарттан туындайтын мәселелердi реттеу үшiн сақтандыру омбудсманына өтiнiш жасауға;</w:t>
      </w:r>
    </w:p>
    <w:p w14:paraId="189618AB" w14:textId="77777777" w:rsidR="00BF50DC" w:rsidRPr="0093640D" w:rsidRDefault="00BF50DC" w:rsidP="00BF50DC">
      <w:pPr>
        <w:ind w:firstLine="567"/>
        <w:jc w:val="both"/>
        <w:rPr>
          <w:lang w:val="kk-KZ"/>
        </w:rPr>
      </w:pPr>
      <w:r w:rsidRPr="0093640D">
        <w:rPr>
          <w:lang w:val="kk-KZ"/>
        </w:rPr>
        <w:t>8) сақтандырушының сақтандыру төлемiн жүзеге асырудан бас тарту немесе оның мөлшерiн азайту туралы шешiмiне Қазақстан Республикасының заңдарында белгiленген тәртiппен дауласуға;</w:t>
      </w:r>
    </w:p>
    <w:p w14:paraId="09AFF5F9" w14:textId="3168166C" w:rsidR="0045579D" w:rsidRDefault="00BF50DC" w:rsidP="00BF50DC">
      <w:pPr>
        <w:ind w:firstLine="567"/>
        <w:jc w:val="both"/>
        <w:rPr>
          <w:lang w:val="kk-KZ"/>
        </w:rPr>
      </w:pPr>
      <w:r w:rsidRPr="0093640D">
        <w:rPr>
          <w:lang w:val="kk-KZ"/>
        </w:rPr>
        <w:t>9) сақтандыру төлемiн Заңда көзделген жағдайларда алуға құқылы.</w:t>
      </w:r>
    </w:p>
    <w:p w14:paraId="3D6A984C" w14:textId="516C5A2B" w:rsidR="00BF50DC" w:rsidRPr="00EC19CF" w:rsidRDefault="00BF50DC" w:rsidP="00BF50DC">
      <w:pPr>
        <w:ind w:firstLine="567"/>
        <w:jc w:val="both"/>
        <w:rPr>
          <w:b/>
          <w:i/>
          <w:sz w:val="28"/>
          <w:u w:val="single"/>
          <w:lang w:val="kk-KZ"/>
        </w:rPr>
      </w:pPr>
      <w:r w:rsidRPr="009F2F8C">
        <w:rPr>
          <w:b/>
          <w:i/>
          <w:lang w:val="kk-KZ"/>
        </w:rPr>
        <w:t>Сақтанушы:</w:t>
      </w:r>
      <w:r w:rsidRPr="00BF50DC">
        <w:rPr>
          <w:lang w:val="kk-KZ"/>
        </w:rPr>
        <w:t xml:space="preserve"> </w:t>
      </w:r>
      <w:r w:rsidRPr="004802F4">
        <w:rPr>
          <w:lang w:val="kk-KZ"/>
        </w:rPr>
        <w:t>Сақтанушы (пайда алушы) өзінің заңды құқықтары мен мүдделерін қорғау үшін Сақтандыру омбудсманға жүгінуге құқылы.</w:t>
      </w:r>
    </w:p>
    <w:p w14:paraId="22FE332A" w14:textId="77777777" w:rsidR="0045579D" w:rsidRDefault="0045579D" w:rsidP="00BF50DC">
      <w:pPr>
        <w:ind w:firstLine="567"/>
        <w:jc w:val="both"/>
        <w:rPr>
          <w:lang w:val="kk-KZ"/>
        </w:rPr>
      </w:pPr>
    </w:p>
    <w:tbl>
      <w:tblPr>
        <w:tblStyle w:val="a5"/>
        <w:tblW w:w="15001" w:type="dxa"/>
        <w:jc w:val="center"/>
        <w:tblLayout w:type="fixed"/>
        <w:tblLook w:val="04A0" w:firstRow="1" w:lastRow="0" w:firstColumn="1" w:lastColumn="0" w:noHBand="0" w:noVBand="1"/>
      </w:tblPr>
      <w:tblGrid>
        <w:gridCol w:w="567"/>
        <w:gridCol w:w="2268"/>
        <w:gridCol w:w="1701"/>
        <w:gridCol w:w="3148"/>
        <w:gridCol w:w="1589"/>
        <w:gridCol w:w="2864"/>
        <w:gridCol w:w="2864"/>
      </w:tblGrid>
      <w:tr w:rsidR="00BF50DC" w:rsidRPr="00D842AE" w14:paraId="0A3F47CA" w14:textId="77777777" w:rsidTr="0095153C">
        <w:trPr>
          <w:trHeight w:val="612"/>
          <w:jc w:val="center"/>
        </w:trPr>
        <w:tc>
          <w:tcPr>
            <w:tcW w:w="567" w:type="dxa"/>
            <w:vAlign w:val="center"/>
            <w:hideMark/>
          </w:tcPr>
          <w:p w14:paraId="524B9E02" w14:textId="77777777" w:rsidR="00BF50DC" w:rsidRDefault="00BF50DC" w:rsidP="007544F0">
            <w:pPr>
              <w:jc w:val="center"/>
              <w:rPr>
                <w:b/>
                <w:bCs/>
              </w:rPr>
            </w:pPr>
            <w:r>
              <w:rPr>
                <w:b/>
                <w:bCs/>
              </w:rPr>
              <w:t>т/б</w:t>
            </w:r>
          </w:p>
          <w:p w14:paraId="39F98B71" w14:textId="77777777" w:rsidR="00BF50DC" w:rsidRPr="009F2F8C" w:rsidRDefault="00BF50DC" w:rsidP="007544F0">
            <w:pPr>
              <w:jc w:val="center"/>
              <w:rPr>
                <w:b/>
                <w:bCs/>
              </w:rPr>
            </w:pPr>
            <w:r>
              <w:rPr>
                <w:b/>
                <w:bCs/>
              </w:rPr>
              <w:t>№</w:t>
            </w:r>
          </w:p>
        </w:tc>
        <w:tc>
          <w:tcPr>
            <w:tcW w:w="2268" w:type="dxa"/>
            <w:vAlign w:val="center"/>
            <w:hideMark/>
          </w:tcPr>
          <w:p w14:paraId="5699C35C" w14:textId="77777777" w:rsidR="00BF50DC" w:rsidRPr="009F2F8C" w:rsidRDefault="00BF50DC" w:rsidP="007544F0">
            <w:pPr>
              <w:jc w:val="center"/>
              <w:rPr>
                <w:b/>
                <w:bCs/>
              </w:rPr>
            </w:pPr>
            <w:proofErr w:type="spellStart"/>
            <w:r>
              <w:rPr>
                <w:b/>
                <w:bCs/>
              </w:rPr>
              <w:t>К</w:t>
            </w:r>
            <w:r w:rsidRPr="004B231E">
              <w:rPr>
                <w:b/>
                <w:bCs/>
              </w:rPr>
              <w:t>өлік</w:t>
            </w:r>
            <w:proofErr w:type="spellEnd"/>
            <w:r w:rsidRPr="004B231E">
              <w:rPr>
                <w:b/>
                <w:bCs/>
              </w:rPr>
              <w:t xml:space="preserve"> </w:t>
            </w:r>
            <w:proofErr w:type="spellStart"/>
            <w:r w:rsidRPr="004B231E">
              <w:rPr>
                <w:b/>
                <w:bCs/>
              </w:rPr>
              <w:t>маркасы</w:t>
            </w:r>
            <w:proofErr w:type="spellEnd"/>
          </w:p>
        </w:tc>
        <w:tc>
          <w:tcPr>
            <w:tcW w:w="1701" w:type="dxa"/>
            <w:vAlign w:val="center"/>
            <w:hideMark/>
          </w:tcPr>
          <w:p w14:paraId="6BD1C98A" w14:textId="77777777" w:rsidR="00BF50DC" w:rsidRPr="004B231E" w:rsidRDefault="00BF50DC" w:rsidP="007544F0">
            <w:pPr>
              <w:jc w:val="center"/>
              <w:rPr>
                <w:b/>
                <w:bCs/>
                <w:lang w:val="kk-KZ"/>
              </w:rPr>
            </w:pPr>
            <w:proofErr w:type="spellStart"/>
            <w:r>
              <w:rPr>
                <w:b/>
                <w:bCs/>
              </w:rPr>
              <w:t>Мемлекетт</w:t>
            </w:r>
            <w:proofErr w:type="spellEnd"/>
            <w:r>
              <w:rPr>
                <w:b/>
                <w:bCs/>
                <w:lang w:val="kk-KZ"/>
              </w:rPr>
              <w:t>ік нөмері</w:t>
            </w:r>
          </w:p>
        </w:tc>
        <w:tc>
          <w:tcPr>
            <w:tcW w:w="3148" w:type="dxa"/>
            <w:vAlign w:val="center"/>
            <w:hideMark/>
          </w:tcPr>
          <w:p w14:paraId="74855029" w14:textId="77777777" w:rsidR="00BF50DC" w:rsidRPr="00292FD3" w:rsidRDefault="00BF50DC" w:rsidP="007544F0">
            <w:pPr>
              <w:jc w:val="center"/>
              <w:rPr>
                <w:b/>
                <w:bCs/>
                <w:lang w:val="kk-KZ"/>
              </w:rPr>
            </w:pPr>
            <w:r>
              <w:rPr>
                <w:b/>
                <w:bCs/>
                <w:lang w:val="kk-KZ"/>
              </w:rPr>
              <w:t xml:space="preserve">Шанақ нөмері </w:t>
            </w:r>
            <w:r w:rsidRPr="00292FD3">
              <w:rPr>
                <w:b/>
                <w:bCs/>
                <w:lang w:val="kk-KZ"/>
              </w:rPr>
              <w:t>VIN code</w:t>
            </w:r>
          </w:p>
          <w:p w14:paraId="39613253" w14:textId="77777777" w:rsidR="00BF50DC" w:rsidRPr="00292FD3" w:rsidRDefault="00BF50DC" w:rsidP="007544F0">
            <w:pPr>
              <w:jc w:val="center"/>
              <w:rPr>
                <w:b/>
                <w:bCs/>
                <w:lang w:val="kk-KZ"/>
              </w:rPr>
            </w:pPr>
            <w:r w:rsidRPr="00292FD3">
              <w:rPr>
                <w:b/>
                <w:bCs/>
                <w:lang w:val="kk-KZ"/>
              </w:rPr>
              <w:t>Шасси нөмері</w:t>
            </w:r>
          </w:p>
        </w:tc>
        <w:tc>
          <w:tcPr>
            <w:tcW w:w="1589" w:type="dxa"/>
            <w:vAlign w:val="center"/>
            <w:hideMark/>
          </w:tcPr>
          <w:p w14:paraId="51DA244A" w14:textId="77777777" w:rsidR="00BF50DC" w:rsidRPr="004B231E" w:rsidRDefault="00BF50DC" w:rsidP="007544F0">
            <w:pPr>
              <w:jc w:val="center"/>
              <w:rPr>
                <w:b/>
                <w:bCs/>
                <w:lang w:val="kk-KZ"/>
              </w:rPr>
            </w:pPr>
            <w:r>
              <w:rPr>
                <w:b/>
                <w:bCs/>
                <w:lang w:val="kk-KZ"/>
              </w:rPr>
              <w:t>Шыққан жылы</w:t>
            </w:r>
          </w:p>
        </w:tc>
        <w:tc>
          <w:tcPr>
            <w:tcW w:w="2864" w:type="dxa"/>
            <w:vAlign w:val="center"/>
          </w:tcPr>
          <w:p w14:paraId="61FE5369" w14:textId="77777777" w:rsidR="00BF50DC" w:rsidRDefault="006B7F55" w:rsidP="004B231E">
            <w:pPr>
              <w:jc w:val="center"/>
              <w:rPr>
                <w:b/>
                <w:bCs/>
                <w:lang w:val="kk-KZ"/>
              </w:rPr>
            </w:pPr>
            <w:proofErr w:type="spellStart"/>
            <w:r w:rsidRPr="006B7F55">
              <w:rPr>
                <w:b/>
                <w:bCs/>
              </w:rPr>
              <w:t>Қозғалтқыш</w:t>
            </w:r>
            <w:proofErr w:type="spellEnd"/>
            <w:r w:rsidRPr="006B7F55">
              <w:rPr>
                <w:b/>
                <w:bCs/>
              </w:rPr>
              <w:t xml:space="preserve"> </w:t>
            </w:r>
            <w:proofErr w:type="spellStart"/>
            <w:r w:rsidRPr="006B7F55">
              <w:rPr>
                <w:b/>
                <w:bCs/>
              </w:rPr>
              <w:t>көлемі</w:t>
            </w:r>
            <w:proofErr w:type="spellEnd"/>
            <w:r w:rsidRPr="006B7F55">
              <w:rPr>
                <w:b/>
                <w:bCs/>
              </w:rPr>
              <w:t>,</w:t>
            </w:r>
          </w:p>
          <w:p w14:paraId="11F83A17" w14:textId="51EAC44A" w:rsidR="006B7F55" w:rsidRPr="006B7F55" w:rsidRDefault="006B7F55" w:rsidP="004B231E">
            <w:pPr>
              <w:jc w:val="center"/>
              <w:rPr>
                <w:b/>
                <w:bCs/>
                <w:lang w:val="kk-KZ"/>
              </w:rPr>
            </w:pPr>
            <w:r>
              <w:rPr>
                <w:b/>
                <w:bCs/>
                <w:lang w:val="kk-KZ"/>
              </w:rPr>
              <w:t>см.куб</w:t>
            </w:r>
          </w:p>
        </w:tc>
        <w:tc>
          <w:tcPr>
            <w:tcW w:w="2864" w:type="dxa"/>
            <w:vAlign w:val="center"/>
            <w:hideMark/>
          </w:tcPr>
          <w:p w14:paraId="65D07C59" w14:textId="399B32CA" w:rsidR="00BF50DC" w:rsidRPr="004B231E" w:rsidRDefault="00BF50DC" w:rsidP="004B231E">
            <w:pPr>
              <w:jc w:val="center"/>
              <w:rPr>
                <w:b/>
                <w:bCs/>
                <w:lang w:val="kk-KZ"/>
              </w:rPr>
            </w:pPr>
            <w:r w:rsidRPr="00D842AE">
              <w:rPr>
                <w:b/>
                <w:bCs/>
                <w:lang w:val="kk-KZ"/>
              </w:rPr>
              <w:t>Сақтандыру полисінің қолданылу мерзімі</w:t>
            </w:r>
          </w:p>
        </w:tc>
      </w:tr>
      <w:tr w:rsidR="00BF50DC" w:rsidRPr="00046D85" w14:paraId="492F6419" w14:textId="77777777" w:rsidTr="006B7F55">
        <w:trPr>
          <w:trHeight w:val="315"/>
          <w:jc w:val="center"/>
        </w:trPr>
        <w:tc>
          <w:tcPr>
            <w:tcW w:w="567" w:type="dxa"/>
            <w:hideMark/>
          </w:tcPr>
          <w:p w14:paraId="38B1C19D" w14:textId="77777777" w:rsidR="00BF50DC" w:rsidRPr="00046D85" w:rsidRDefault="00BF50DC" w:rsidP="00BF50DC">
            <w:pPr>
              <w:jc w:val="center"/>
              <w:rPr>
                <w:b/>
              </w:rPr>
            </w:pPr>
            <w:r w:rsidRPr="00046D85">
              <w:rPr>
                <w:b/>
              </w:rPr>
              <w:t>1</w:t>
            </w:r>
          </w:p>
        </w:tc>
        <w:tc>
          <w:tcPr>
            <w:tcW w:w="2268" w:type="dxa"/>
            <w:vAlign w:val="center"/>
          </w:tcPr>
          <w:p w14:paraId="165D647A" w14:textId="375CE547" w:rsidR="00BF50DC" w:rsidRPr="00585E9A" w:rsidRDefault="00BF50DC" w:rsidP="00BF50DC">
            <w:pPr>
              <w:jc w:val="center"/>
              <w:rPr>
                <w:lang w:val="en-US"/>
              </w:rPr>
            </w:pPr>
            <w:r>
              <w:rPr>
                <w:lang w:val="en-US"/>
              </w:rPr>
              <w:t>KIA CADENZA</w:t>
            </w:r>
          </w:p>
        </w:tc>
        <w:tc>
          <w:tcPr>
            <w:tcW w:w="1701" w:type="dxa"/>
            <w:vAlign w:val="center"/>
          </w:tcPr>
          <w:p w14:paraId="17E457E4" w14:textId="53EF348B" w:rsidR="00BF50DC" w:rsidRPr="00EB2965" w:rsidRDefault="00BF50DC" w:rsidP="00BF50DC">
            <w:pPr>
              <w:jc w:val="center"/>
            </w:pPr>
            <w:r w:rsidRPr="00D858FA">
              <w:t>9</w:t>
            </w:r>
            <w:r>
              <w:rPr>
                <w:lang w:val="en-US"/>
              </w:rPr>
              <w:t>69DE01</w:t>
            </w:r>
          </w:p>
        </w:tc>
        <w:tc>
          <w:tcPr>
            <w:tcW w:w="3148" w:type="dxa"/>
            <w:vAlign w:val="center"/>
          </w:tcPr>
          <w:p w14:paraId="2E0C88D1" w14:textId="45A53027" w:rsidR="00BF50DC" w:rsidRPr="00EB2965" w:rsidRDefault="00BF50DC" w:rsidP="00BF50DC">
            <w:pPr>
              <w:pStyle w:val="1"/>
              <w:spacing w:before="0" w:after="0" w:line="240" w:lineRule="auto"/>
              <w:jc w:val="center"/>
              <w:rPr>
                <w:rFonts w:ascii="Times New Roman" w:hAnsi="Times New Roman"/>
                <w:b w:val="0"/>
                <w:noProof/>
                <w:sz w:val="22"/>
                <w:szCs w:val="22"/>
                <w:lang w:val="en-US"/>
              </w:rPr>
            </w:pPr>
            <w:r>
              <w:rPr>
                <w:rFonts w:ascii="Times New Roman" w:hAnsi="Times New Roman"/>
                <w:b w:val="0"/>
                <w:bCs w:val="0"/>
                <w:sz w:val="24"/>
                <w:szCs w:val="24"/>
                <w:lang w:val="en-US"/>
              </w:rPr>
              <w:t>KNALN414BE5118890</w:t>
            </w:r>
          </w:p>
        </w:tc>
        <w:tc>
          <w:tcPr>
            <w:tcW w:w="1589" w:type="dxa"/>
            <w:vAlign w:val="center"/>
          </w:tcPr>
          <w:p w14:paraId="31E97C3D" w14:textId="2C9CBEEC" w:rsidR="00BF50DC" w:rsidRPr="00585E9A" w:rsidRDefault="00BF50DC" w:rsidP="00BF50DC">
            <w:pPr>
              <w:jc w:val="center"/>
              <w:rPr>
                <w:noProof/>
                <w:lang w:val="en-US"/>
              </w:rPr>
            </w:pPr>
            <w:r>
              <w:rPr>
                <w:lang w:val="en-US"/>
              </w:rPr>
              <w:t>2013</w:t>
            </w:r>
          </w:p>
        </w:tc>
        <w:tc>
          <w:tcPr>
            <w:tcW w:w="2864" w:type="dxa"/>
            <w:vAlign w:val="center"/>
          </w:tcPr>
          <w:p w14:paraId="7ACC91B6" w14:textId="48D8488A" w:rsidR="00BF50DC" w:rsidRDefault="006B7F55" w:rsidP="00BF50DC">
            <w:pPr>
              <w:jc w:val="center"/>
            </w:pPr>
            <w:r>
              <w:t>3470</w:t>
            </w:r>
          </w:p>
        </w:tc>
        <w:tc>
          <w:tcPr>
            <w:tcW w:w="2864" w:type="dxa"/>
            <w:vAlign w:val="center"/>
          </w:tcPr>
          <w:p w14:paraId="6550007B" w14:textId="1E73B911" w:rsidR="00BF50DC" w:rsidRPr="00046D85" w:rsidRDefault="00BF50DC" w:rsidP="00BF50DC">
            <w:pPr>
              <w:jc w:val="center"/>
            </w:pPr>
            <w:r>
              <w:t xml:space="preserve">12 </w:t>
            </w:r>
            <w:r w:rsidR="0095153C">
              <w:rPr>
                <w:lang w:val="kk-KZ"/>
              </w:rPr>
              <w:t xml:space="preserve">күнтізбелік </w:t>
            </w:r>
            <w:r>
              <w:t>ай</w:t>
            </w:r>
          </w:p>
        </w:tc>
      </w:tr>
    </w:tbl>
    <w:p w14:paraId="53FBFED6" w14:textId="77777777" w:rsidR="0095153C" w:rsidRDefault="0095153C" w:rsidP="00BF50DC">
      <w:pPr>
        <w:ind w:firstLine="567"/>
        <w:jc w:val="center"/>
        <w:rPr>
          <w:b/>
          <w:i/>
          <w:sz w:val="32"/>
          <w:u w:val="single"/>
          <w:lang w:val="kk-KZ"/>
        </w:rPr>
      </w:pPr>
    </w:p>
    <w:p w14:paraId="47979264" w14:textId="642E017D" w:rsidR="0099660B" w:rsidRDefault="0099660B" w:rsidP="00BF50DC">
      <w:pPr>
        <w:ind w:firstLine="567"/>
        <w:jc w:val="center"/>
        <w:rPr>
          <w:b/>
          <w:i/>
          <w:sz w:val="32"/>
          <w:u w:val="single"/>
          <w:lang w:val="kk-KZ"/>
        </w:rPr>
      </w:pPr>
      <w:r w:rsidRPr="00C53772">
        <w:rPr>
          <w:b/>
          <w:i/>
          <w:sz w:val="32"/>
          <w:u w:val="single"/>
          <w:lang w:val="kk-KZ"/>
        </w:rPr>
        <w:lastRenderedPageBreak/>
        <w:t>Техническая спецификация</w:t>
      </w:r>
    </w:p>
    <w:p w14:paraId="5ED10939" w14:textId="77777777" w:rsidR="00BF50DC" w:rsidRPr="00C53772" w:rsidRDefault="00BF50DC" w:rsidP="00BF50DC">
      <w:pPr>
        <w:ind w:firstLine="567"/>
        <w:jc w:val="center"/>
        <w:rPr>
          <w:b/>
          <w:i/>
          <w:sz w:val="32"/>
          <w:u w:val="single"/>
          <w:lang w:val="kk-KZ"/>
        </w:rPr>
      </w:pPr>
    </w:p>
    <w:p w14:paraId="3C7670BD" w14:textId="642AC956" w:rsidR="00BF50DC" w:rsidRDefault="00BF50DC" w:rsidP="00BF50DC">
      <w:pPr>
        <w:ind w:firstLine="567"/>
        <w:jc w:val="both"/>
        <w:rPr>
          <w:lang w:val="kk-KZ"/>
        </w:rPr>
      </w:pPr>
      <w:r w:rsidRPr="00C53772">
        <w:rPr>
          <w:b/>
          <w:i/>
          <w:lang w:val="kk-KZ"/>
        </w:rPr>
        <w:t>Объект страхования:</w:t>
      </w:r>
      <w:r w:rsidRPr="00BF50DC">
        <w:rPr>
          <w:lang w:val="kk-KZ"/>
        </w:rPr>
        <w:t xml:space="preserve"> </w:t>
      </w:r>
      <w:r>
        <w:rPr>
          <w:lang w:val="kk-KZ"/>
        </w:rPr>
        <w:t>Объектом страхования является имущественный интерес застрахо</w:t>
      </w:r>
      <w:r>
        <w:t>в</w:t>
      </w:r>
      <w:r>
        <w:rPr>
          <w:lang w:val="kk-KZ"/>
        </w:rPr>
        <w:t>анного лица, связанный с его обязаностью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26CFD190" w14:textId="77777777" w:rsidR="00BF50DC" w:rsidRPr="004802F4" w:rsidRDefault="00BF50DC" w:rsidP="00BF50DC">
      <w:pPr>
        <w:ind w:firstLine="567"/>
        <w:jc w:val="both"/>
        <w:rPr>
          <w:lang w:val="kk-KZ"/>
        </w:rPr>
      </w:pPr>
      <w:r>
        <w:rPr>
          <w:lang w:val="kk-KZ"/>
        </w:rPr>
        <w:t>Обязательному страхованию подлежит гражданско-правовая ответственность владельцев:</w:t>
      </w:r>
    </w:p>
    <w:p w14:paraId="1CD7F380" w14:textId="0DA73F0F" w:rsidR="0099660B" w:rsidRDefault="00BF50DC" w:rsidP="00BF50DC">
      <w:pPr>
        <w:ind w:firstLine="567"/>
        <w:jc w:val="both"/>
        <w:rPr>
          <w:lang w:val="kk-KZ"/>
        </w:rPr>
      </w:pPr>
      <w:r>
        <w:rPr>
          <w:lang w:val="kk-KZ"/>
        </w:rPr>
        <w:t>1</w:t>
      </w:r>
      <w:r w:rsidRPr="0093640D">
        <w:t>)</w:t>
      </w:r>
      <w:r>
        <w:rPr>
          <w:lang w:val="kk-KZ"/>
        </w:rPr>
        <w:t xml:space="preserve"> Легковых, грузовых автомобилей , автобусов микроавтобусов, мототранспорта и прицепов (полуприцепов) к ним, зарегистрированных подлежащих государственной регистрации в подразделениях дорожной полиции органов внутренних дел, а так же трамваем и  троллейбусов.</w:t>
      </w:r>
    </w:p>
    <w:p w14:paraId="6B3DC73E" w14:textId="7B376CDE" w:rsidR="00BF50DC" w:rsidRDefault="00BF50DC" w:rsidP="00BF50DC">
      <w:pPr>
        <w:ind w:firstLine="567"/>
        <w:jc w:val="both"/>
      </w:pPr>
      <w:r>
        <w:rPr>
          <w:b/>
          <w:i/>
        </w:rPr>
        <w:t>Страховой случай:</w:t>
      </w:r>
      <w:r w:rsidRPr="00BF50DC">
        <w:t xml:space="preserve"> </w:t>
      </w:r>
      <w:r>
        <w:t xml:space="preserve">Страховым случаем признается факт наступления гражданско-правовой ответственности застрахованного по возмещению вреда, причиненного жизни, здоровью, </w:t>
      </w:r>
      <w:proofErr w:type="gramStart"/>
      <w:r>
        <w:t>и  (</w:t>
      </w:r>
      <w:proofErr w:type="gramEnd"/>
      <w:r>
        <w:t xml:space="preserve">или) имуществу </w:t>
      </w:r>
      <w:proofErr w:type="gramStart"/>
      <w:r>
        <w:t>лиц</w:t>
      </w:r>
      <w:proofErr w:type="gramEnd"/>
      <w:r>
        <w:t xml:space="preserve">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w:t>
      </w:r>
    </w:p>
    <w:p w14:paraId="6B69DB00" w14:textId="48B59D68" w:rsidR="00BF50DC" w:rsidRDefault="00BF50DC" w:rsidP="00BF50DC">
      <w:pPr>
        <w:ind w:firstLine="567"/>
        <w:jc w:val="both"/>
        <w:rPr>
          <w:rFonts w:eastAsia="Calibri"/>
          <w:color w:val="000000"/>
        </w:rPr>
      </w:pPr>
      <w:r>
        <w:rPr>
          <w:b/>
          <w:i/>
        </w:rPr>
        <w:t>Страховая выплата:</w:t>
      </w:r>
      <w:r w:rsidRPr="00BF50DC">
        <w:rPr>
          <w:rFonts w:eastAsia="Calibri"/>
          <w:color w:val="000000"/>
        </w:rPr>
        <w:t xml:space="preserve"> </w:t>
      </w:r>
      <w:r w:rsidRPr="00110CB2">
        <w:rPr>
          <w:rFonts w:eastAsia="Calibri"/>
          <w:color w:val="000000"/>
        </w:rPr>
        <w:t>Страховая выплата производится страховщиком в течение пятнадцати рабочих дней со дня получения им документов, предусмотренных статьей 25 Закона Республики Казахстан от 1 июля 2003 года «Об обязательном страховании гражданско-правовой ответственности владельцев транс</w:t>
      </w:r>
      <w:r>
        <w:rPr>
          <w:rFonts w:eastAsia="Calibri"/>
          <w:color w:val="000000"/>
        </w:rPr>
        <w:t>портных средств» (далее-Закон)</w:t>
      </w:r>
      <w:r w:rsidRPr="00110CB2">
        <w:rPr>
          <w:rFonts w:eastAsia="Calibri"/>
          <w:color w:val="000000"/>
        </w:rPr>
        <w:t>.</w:t>
      </w:r>
    </w:p>
    <w:p w14:paraId="15E9ACDB" w14:textId="4FFAA0D3" w:rsidR="00BF50DC" w:rsidRDefault="00BF50DC" w:rsidP="00BF50DC">
      <w:pPr>
        <w:ind w:firstLine="567"/>
        <w:jc w:val="both"/>
      </w:pPr>
      <w:bookmarkStart w:id="0" w:name="OLE_LINK21"/>
      <w:r>
        <w:rPr>
          <w:b/>
          <w:i/>
        </w:rPr>
        <w:t>Требование страхователя</w:t>
      </w:r>
      <w:bookmarkEnd w:id="0"/>
      <w:r w:rsidRPr="0093640D">
        <w:rPr>
          <w:b/>
          <w:i/>
        </w:rPr>
        <w:t>:</w:t>
      </w:r>
      <w:r w:rsidRPr="00BF50DC">
        <w:t xml:space="preserve"> </w:t>
      </w:r>
      <w:r>
        <w:t>1) требовать от страховщика разъяснения условий обязательного страхования ответственности владельцев транспортных средств, своих прав и обязанностей по Договору;</w:t>
      </w:r>
    </w:p>
    <w:p w14:paraId="40991C89" w14:textId="77777777" w:rsidR="00BF50DC" w:rsidRDefault="00BF50DC" w:rsidP="00BF50DC">
      <w:pPr>
        <w:ind w:firstLine="567"/>
        <w:jc w:val="both"/>
      </w:pPr>
      <w:r>
        <w:t>2) запросить от организации по формированию и ведению единой базы данных по страхованию информацию о наличии в единой базе данных по страхованию сведений о Договоре, заключенном страхователем со страховщиком, в обязанности которого входит внесение сведений по нему в единую базу данных по страхованию. Данное право распространяется также на застрахованного;</w:t>
      </w:r>
    </w:p>
    <w:p w14:paraId="4CE8787A" w14:textId="77777777" w:rsidR="00BF50DC" w:rsidRDefault="00BF50DC" w:rsidP="00BF50DC">
      <w:pPr>
        <w:ind w:firstLine="567"/>
        <w:jc w:val="both"/>
      </w:pPr>
      <w:r>
        <w:t>3) получить дубликат страхового полиса в случае его утери;</w:t>
      </w:r>
    </w:p>
    <w:p w14:paraId="0D62CFD1" w14:textId="77777777" w:rsidR="00BF50DC" w:rsidRDefault="00BF50DC" w:rsidP="00BF50DC">
      <w:pPr>
        <w:ind w:firstLine="567"/>
        <w:jc w:val="both"/>
      </w:pPr>
      <w:r>
        <w:t>4) воспользоваться услугами независимого эксперта для оценки размера причиненного вреда имуществу потерпевшего;</w:t>
      </w:r>
    </w:p>
    <w:p w14:paraId="22CB4331" w14:textId="77777777" w:rsidR="00BF50DC" w:rsidRDefault="00BF50DC" w:rsidP="00BF50DC">
      <w:pPr>
        <w:ind w:firstLine="567"/>
        <w:jc w:val="both"/>
      </w:pPr>
      <w:r>
        <w:t>5) ознакомиться с результатами оценки размера причиненного вреда, произведенной независимым экспертом, и расчетами размера страховой выплаты, осуществленными страховщиком;</w:t>
      </w:r>
    </w:p>
    <w:p w14:paraId="6ADD8677" w14:textId="77777777" w:rsidR="00BF50DC" w:rsidRDefault="00BF50DC" w:rsidP="00BF50DC">
      <w:pPr>
        <w:ind w:firstLine="567"/>
        <w:jc w:val="both"/>
      </w:pPr>
      <w:r>
        <w:t>6) досрочно прекратить Договор;</w:t>
      </w:r>
    </w:p>
    <w:p w14:paraId="4F7C7100" w14:textId="77777777" w:rsidR="00BF50DC" w:rsidRDefault="00BF50DC" w:rsidP="00BF50DC">
      <w:pPr>
        <w:ind w:firstLine="567"/>
        <w:jc w:val="both"/>
      </w:pPr>
      <w:r>
        <w:t>7) обратиться к страховому омбудсмену для урегулирования вопросов, возникающих из Договора;</w:t>
      </w:r>
    </w:p>
    <w:p w14:paraId="7407EAE2" w14:textId="77777777" w:rsidR="00BF50DC" w:rsidRDefault="00BF50DC" w:rsidP="00BF50DC">
      <w:pPr>
        <w:ind w:firstLine="567"/>
        <w:jc w:val="both"/>
      </w:pPr>
      <w:r>
        <w:t>8) оспорить в порядке, установленном законодательством Республики Казахстан, решение страховщика об отказе в осуществлении страховой выплаты или уменьшении ее размера;</w:t>
      </w:r>
    </w:p>
    <w:p w14:paraId="1ED3BFA1" w14:textId="75B8DCC6" w:rsidR="00BF50DC" w:rsidRDefault="00BF50DC" w:rsidP="00BF50DC">
      <w:pPr>
        <w:ind w:firstLine="567"/>
        <w:jc w:val="both"/>
      </w:pPr>
      <w:r>
        <w:t>9) получить страховую выплату в случаях, предусмотренных Законом.</w:t>
      </w:r>
    </w:p>
    <w:p w14:paraId="4E26ECFF" w14:textId="7D785928" w:rsidR="00BF50DC" w:rsidRPr="00EC19CF" w:rsidRDefault="00BF50DC" w:rsidP="00BF50DC">
      <w:pPr>
        <w:ind w:firstLine="567"/>
        <w:jc w:val="both"/>
        <w:rPr>
          <w:b/>
          <w:i/>
          <w:sz w:val="28"/>
          <w:u w:val="single"/>
          <w:lang w:val="kk-KZ"/>
        </w:rPr>
      </w:pPr>
      <w:r>
        <w:rPr>
          <w:b/>
          <w:i/>
        </w:rPr>
        <w:t>Страхователь</w:t>
      </w:r>
      <w:r>
        <w:rPr>
          <w:b/>
          <w:i/>
        </w:rPr>
        <w:t>:</w:t>
      </w:r>
      <w:r w:rsidRPr="00BF50DC">
        <w:t xml:space="preserve"> </w:t>
      </w:r>
      <w:r w:rsidRPr="004802F4">
        <w:t>Страхователь (выгодоприобретатель) вправе обратиться к Страховому омбудсмену за защитой своих законных прав и интересов.</w:t>
      </w:r>
    </w:p>
    <w:p w14:paraId="2DA16E55" w14:textId="77777777" w:rsidR="007544F0" w:rsidRDefault="007544F0" w:rsidP="009A5500">
      <w:pPr>
        <w:jc w:val="both"/>
      </w:pPr>
    </w:p>
    <w:tbl>
      <w:tblPr>
        <w:tblStyle w:val="a5"/>
        <w:tblW w:w="14846" w:type="dxa"/>
        <w:jc w:val="center"/>
        <w:tblLayout w:type="fixed"/>
        <w:tblLook w:val="04A0" w:firstRow="1" w:lastRow="0" w:firstColumn="1" w:lastColumn="0" w:noHBand="0" w:noVBand="1"/>
      </w:tblPr>
      <w:tblGrid>
        <w:gridCol w:w="567"/>
        <w:gridCol w:w="2689"/>
        <w:gridCol w:w="1842"/>
        <w:gridCol w:w="3119"/>
        <w:gridCol w:w="1275"/>
        <w:gridCol w:w="2269"/>
        <w:gridCol w:w="3085"/>
      </w:tblGrid>
      <w:tr w:rsidR="00BF50DC" w:rsidRPr="009F2F8C" w14:paraId="369EEA28" w14:textId="77777777" w:rsidTr="0095153C">
        <w:trPr>
          <w:trHeight w:val="612"/>
          <w:jc w:val="center"/>
        </w:trPr>
        <w:tc>
          <w:tcPr>
            <w:tcW w:w="567" w:type="dxa"/>
            <w:vAlign w:val="center"/>
            <w:hideMark/>
          </w:tcPr>
          <w:p w14:paraId="5387E232" w14:textId="77777777" w:rsidR="00BF50DC" w:rsidRPr="009F2F8C" w:rsidRDefault="00BF50DC" w:rsidP="009F2F8C">
            <w:pPr>
              <w:jc w:val="center"/>
              <w:rPr>
                <w:b/>
                <w:bCs/>
              </w:rPr>
            </w:pPr>
            <w:bookmarkStart w:id="1" w:name="OLE_LINK24"/>
            <w:r w:rsidRPr="009F2F8C">
              <w:rPr>
                <w:b/>
                <w:bCs/>
              </w:rPr>
              <w:t>№ п/п</w:t>
            </w:r>
          </w:p>
        </w:tc>
        <w:tc>
          <w:tcPr>
            <w:tcW w:w="2689" w:type="dxa"/>
            <w:vAlign w:val="center"/>
            <w:hideMark/>
          </w:tcPr>
          <w:p w14:paraId="7E41A88E" w14:textId="77777777" w:rsidR="00BF50DC" w:rsidRPr="009F2F8C" w:rsidRDefault="00BF50DC" w:rsidP="009F2F8C">
            <w:pPr>
              <w:jc w:val="center"/>
              <w:rPr>
                <w:b/>
                <w:bCs/>
              </w:rPr>
            </w:pPr>
            <w:r w:rsidRPr="009F2F8C">
              <w:rPr>
                <w:b/>
                <w:bCs/>
              </w:rPr>
              <w:t>Марка автомобиля</w:t>
            </w:r>
          </w:p>
        </w:tc>
        <w:tc>
          <w:tcPr>
            <w:tcW w:w="1842" w:type="dxa"/>
            <w:vAlign w:val="center"/>
            <w:hideMark/>
          </w:tcPr>
          <w:p w14:paraId="7EBDF5B6" w14:textId="77777777" w:rsidR="00BF50DC" w:rsidRPr="009F2F8C" w:rsidRDefault="00BF50DC" w:rsidP="009F2F8C">
            <w:pPr>
              <w:jc w:val="center"/>
              <w:rPr>
                <w:b/>
                <w:bCs/>
              </w:rPr>
            </w:pPr>
            <w:r w:rsidRPr="009F2F8C">
              <w:rPr>
                <w:b/>
                <w:bCs/>
              </w:rPr>
              <w:t>Гос. номер</w:t>
            </w:r>
          </w:p>
        </w:tc>
        <w:tc>
          <w:tcPr>
            <w:tcW w:w="3119" w:type="dxa"/>
            <w:vAlign w:val="center"/>
            <w:hideMark/>
          </w:tcPr>
          <w:p w14:paraId="7EA38C6D" w14:textId="77777777" w:rsidR="00BF50DC" w:rsidRDefault="00BF50DC" w:rsidP="009F2F8C">
            <w:pPr>
              <w:jc w:val="center"/>
              <w:rPr>
                <w:b/>
                <w:bCs/>
              </w:rPr>
            </w:pPr>
            <w:r w:rsidRPr="009F2F8C">
              <w:rPr>
                <w:b/>
                <w:bCs/>
              </w:rPr>
              <w:t xml:space="preserve">Номер кузова VIN </w:t>
            </w:r>
            <w:proofErr w:type="spellStart"/>
            <w:r w:rsidRPr="009F2F8C">
              <w:rPr>
                <w:b/>
                <w:bCs/>
              </w:rPr>
              <w:t>code</w:t>
            </w:r>
            <w:proofErr w:type="spellEnd"/>
          </w:p>
          <w:p w14:paraId="634F38EB" w14:textId="77777777" w:rsidR="00BF50DC" w:rsidRPr="009F2F8C" w:rsidRDefault="00BF50DC" w:rsidP="009F2F8C">
            <w:pPr>
              <w:jc w:val="center"/>
              <w:rPr>
                <w:b/>
                <w:bCs/>
              </w:rPr>
            </w:pPr>
            <w:r>
              <w:rPr>
                <w:b/>
                <w:bCs/>
              </w:rPr>
              <w:t>Номер шасси</w:t>
            </w:r>
          </w:p>
        </w:tc>
        <w:tc>
          <w:tcPr>
            <w:tcW w:w="1275" w:type="dxa"/>
            <w:vAlign w:val="center"/>
            <w:hideMark/>
          </w:tcPr>
          <w:p w14:paraId="5BE10B2F" w14:textId="77777777" w:rsidR="00BF50DC" w:rsidRPr="009F2F8C" w:rsidRDefault="00BF50DC" w:rsidP="009F2F8C">
            <w:pPr>
              <w:jc w:val="center"/>
              <w:rPr>
                <w:b/>
                <w:bCs/>
              </w:rPr>
            </w:pPr>
            <w:r w:rsidRPr="009F2F8C">
              <w:rPr>
                <w:b/>
                <w:bCs/>
              </w:rPr>
              <w:t>Год вып</w:t>
            </w:r>
            <w:r>
              <w:rPr>
                <w:b/>
                <w:bCs/>
              </w:rPr>
              <w:t>уска</w:t>
            </w:r>
          </w:p>
        </w:tc>
        <w:tc>
          <w:tcPr>
            <w:tcW w:w="2269" w:type="dxa"/>
            <w:vAlign w:val="center"/>
          </w:tcPr>
          <w:p w14:paraId="4981AFC0" w14:textId="14582C50" w:rsidR="00BF50DC" w:rsidRDefault="00BF50DC" w:rsidP="009F2F8C">
            <w:pPr>
              <w:jc w:val="center"/>
              <w:rPr>
                <w:b/>
                <w:bCs/>
              </w:rPr>
            </w:pPr>
            <w:bookmarkStart w:id="2" w:name="OLE_LINK23"/>
            <w:r>
              <w:rPr>
                <w:b/>
                <w:bCs/>
              </w:rPr>
              <w:t xml:space="preserve">Объем двигателя, </w:t>
            </w:r>
            <w:proofErr w:type="spellStart"/>
            <w:proofErr w:type="gramStart"/>
            <w:r>
              <w:rPr>
                <w:b/>
                <w:bCs/>
              </w:rPr>
              <w:t>см.куб</w:t>
            </w:r>
            <w:bookmarkEnd w:id="2"/>
            <w:proofErr w:type="spellEnd"/>
            <w:proofErr w:type="gramEnd"/>
          </w:p>
        </w:tc>
        <w:tc>
          <w:tcPr>
            <w:tcW w:w="3085" w:type="dxa"/>
            <w:vAlign w:val="center"/>
            <w:hideMark/>
          </w:tcPr>
          <w:p w14:paraId="2456F26C" w14:textId="59A92873" w:rsidR="00BF50DC" w:rsidRPr="009F2F8C" w:rsidRDefault="00BF50DC" w:rsidP="009F2F8C">
            <w:pPr>
              <w:jc w:val="center"/>
              <w:rPr>
                <w:b/>
                <w:bCs/>
              </w:rPr>
            </w:pPr>
            <w:r>
              <w:rPr>
                <w:b/>
                <w:bCs/>
              </w:rPr>
              <w:t>Срок действия</w:t>
            </w:r>
            <w:r w:rsidRPr="009F2F8C">
              <w:rPr>
                <w:b/>
                <w:bCs/>
              </w:rPr>
              <w:t xml:space="preserve"> страхов</w:t>
            </w:r>
            <w:r>
              <w:rPr>
                <w:b/>
                <w:bCs/>
              </w:rPr>
              <w:t>ого полиса</w:t>
            </w:r>
          </w:p>
        </w:tc>
      </w:tr>
      <w:tr w:rsidR="00BF50DC" w:rsidRPr="00046D85" w14:paraId="1233991E" w14:textId="77777777" w:rsidTr="0095153C">
        <w:trPr>
          <w:trHeight w:val="442"/>
          <w:jc w:val="center"/>
        </w:trPr>
        <w:tc>
          <w:tcPr>
            <w:tcW w:w="567" w:type="dxa"/>
            <w:hideMark/>
          </w:tcPr>
          <w:p w14:paraId="0989E0F8" w14:textId="77777777" w:rsidR="00BF50DC" w:rsidRPr="00046D85" w:rsidRDefault="00BF50DC" w:rsidP="00585E9A">
            <w:pPr>
              <w:jc w:val="center"/>
              <w:rPr>
                <w:b/>
              </w:rPr>
            </w:pPr>
            <w:bookmarkStart w:id="3" w:name="OLE_LINK22"/>
            <w:bookmarkEnd w:id="1"/>
            <w:r w:rsidRPr="00046D85">
              <w:rPr>
                <w:b/>
              </w:rPr>
              <w:t>1</w:t>
            </w:r>
          </w:p>
        </w:tc>
        <w:tc>
          <w:tcPr>
            <w:tcW w:w="2689" w:type="dxa"/>
            <w:vAlign w:val="center"/>
          </w:tcPr>
          <w:p w14:paraId="098834CE" w14:textId="55E09617" w:rsidR="00BF50DC" w:rsidRPr="00BF50DC" w:rsidRDefault="00BF50DC" w:rsidP="00585E9A">
            <w:pPr>
              <w:jc w:val="center"/>
              <w:rPr>
                <w:lang w:val="en-US"/>
              </w:rPr>
            </w:pPr>
            <w:r>
              <w:rPr>
                <w:lang w:val="en-US"/>
              </w:rPr>
              <w:t>KIA CADENZA</w:t>
            </w:r>
          </w:p>
        </w:tc>
        <w:tc>
          <w:tcPr>
            <w:tcW w:w="1842" w:type="dxa"/>
            <w:vAlign w:val="center"/>
          </w:tcPr>
          <w:p w14:paraId="495E8AD7" w14:textId="5A61C7C1" w:rsidR="00BF50DC" w:rsidRPr="00BF50DC" w:rsidRDefault="00BF50DC" w:rsidP="00585E9A">
            <w:pPr>
              <w:jc w:val="center"/>
              <w:rPr>
                <w:lang w:val="en-US"/>
              </w:rPr>
            </w:pPr>
            <w:r w:rsidRPr="00D858FA">
              <w:t>9</w:t>
            </w:r>
            <w:r>
              <w:rPr>
                <w:lang w:val="en-US"/>
              </w:rPr>
              <w:t>69DE01</w:t>
            </w:r>
          </w:p>
        </w:tc>
        <w:tc>
          <w:tcPr>
            <w:tcW w:w="3119" w:type="dxa"/>
            <w:vAlign w:val="center"/>
          </w:tcPr>
          <w:p w14:paraId="4B01494C" w14:textId="4AE662CB" w:rsidR="00BF50DC" w:rsidRPr="00BF50DC" w:rsidRDefault="00BF50DC" w:rsidP="00585E9A">
            <w:pPr>
              <w:pStyle w:val="1"/>
              <w:spacing w:before="0" w:after="0" w:line="240" w:lineRule="auto"/>
              <w:jc w:val="center"/>
              <w:rPr>
                <w:rFonts w:ascii="Times New Roman" w:hAnsi="Times New Roman"/>
                <w:b w:val="0"/>
                <w:bCs w:val="0"/>
                <w:noProof/>
                <w:sz w:val="24"/>
                <w:szCs w:val="24"/>
                <w:lang w:val="en-US"/>
              </w:rPr>
            </w:pPr>
            <w:r>
              <w:rPr>
                <w:rFonts w:ascii="Times New Roman" w:hAnsi="Times New Roman"/>
                <w:b w:val="0"/>
                <w:bCs w:val="0"/>
                <w:sz w:val="24"/>
                <w:szCs w:val="24"/>
                <w:lang w:val="en-US"/>
              </w:rPr>
              <w:t>KNALN414BE5118890</w:t>
            </w:r>
          </w:p>
        </w:tc>
        <w:tc>
          <w:tcPr>
            <w:tcW w:w="1275" w:type="dxa"/>
            <w:vAlign w:val="center"/>
          </w:tcPr>
          <w:p w14:paraId="0B65D7BB" w14:textId="49BDB623" w:rsidR="00BF50DC" w:rsidRPr="00BF50DC" w:rsidRDefault="00BF50DC" w:rsidP="00585E9A">
            <w:pPr>
              <w:jc w:val="center"/>
              <w:rPr>
                <w:noProof/>
                <w:lang w:val="en-US"/>
              </w:rPr>
            </w:pPr>
            <w:r>
              <w:rPr>
                <w:lang w:val="en-US"/>
              </w:rPr>
              <w:t>2013</w:t>
            </w:r>
          </w:p>
        </w:tc>
        <w:tc>
          <w:tcPr>
            <w:tcW w:w="2269" w:type="dxa"/>
            <w:vAlign w:val="center"/>
          </w:tcPr>
          <w:p w14:paraId="2B690D78" w14:textId="117A8841" w:rsidR="00BF50DC" w:rsidRDefault="00BF50DC" w:rsidP="00585E9A">
            <w:pPr>
              <w:jc w:val="center"/>
            </w:pPr>
            <w:bookmarkStart w:id="4" w:name="OLE_LINK25"/>
            <w:r>
              <w:t>3470</w:t>
            </w:r>
            <w:bookmarkEnd w:id="4"/>
          </w:p>
        </w:tc>
        <w:tc>
          <w:tcPr>
            <w:tcW w:w="3085" w:type="dxa"/>
            <w:vAlign w:val="center"/>
          </w:tcPr>
          <w:p w14:paraId="5D11E2B8" w14:textId="29F39F05" w:rsidR="00BF50DC" w:rsidRPr="00046D85" w:rsidRDefault="00BF50DC" w:rsidP="00585E9A">
            <w:pPr>
              <w:jc w:val="center"/>
            </w:pPr>
            <w:r>
              <w:t>12 календарных месяцев</w:t>
            </w:r>
          </w:p>
        </w:tc>
      </w:tr>
      <w:bookmarkEnd w:id="3"/>
    </w:tbl>
    <w:p w14:paraId="4731F2C0" w14:textId="77777777" w:rsidR="00656A7F" w:rsidRPr="0095153C" w:rsidRDefault="00656A7F" w:rsidP="00101206">
      <w:pPr>
        <w:rPr>
          <w:b/>
          <w:lang w:val="kk-KZ"/>
        </w:rPr>
      </w:pPr>
    </w:p>
    <w:sectPr w:rsidR="00656A7F" w:rsidRPr="0095153C" w:rsidSect="00BF50DC">
      <w:pgSz w:w="16838" w:h="11906" w:orient="landscape"/>
      <w:pgMar w:top="851" w:right="820"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4847"/>
    <w:multiLevelType w:val="hybridMultilevel"/>
    <w:tmpl w:val="23A6DAF4"/>
    <w:lvl w:ilvl="0" w:tplc="4D9A9044">
      <w:start w:val="1"/>
      <w:numFmt w:val="decimal"/>
      <w:lvlText w:val="%1."/>
      <w:lvlJc w:val="left"/>
      <w:pPr>
        <w:ind w:left="0" w:hanging="360"/>
      </w:pPr>
      <w:rPr>
        <w:rFonts w:hint="default"/>
      </w:rPr>
    </w:lvl>
    <w:lvl w:ilvl="1" w:tplc="20000019" w:tentative="1">
      <w:start w:val="1"/>
      <w:numFmt w:val="lowerLetter"/>
      <w:lvlText w:val="%2."/>
      <w:lvlJc w:val="left"/>
      <w:pPr>
        <w:ind w:left="720" w:hanging="360"/>
      </w:pPr>
    </w:lvl>
    <w:lvl w:ilvl="2" w:tplc="2000001B" w:tentative="1">
      <w:start w:val="1"/>
      <w:numFmt w:val="lowerRoman"/>
      <w:lvlText w:val="%3."/>
      <w:lvlJc w:val="right"/>
      <w:pPr>
        <w:ind w:left="1440" w:hanging="180"/>
      </w:pPr>
    </w:lvl>
    <w:lvl w:ilvl="3" w:tplc="2000000F" w:tentative="1">
      <w:start w:val="1"/>
      <w:numFmt w:val="decimal"/>
      <w:lvlText w:val="%4."/>
      <w:lvlJc w:val="left"/>
      <w:pPr>
        <w:ind w:left="2160" w:hanging="360"/>
      </w:pPr>
    </w:lvl>
    <w:lvl w:ilvl="4" w:tplc="20000019" w:tentative="1">
      <w:start w:val="1"/>
      <w:numFmt w:val="lowerLetter"/>
      <w:lvlText w:val="%5."/>
      <w:lvlJc w:val="left"/>
      <w:pPr>
        <w:ind w:left="2880" w:hanging="360"/>
      </w:pPr>
    </w:lvl>
    <w:lvl w:ilvl="5" w:tplc="2000001B" w:tentative="1">
      <w:start w:val="1"/>
      <w:numFmt w:val="lowerRoman"/>
      <w:lvlText w:val="%6."/>
      <w:lvlJc w:val="right"/>
      <w:pPr>
        <w:ind w:left="3600" w:hanging="180"/>
      </w:pPr>
    </w:lvl>
    <w:lvl w:ilvl="6" w:tplc="2000000F" w:tentative="1">
      <w:start w:val="1"/>
      <w:numFmt w:val="decimal"/>
      <w:lvlText w:val="%7."/>
      <w:lvlJc w:val="left"/>
      <w:pPr>
        <w:ind w:left="4320" w:hanging="360"/>
      </w:pPr>
    </w:lvl>
    <w:lvl w:ilvl="7" w:tplc="20000019" w:tentative="1">
      <w:start w:val="1"/>
      <w:numFmt w:val="lowerLetter"/>
      <w:lvlText w:val="%8."/>
      <w:lvlJc w:val="left"/>
      <w:pPr>
        <w:ind w:left="5040" w:hanging="360"/>
      </w:pPr>
    </w:lvl>
    <w:lvl w:ilvl="8" w:tplc="2000001B" w:tentative="1">
      <w:start w:val="1"/>
      <w:numFmt w:val="lowerRoman"/>
      <w:lvlText w:val="%9."/>
      <w:lvlJc w:val="right"/>
      <w:pPr>
        <w:ind w:left="5760" w:hanging="180"/>
      </w:pPr>
    </w:lvl>
  </w:abstractNum>
  <w:num w:numId="1" w16cid:durableId="480929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60B"/>
    <w:rsid w:val="00012CEA"/>
    <w:rsid w:val="00046D85"/>
    <w:rsid w:val="00074EB4"/>
    <w:rsid w:val="00101206"/>
    <w:rsid w:val="00110CB2"/>
    <w:rsid w:val="00126D6C"/>
    <w:rsid w:val="0013315B"/>
    <w:rsid w:val="00137817"/>
    <w:rsid w:val="0018365A"/>
    <w:rsid w:val="001F236B"/>
    <w:rsid w:val="002175E1"/>
    <w:rsid w:val="00237A85"/>
    <w:rsid w:val="00286012"/>
    <w:rsid w:val="00292FD3"/>
    <w:rsid w:val="002B6195"/>
    <w:rsid w:val="002D7950"/>
    <w:rsid w:val="0030746D"/>
    <w:rsid w:val="00390E52"/>
    <w:rsid w:val="003C2113"/>
    <w:rsid w:val="003C3421"/>
    <w:rsid w:val="0045579D"/>
    <w:rsid w:val="004802F4"/>
    <w:rsid w:val="00492B5C"/>
    <w:rsid w:val="004A34CD"/>
    <w:rsid w:val="004B231E"/>
    <w:rsid w:val="004D4615"/>
    <w:rsid w:val="0052539B"/>
    <w:rsid w:val="0054392E"/>
    <w:rsid w:val="00585E9A"/>
    <w:rsid w:val="005C3A6A"/>
    <w:rsid w:val="00623560"/>
    <w:rsid w:val="00623BFD"/>
    <w:rsid w:val="00656A7F"/>
    <w:rsid w:val="006B7F55"/>
    <w:rsid w:val="007544F0"/>
    <w:rsid w:val="007B7CF9"/>
    <w:rsid w:val="007C0D9C"/>
    <w:rsid w:val="00812D87"/>
    <w:rsid w:val="00837B0F"/>
    <w:rsid w:val="00873782"/>
    <w:rsid w:val="00884441"/>
    <w:rsid w:val="008D46EE"/>
    <w:rsid w:val="008D6FCE"/>
    <w:rsid w:val="008F40E4"/>
    <w:rsid w:val="00906C09"/>
    <w:rsid w:val="009106F5"/>
    <w:rsid w:val="0093640D"/>
    <w:rsid w:val="00950F50"/>
    <w:rsid w:val="0095153C"/>
    <w:rsid w:val="00994062"/>
    <w:rsid w:val="0099660B"/>
    <w:rsid w:val="009A5500"/>
    <w:rsid w:val="009B2AAE"/>
    <w:rsid w:val="009F2F8C"/>
    <w:rsid w:val="00A171C7"/>
    <w:rsid w:val="00A3039E"/>
    <w:rsid w:val="00A86867"/>
    <w:rsid w:val="00B13B6E"/>
    <w:rsid w:val="00B7213C"/>
    <w:rsid w:val="00BF50DC"/>
    <w:rsid w:val="00C109C8"/>
    <w:rsid w:val="00C53772"/>
    <w:rsid w:val="00C66F4B"/>
    <w:rsid w:val="00D43293"/>
    <w:rsid w:val="00D67C5A"/>
    <w:rsid w:val="00D842AE"/>
    <w:rsid w:val="00E35054"/>
    <w:rsid w:val="00E367E2"/>
    <w:rsid w:val="00EB2965"/>
    <w:rsid w:val="00F73FF1"/>
    <w:rsid w:val="00F81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FA56B"/>
  <w15:docId w15:val="{704F7B81-B645-451A-8804-CEF6EF08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6F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B2965"/>
    <w:pPr>
      <w:keepNext/>
      <w:spacing w:before="240" w:after="60" w:line="276" w:lineRule="auto"/>
      <w:outlineLvl w:val="0"/>
    </w:pPr>
    <w:rPr>
      <w:rFonts w:ascii="Cambria" w:hAnsi="Cambria"/>
      <w:b/>
      <w:bCs/>
      <w:kern w:val="32"/>
      <w:sz w:val="32"/>
      <w:szCs w:val="3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F2F8C"/>
    <w:rPr>
      <w:rFonts w:ascii="Tahoma" w:hAnsi="Tahoma" w:cs="Tahoma"/>
      <w:sz w:val="16"/>
      <w:szCs w:val="16"/>
    </w:rPr>
  </w:style>
  <w:style w:type="character" w:customStyle="1" w:styleId="a4">
    <w:name w:val="Текст выноски Знак"/>
    <w:basedOn w:val="a0"/>
    <w:link w:val="a3"/>
    <w:uiPriority w:val="99"/>
    <w:semiHidden/>
    <w:rsid w:val="009F2F8C"/>
    <w:rPr>
      <w:rFonts w:ascii="Tahoma" w:eastAsia="Times New Roman" w:hAnsi="Tahoma" w:cs="Tahoma"/>
      <w:sz w:val="16"/>
      <w:szCs w:val="16"/>
      <w:lang w:eastAsia="ru-RU"/>
    </w:rPr>
  </w:style>
  <w:style w:type="table" w:styleId="a5">
    <w:name w:val="Table Grid"/>
    <w:basedOn w:val="a1"/>
    <w:uiPriority w:val="59"/>
    <w:rsid w:val="009F2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EB2965"/>
    <w:rPr>
      <w:rFonts w:ascii="Cambria" w:eastAsia="Times New Roman" w:hAnsi="Cambria" w:cs="Times New Roman"/>
      <w:b/>
      <w:bCs/>
      <w:kern w:val="32"/>
      <w:sz w:val="32"/>
      <w:szCs w:val="32"/>
      <w:lang w:eastAsia="en-US"/>
    </w:rPr>
  </w:style>
  <w:style w:type="paragraph" w:styleId="a6">
    <w:name w:val="List Paragraph"/>
    <w:basedOn w:val="a"/>
    <w:uiPriority w:val="34"/>
    <w:qFormat/>
    <w:rsid w:val="00BF5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301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27CDE-907E-4FFF-AC95-5D33E606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870</Words>
  <Characters>4964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Куленбаев Азамат Нурмуханбетович</cp:lastModifiedBy>
  <cp:revision>2</cp:revision>
  <cp:lastPrinted>2018-01-23T11:03:00Z</cp:lastPrinted>
  <dcterms:created xsi:type="dcterms:W3CDTF">2026-10-13T05:30:00Z</dcterms:created>
  <dcterms:modified xsi:type="dcterms:W3CDTF">2026-10-13T05:30:00Z</dcterms:modified>
</cp:coreProperties>
</file>