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D3D7D" w14:textId="77777777" w:rsidR="00AC5D77" w:rsidRDefault="00AC5D77" w:rsidP="00AC5D77">
      <w:pPr>
        <w:jc w:val="center"/>
        <w:rPr>
          <w:rFonts w:ascii="Times New Roman" w:hAnsi="Times New Roman" w:cs="Times New Roman"/>
          <w:sz w:val="28"/>
          <w:szCs w:val="28"/>
          <w:lang w:val="kk-KZ"/>
        </w:rPr>
      </w:pPr>
      <w:r w:rsidRPr="00AC5D77">
        <w:rPr>
          <w:rFonts w:ascii="Times New Roman" w:hAnsi="Times New Roman" w:cs="Times New Roman"/>
          <w:sz w:val="28"/>
          <w:szCs w:val="28"/>
          <w:lang w:val="kk-KZ"/>
        </w:rPr>
        <w:t>Техникалық сипаттамалар</w:t>
      </w:r>
    </w:p>
    <w:p w14:paraId="01092B21" w14:textId="77777777" w:rsidR="00AC5D77" w:rsidRPr="00AC5D77" w:rsidRDefault="00AC5D77" w:rsidP="00AC5D77">
      <w:pPr>
        <w:jc w:val="center"/>
        <w:rPr>
          <w:rFonts w:ascii="Times New Roman" w:hAnsi="Times New Roman" w:cs="Times New Roman"/>
          <w:sz w:val="28"/>
          <w:szCs w:val="28"/>
          <w:lang w:val="kk-KZ"/>
        </w:rPr>
      </w:pPr>
    </w:p>
    <w:p w14:paraId="709CCEA8" w14:textId="77777777" w:rsidR="00AC5D77" w:rsidRPr="00AC5D77" w:rsidRDefault="00AC5D77" w:rsidP="00AC5D77">
      <w:pPr>
        <w:ind w:firstLine="708"/>
        <w:rPr>
          <w:rFonts w:ascii="Times New Roman" w:hAnsi="Times New Roman" w:cs="Times New Roman"/>
          <w:sz w:val="28"/>
          <w:szCs w:val="28"/>
          <w:lang w:val="kk-KZ"/>
        </w:rPr>
      </w:pPr>
      <w:r w:rsidRPr="00AC5D77">
        <w:rPr>
          <w:rFonts w:ascii="Times New Roman" w:hAnsi="Times New Roman" w:cs="Times New Roman"/>
          <w:sz w:val="28"/>
          <w:szCs w:val="28"/>
          <w:lang w:val="kk-KZ"/>
        </w:rPr>
        <w:t>1. Тақырыбы: A4 фоторамкасын өндіру қызметтері</w:t>
      </w:r>
    </w:p>
    <w:p w14:paraId="4AB0F299" w14:textId="77777777" w:rsidR="00AC5D77" w:rsidRPr="00AC5D77" w:rsidRDefault="00AC5D77" w:rsidP="00AC5D77">
      <w:pPr>
        <w:ind w:firstLine="708"/>
        <w:rPr>
          <w:rFonts w:ascii="Times New Roman" w:hAnsi="Times New Roman" w:cs="Times New Roman"/>
          <w:sz w:val="28"/>
          <w:szCs w:val="28"/>
          <w:lang w:val="kk-KZ"/>
        </w:rPr>
      </w:pPr>
      <w:r w:rsidRPr="00AC5D77">
        <w:rPr>
          <w:rFonts w:ascii="Times New Roman" w:hAnsi="Times New Roman" w:cs="Times New Roman"/>
          <w:sz w:val="28"/>
          <w:szCs w:val="28"/>
          <w:lang w:val="kk-KZ"/>
        </w:rPr>
        <w:t>2. Техникалық және сапа сипаттамалары:</w:t>
      </w:r>
    </w:p>
    <w:p w14:paraId="0157C342" w14:textId="77777777" w:rsidR="00AC5D77" w:rsidRPr="00AC5D77" w:rsidRDefault="00AC5D77" w:rsidP="00AC5D77">
      <w:pPr>
        <w:ind w:firstLine="708"/>
        <w:rPr>
          <w:rFonts w:ascii="Times New Roman" w:hAnsi="Times New Roman" w:cs="Times New Roman"/>
          <w:sz w:val="28"/>
          <w:szCs w:val="28"/>
          <w:lang w:val="kk-KZ"/>
        </w:rPr>
      </w:pPr>
      <w:r w:rsidRPr="00AC5D77">
        <w:rPr>
          <w:rFonts w:ascii="Times New Roman" w:hAnsi="Times New Roman" w:cs="Times New Roman"/>
          <w:sz w:val="28"/>
          <w:szCs w:val="28"/>
          <w:lang w:val="kk-KZ"/>
        </w:rPr>
        <w:t>Жеткізуші осы техникалық сипаттамаларға сәйкес рамаларды шығаруы тиіс:</w:t>
      </w:r>
    </w:p>
    <w:p w14:paraId="15701236" w14:textId="1EEA6F21" w:rsidR="00AD1AAF" w:rsidRDefault="00AC5D77" w:rsidP="00AC5D77">
      <w:pPr>
        <w:rPr>
          <w:rFonts w:ascii="Times New Roman" w:hAnsi="Times New Roman" w:cs="Times New Roman"/>
          <w:sz w:val="28"/>
          <w:szCs w:val="28"/>
          <w:lang w:val="kk-KZ"/>
        </w:rPr>
      </w:pPr>
      <w:r w:rsidRPr="00AC5D77">
        <w:rPr>
          <w:rFonts w:ascii="Times New Roman" w:hAnsi="Times New Roman" w:cs="Times New Roman"/>
          <w:sz w:val="28"/>
          <w:szCs w:val="28"/>
          <w:lang w:val="kk-KZ"/>
        </w:rPr>
        <w:t>Алтын жалатылған және антикварлық өрнегі бар сәндік ағаштан жасалған A4 рамалары, саны 100. Жеткізу орны: Қостанай облысы, Бейімбет Майлин ауданы, Әйет ауылы, ТӘУЕЛСІЗДІК, 64. Жеткізу мерзімі: келісімшартқа қол қойылған күннен бастап 16 күнтізбелік күн ішінде. Ұсынылатын өнімдердің үлгілері Тапсырыс берушімен алдын ала келісілуі тиіс. Ұлттық немесе мемлекетаралық стандарттар жоқ. Жеткізуші Өнімдерді жеткізу орнына өз есебінен жөнелтіп, тасымалдайды. Жеткізу бөлігі ретінде Жеткізуші Өнімдерді қоймада тиеуге және түсіруге міндетті. Өнімдер жаңа болуы және көрсетілген сипаттамалар мен мөлшерге сәйкес келуі керек.</w:t>
      </w:r>
    </w:p>
    <w:p w14:paraId="3C76AE78" w14:textId="77777777" w:rsidR="00AC5D77" w:rsidRDefault="00AC5D77" w:rsidP="00AC5D77">
      <w:pPr>
        <w:rPr>
          <w:rFonts w:ascii="Times New Roman" w:hAnsi="Times New Roman" w:cs="Times New Roman"/>
          <w:sz w:val="28"/>
          <w:szCs w:val="28"/>
          <w:lang w:val="kk-KZ"/>
        </w:rPr>
      </w:pPr>
    </w:p>
    <w:p w14:paraId="738937F9" w14:textId="77777777" w:rsidR="00AC5D77" w:rsidRDefault="00AC5D77" w:rsidP="00AC5D77">
      <w:pPr>
        <w:rPr>
          <w:rFonts w:ascii="Times New Roman" w:hAnsi="Times New Roman" w:cs="Times New Roman"/>
          <w:sz w:val="28"/>
          <w:szCs w:val="28"/>
          <w:lang w:val="kk-KZ"/>
        </w:rPr>
      </w:pPr>
    </w:p>
    <w:p w14:paraId="346E2295" w14:textId="77777777" w:rsidR="00AD1AAF" w:rsidRDefault="00000000">
      <w:pPr>
        <w:jc w:val="center"/>
        <w:rPr>
          <w:rFonts w:ascii="Times New Roman" w:hAnsi="Times New Roman" w:cs="Times New Roman"/>
          <w:sz w:val="28"/>
          <w:szCs w:val="28"/>
          <w:lang w:val="kk-KZ"/>
        </w:rPr>
      </w:pPr>
      <w:r>
        <w:rPr>
          <w:rFonts w:ascii="Times New Roman" w:hAnsi="Times New Roman" w:cs="Times New Roman"/>
          <w:sz w:val="28"/>
          <w:szCs w:val="28"/>
          <w:lang w:val="kk-KZ"/>
        </w:rPr>
        <w:t>Техническая спецификация</w:t>
      </w:r>
    </w:p>
    <w:p w14:paraId="65D411D3" w14:textId="74366B3D" w:rsidR="00AD1AAF" w:rsidRDefault="00000000" w:rsidP="00F777CD">
      <w:pPr>
        <w:pStyle w:val="a4"/>
        <w:numPr>
          <w:ilvl w:val="0"/>
          <w:numId w:val="2"/>
        </w:numPr>
        <w:tabs>
          <w:tab w:val="left" w:pos="1352"/>
        </w:tabs>
        <w:spacing w:before="77" w:line="332" w:lineRule="exact"/>
        <w:ind w:left="1352" w:hanging="340"/>
        <w:jc w:val="left"/>
        <w:rPr>
          <w:color w:val="000000" w:themeColor="text1"/>
          <w:sz w:val="28"/>
          <w:szCs w:val="28"/>
        </w:rPr>
      </w:pPr>
      <w:r>
        <w:rPr>
          <w:color w:val="000000" w:themeColor="text1"/>
          <w:sz w:val="28"/>
          <w:szCs w:val="28"/>
        </w:rPr>
        <w:t>Наименование:</w:t>
      </w:r>
      <w:r>
        <w:rPr>
          <w:color w:val="000000" w:themeColor="text1"/>
          <w:spacing w:val="39"/>
          <w:sz w:val="28"/>
          <w:szCs w:val="28"/>
        </w:rPr>
        <w:t xml:space="preserve"> </w:t>
      </w:r>
      <w:r>
        <w:rPr>
          <w:color w:val="000000" w:themeColor="text1"/>
          <w:sz w:val="28"/>
          <w:szCs w:val="28"/>
        </w:rPr>
        <w:t>Услуги</w:t>
      </w:r>
      <w:r>
        <w:rPr>
          <w:color w:val="000000" w:themeColor="text1"/>
          <w:spacing w:val="43"/>
          <w:sz w:val="28"/>
          <w:szCs w:val="28"/>
        </w:rPr>
        <w:t xml:space="preserve"> </w:t>
      </w:r>
      <w:r>
        <w:rPr>
          <w:color w:val="000000" w:themeColor="text1"/>
          <w:sz w:val="28"/>
          <w:szCs w:val="28"/>
        </w:rPr>
        <w:t>по</w:t>
      </w:r>
      <w:r>
        <w:rPr>
          <w:color w:val="000000" w:themeColor="text1"/>
          <w:spacing w:val="25"/>
          <w:sz w:val="28"/>
          <w:szCs w:val="28"/>
        </w:rPr>
        <w:t xml:space="preserve"> </w:t>
      </w:r>
      <w:r>
        <w:rPr>
          <w:color w:val="000000" w:themeColor="text1"/>
          <w:sz w:val="28"/>
          <w:szCs w:val="28"/>
        </w:rPr>
        <w:t>изготовлению</w:t>
      </w:r>
      <w:r>
        <w:rPr>
          <w:color w:val="000000" w:themeColor="text1"/>
          <w:spacing w:val="38"/>
          <w:sz w:val="28"/>
          <w:szCs w:val="28"/>
        </w:rPr>
        <w:t xml:space="preserve"> </w:t>
      </w:r>
      <w:proofErr w:type="gramStart"/>
      <w:r w:rsidR="00F777CD">
        <w:rPr>
          <w:color w:val="000000" w:themeColor="text1"/>
          <w:spacing w:val="38"/>
          <w:sz w:val="28"/>
          <w:szCs w:val="28"/>
        </w:rPr>
        <w:t xml:space="preserve">фото </w:t>
      </w:r>
      <w:r>
        <w:rPr>
          <w:color w:val="000000" w:themeColor="text1"/>
          <w:sz w:val="28"/>
          <w:szCs w:val="28"/>
        </w:rPr>
        <w:t>рамок</w:t>
      </w:r>
      <w:proofErr w:type="gramEnd"/>
      <w:r>
        <w:rPr>
          <w:color w:val="000000" w:themeColor="text1"/>
          <w:spacing w:val="38"/>
          <w:sz w:val="28"/>
          <w:szCs w:val="28"/>
        </w:rPr>
        <w:t xml:space="preserve"> </w:t>
      </w:r>
      <w:r w:rsidR="00F777CD">
        <w:rPr>
          <w:color w:val="000000" w:themeColor="text1"/>
          <w:spacing w:val="38"/>
          <w:sz w:val="28"/>
          <w:szCs w:val="28"/>
        </w:rPr>
        <w:t xml:space="preserve">А4 </w:t>
      </w:r>
    </w:p>
    <w:p w14:paraId="2ACDE360" w14:textId="77777777" w:rsidR="00AD1AAF" w:rsidRDefault="00000000">
      <w:pPr>
        <w:pStyle w:val="1"/>
        <w:numPr>
          <w:ilvl w:val="0"/>
          <w:numId w:val="2"/>
        </w:numPr>
        <w:tabs>
          <w:tab w:val="left" w:pos="1303"/>
        </w:tabs>
        <w:spacing w:line="318" w:lineRule="exact"/>
        <w:ind w:left="1303" w:hanging="274"/>
        <w:jc w:val="left"/>
        <w:rPr>
          <w:color w:val="000000" w:themeColor="text1"/>
          <w:sz w:val="28"/>
          <w:szCs w:val="28"/>
        </w:rPr>
      </w:pPr>
      <w:r>
        <w:rPr>
          <w:color w:val="000000" w:themeColor="text1"/>
          <w:spacing w:val="-6"/>
          <w:sz w:val="28"/>
          <w:szCs w:val="28"/>
        </w:rPr>
        <w:t>Технические</w:t>
      </w:r>
      <w:r>
        <w:rPr>
          <w:color w:val="000000" w:themeColor="text1"/>
          <w:spacing w:val="1"/>
          <w:sz w:val="28"/>
          <w:szCs w:val="28"/>
        </w:rPr>
        <w:t xml:space="preserve"> </w:t>
      </w:r>
      <w:r>
        <w:rPr>
          <w:color w:val="000000" w:themeColor="text1"/>
          <w:spacing w:val="-6"/>
          <w:sz w:val="28"/>
          <w:szCs w:val="28"/>
        </w:rPr>
        <w:t>и</w:t>
      </w:r>
      <w:r>
        <w:rPr>
          <w:color w:val="000000" w:themeColor="text1"/>
          <w:spacing w:val="-9"/>
          <w:sz w:val="28"/>
          <w:szCs w:val="28"/>
        </w:rPr>
        <w:t xml:space="preserve"> </w:t>
      </w:r>
      <w:r>
        <w:rPr>
          <w:color w:val="000000" w:themeColor="text1"/>
          <w:spacing w:val="-6"/>
          <w:sz w:val="28"/>
          <w:szCs w:val="28"/>
        </w:rPr>
        <w:t>качественные</w:t>
      </w:r>
      <w:r>
        <w:rPr>
          <w:color w:val="000000" w:themeColor="text1"/>
          <w:spacing w:val="4"/>
          <w:sz w:val="28"/>
          <w:szCs w:val="28"/>
        </w:rPr>
        <w:t xml:space="preserve"> </w:t>
      </w:r>
      <w:r>
        <w:rPr>
          <w:color w:val="000000" w:themeColor="text1"/>
          <w:spacing w:val="-6"/>
          <w:sz w:val="28"/>
          <w:szCs w:val="28"/>
        </w:rPr>
        <w:t>характеристики:</w:t>
      </w:r>
    </w:p>
    <w:p w14:paraId="52084E6A" w14:textId="77777777" w:rsidR="00AD1AAF" w:rsidRDefault="00000000">
      <w:pPr>
        <w:pStyle w:val="a3"/>
        <w:tabs>
          <w:tab w:val="left" w:pos="2554"/>
          <w:tab w:val="left" w:pos="5127"/>
          <w:tab w:val="left" w:pos="7274"/>
          <w:tab w:val="left" w:pos="8739"/>
        </w:tabs>
        <w:spacing w:line="235" w:lineRule="auto"/>
        <w:ind w:left="332" w:right="237" w:firstLine="699"/>
        <w:rPr>
          <w:color w:val="000000" w:themeColor="text1"/>
          <w:spacing w:val="-2"/>
          <w:sz w:val="28"/>
          <w:szCs w:val="28"/>
        </w:rPr>
      </w:pPr>
      <w:r>
        <w:rPr>
          <w:color w:val="000000" w:themeColor="text1"/>
          <w:spacing w:val="-2"/>
          <w:sz w:val="28"/>
          <w:szCs w:val="28"/>
        </w:rPr>
        <w:t>Поставщик</w:t>
      </w:r>
      <w:r>
        <w:rPr>
          <w:color w:val="000000" w:themeColor="text1"/>
          <w:sz w:val="28"/>
          <w:szCs w:val="28"/>
        </w:rPr>
        <w:tab/>
        <w:t>должен</w:t>
      </w:r>
      <w:r>
        <w:rPr>
          <w:color w:val="000000" w:themeColor="text1"/>
          <w:spacing w:val="80"/>
          <w:sz w:val="28"/>
          <w:szCs w:val="28"/>
        </w:rPr>
        <w:t xml:space="preserve"> </w:t>
      </w:r>
      <w:r>
        <w:rPr>
          <w:color w:val="000000" w:themeColor="text1"/>
          <w:sz w:val="28"/>
          <w:szCs w:val="28"/>
        </w:rPr>
        <w:t>изготовить</w:t>
      </w:r>
      <w:r>
        <w:rPr>
          <w:color w:val="000000" w:themeColor="text1"/>
          <w:sz w:val="28"/>
          <w:szCs w:val="28"/>
        </w:rPr>
        <w:tab/>
        <w:t>рамки</w:t>
      </w:r>
      <w:r>
        <w:rPr>
          <w:color w:val="000000" w:themeColor="text1"/>
          <w:spacing w:val="80"/>
          <w:sz w:val="28"/>
          <w:szCs w:val="28"/>
        </w:rPr>
        <w:t xml:space="preserve"> </w:t>
      </w:r>
      <w:r>
        <w:rPr>
          <w:color w:val="000000" w:themeColor="text1"/>
          <w:sz w:val="28"/>
          <w:szCs w:val="28"/>
        </w:rPr>
        <w:t>согласно</w:t>
      </w:r>
      <w:r>
        <w:rPr>
          <w:color w:val="000000" w:themeColor="text1"/>
          <w:sz w:val="28"/>
          <w:szCs w:val="28"/>
        </w:rPr>
        <w:tab/>
      </w:r>
      <w:r>
        <w:rPr>
          <w:color w:val="000000" w:themeColor="text1"/>
          <w:spacing w:val="-2"/>
          <w:sz w:val="28"/>
          <w:szCs w:val="28"/>
        </w:rPr>
        <w:t>настоящей</w:t>
      </w:r>
      <w:r>
        <w:rPr>
          <w:color w:val="000000" w:themeColor="text1"/>
          <w:sz w:val="28"/>
          <w:szCs w:val="28"/>
        </w:rPr>
        <w:tab/>
      </w:r>
      <w:r>
        <w:rPr>
          <w:color w:val="000000" w:themeColor="text1"/>
          <w:spacing w:val="-2"/>
          <w:w w:val="90"/>
          <w:sz w:val="28"/>
          <w:szCs w:val="28"/>
        </w:rPr>
        <w:t xml:space="preserve">технической </w:t>
      </w:r>
      <w:r>
        <w:rPr>
          <w:color w:val="000000" w:themeColor="text1"/>
          <w:spacing w:val="-2"/>
          <w:sz w:val="28"/>
          <w:szCs w:val="28"/>
        </w:rPr>
        <w:t>характеристики:</w:t>
      </w:r>
    </w:p>
    <w:p w14:paraId="5F908790" w14:textId="12C5EA7B" w:rsidR="00F777CD" w:rsidRDefault="00F777CD" w:rsidP="00F777CD">
      <w:pPr>
        <w:pStyle w:val="a3"/>
        <w:tabs>
          <w:tab w:val="left" w:pos="2554"/>
          <w:tab w:val="left" w:pos="5127"/>
          <w:tab w:val="left" w:pos="7274"/>
          <w:tab w:val="left" w:pos="8739"/>
        </w:tabs>
        <w:spacing w:line="235" w:lineRule="auto"/>
        <w:ind w:left="332" w:right="237" w:firstLine="699"/>
        <w:rPr>
          <w:color w:val="000000" w:themeColor="text1"/>
          <w:sz w:val="28"/>
          <w:szCs w:val="28"/>
        </w:rPr>
      </w:pPr>
      <w:r>
        <w:rPr>
          <w:color w:val="000000" w:themeColor="text1"/>
          <w:spacing w:val="-2"/>
          <w:sz w:val="28"/>
          <w:szCs w:val="28"/>
        </w:rPr>
        <w:t xml:space="preserve">Рамки декоративные деревянные А4, </w:t>
      </w:r>
      <w:r w:rsidR="00AC5D77">
        <w:rPr>
          <w:color w:val="000000" w:themeColor="text1"/>
          <w:spacing w:val="-2"/>
          <w:sz w:val="28"/>
          <w:szCs w:val="28"/>
        </w:rPr>
        <w:t xml:space="preserve">количество 100 штук, </w:t>
      </w:r>
      <w:r>
        <w:rPr>
          <w:color w:val="000000" w:themeColor="text1"/>
          <w:spacing w:val="-2"/>
          <w:sz w:val="28"/>
          <w:szCs w:val="28"/>
        </w:rPr>
        <w:t xml:space="preserve">с позолотой и узором под «старину». Место поставки товара: </w:t>
      </w:r>
      <w:r w:rsidRPr="00F777CD">
        <w:rPr>
          <w:color w:val="000000" w:themeColor="text1"/>
          <w:spacing w:val="-2"/>
          <w:sz w:val="28"/>
          <w:szCs w:val="28"/>
        </w:rPr>
        <w:t xml:space="preserve">Костанайская область, район </w:t>
      </w:r>
      <w:proofErr w:type="spellStart"/>
      <w:r w:rsidRPr="00F777CD">
        <w:rPr>
          <w:color w:val="000000" w:themeColor="text1"/>
          <w:spacing w:val="-2"/>
          <w:sz w:val="28"/>
          <w:szCs w:val="28"/>
        </w:rPr>
        <w:t>Беимбета</w:t>
      </w:r>
      <w:proofErr w:type="spellEnd"/>
      <w:r w:rsidRPr="00F777CD">
        <w:rPr>
          <w:color w:val="000000" w:themeColor="text1"/>
          <w:spacing w:val="-2"/>
          <w:sz w:val="28"/>
          <w:szCs w:val="28"/>
        </w:rPr>
        <w:t xml:space="preserve"> Майлина, </w:t>
      </w:r>
      <w:proofErr w:type="spellStart"/>
      <w:r w:rsidRPr="00F777CD">
        <w:rPr>
          <w:color w:val="000000" w:themeColor="text1"/>
          <w:spacing w:val="-2"/>
          <w:sz w:val="28"/>
          <w:szCs w:val="28"/>
        </w:rPr>
        <w:t>с.Әйет</w:t>
      </w:r>
      <w:proofErr w:type="spellEnd"/>
      <w:r w:rsidRPr="00F777CD">
        <w:rPr>
          <w:color w:val="000000" w:themeColor="text1"/>
          <w:spacing w:val="-2"/>
          <w:sz w:val="28"/>
          <w:szCs w:val="28"/>
        </w:rPr>
        <w:t>, ТАУЕЛСИЗДИК, 64</w:t>
      </w:r>
      <w:r>
        <w:rPr>
          <w:color w:val="000000" w:themeColor="text1"/>
          <w:spacing w:val="-2"/>
          <w:sz w:val="28"/>
          <w:szCs w:val="28"/>
        </w:rPr>
        <w:t xml:space="preserve">. Срок поставки: в течение 16 календарных дней с момента подписания договора. Образцы, предлагаемых товаров предварительно согласовывать с Заказчиком. Национальные и межгосударственные стандарты отсутствуют. Поставщик своими силами и за свои средства осуществляет отгрузку и транспортировку Товара до объекта. В рамках поставки товара Поставщик обязан выполнить погрузо-разгрузочные работы товара на склад. Товар должен быть новым и соответствовать заявленным характеристикам, количеству. </w:t>
      </w:r>
    </w:p>
    <w:p w14:paraId="308A6307" w14:textId="77777777" w:rsidR="00AD1AAF" w:rsidRDefault="00AD1AAF">
      <w:pPr>
        <w:jc w:val="center"/>
        <w:rPr>
          <w:rFonts w:ascii="Times New Roman" w:hAnsi="Times New Roman" w:cs="Times New Roman"/>
          <w:sz w:val="28"/>
          <w:szCs w:val="28"/>
          <w:lang w:val="kk-KZ"/>
        </w:rPr>
      </w:pPr>
    </w:p>
    <w:p w14:paraId="0C632CEC" w14:textId="77777777" w:rsidR="00F777CD" w:rsidRDefault="00F777CD">
      <w:pPr>
        <w:jc w:val="center"/>
        <w:rPr>
          <w:rFonts w:ascii="Times New Roman" w:hAnsi="Times New Roman" w:cs="Times New Roman"/>
          <w:sz w:val="28"/>
          <w:szCs w:val="28"/>
          <w:lang w:val="kk-KZ"/>
        </w:rPr>
      </w:pPr>
    </w:p>
    <w:sectPr w:rsidR="00F777CD">
      <w:pgSz w:w="11906" w:h="16838"/>
      <w:pgMar w:top="440" w:right="506" w:bottom="198" w:left="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
      <w:numFmt w:val="decimal"/>
      <w:lvlText w:val="%1)"/>
      <w:lvlJc w:val="left"/>
      <w:pPr>
        <w:ind w:left="1395" w:hanging="355"/>
        <w:jc w:val="left"/>
      </w:pPr>
      <w:rPr>
        <w:rFonts w:ascii="Times New Roman" w:eastAsia="Times New Roman" w:hAnsi="Times New Roman" w:cs="Times New Roman" w:hint="default"/>
        <w:b w:val="0"/>
        <w:bCs w:val="0"/>
        <w:i w:val="0"/>
        <w:iCs w:val="0"/>
        <w:color w:val="383838"/>
        <w:spacing w:val="0"/>
        <w:w w:val="94"/>
        <w:sz w:val="29"/>
        <w:szCs w:val="29"/>
        <w:lang w:val="ru-RU" w:eastAsia="en-US" w:bidi="ar-SA"/>
      </w:rPr>
    </w:lvl>
    <w:lvl w:ilvl="1">
      <w:numFmt w:val="bullet"/>
      <w:lvlText w:val="•"/>
      <w:lvlJc w:val="left"/>
      <w:pPr>
        <w:ind w:left="2304" w:hanging="355"/>
      </w:pPr>
      <w:rPr>
        <w:rFonts w:hint="default"/>
        <w:lang w:val="ru-RU" w:eastAsia="en-US" w:bidi="ar-SA"/>
      </w:rPr>
    </w:lvl>
    <w:lvl w:ilvl="2">
      <w:numFmt w:val="bullet"/>
      <w:lvlText w:val="•"/>
      <w:lvlJc w:val="left"/>
      <w:pPr>
        <w:ind w:left="3208" w:hanging="355"/>
      </w:pPr>
      <w:rPr>
        <w:rFonts w:hint="default"/>
        <w:lang w:val="ru-RU" w:eastAsia="en-US" w:bidi="ar-SA"/>
      </w:rPr>
    </w:lvl>
    <w:lvl w:ilvl="3">
      <w:numFmt w:val="bullet"/>
      <w:lvlText w:val="•"/>
      <w:lvlJc w:val="left"/>
      <w:pPr>
        <w:ind w:left="4112" w:hanging="355"/>
      </w:pPr>
      <w:rPr>
        <w:rFonts w:hint="default"/>
        <w:lang w:val="ru-RU" w:eastAsia="en-US" w:bidi="ar-SA"/>
      </w:rPr>
    </w:lvl>
    <w:lvl w:ilvl="4">
      <w:numFmt w:val="bullet"/>
      <w:lvlText w:val="•"/>
      <w:lvlJc w:val="left"/>
      <w:pPr>
        <w:ind w:left="5016" w:hanging="355"/>
      </w:pPr>
      <w:rPr>
        <w:rFonts w:hint="default"/>
        <w:lang w:val="ru-RU" w:eastAsia="en-US" w:bidi="ar-SA"/>
      </w:rPr>
    </w:lvl>
    <w:lvl w:ilvl="5">
      <w:numFmt w:val="bullet"/>
      <w:lvlText w:val="•"/>
      <w:lvlJc w:val="left"/>
      <w:pPr>
        <w:ind w:left="5920" w:hanging="355"/>
      </w:pPr>
      <w:rPr>
        <w:rFonts w:hint="default"/>
        <w:lang w:val="ru-RU" w:eastAsia="en-US" w:bidi="ar-SA"/>
      </w:rPr>
    </w:lvl>
    <w:lvl w:ilvl="6">
      <w:numFmt w:val="bullet"/>
      <w:lvlText w:val="•"/>
      <w:lvlJc w:val="left"/>
      <w:pPr>
        <w:ind w:left="6824" w:hanging="355"/>
      </w:pPr>
      <w:rPr>
        <w:rFonts w:hint="default"/>
        <w:lang w:val="ru-RU" w:eastAsia="en-US" w:bidi="ar-SA"/>
      </w:rPr>
    </w:lvl>
    <w:lvl w:ilvl="7">
      <w:numFmt w:val="bullet"/>
      <w:lvlText w:val="•"/>
      <w:lvlJc w:val="left"/>
      <w:pPr>
        <w:ind w:left="7728" w:hanging="355"/>
      </w:pPr>
      <w:rPr>
        <w:rFonts w:hint="default"/>
        <w:lang w:val="ru-RU" w:eastAsia="en-US" w:bidi="ar-SA"/>
      </w:rPr>
    </w:lvl>
    <w:lvl w:ilvl="8">
      <w:numFmt w:val="bullet"/>
      <w:lvlText w:val="•"/>
      <w:lvlJc w:val="left"/>
      <w:pPr>
        <w:ind w:left="8632" w:hanging="355"/>
      </w:pPr>
      <w:rPr>
        <w:rFonts w:hint="default"/>
        <w:lang w:val="ru-RU" w:eastAsia="en-US" w:bidi="ar-SA"/>
      </w:rPr>
    </w:lvl>
  </w:abstractNum>
  <w:abstractNum w:abstractNumId="1" w15:restartNumberingAfterBreak="0">
    <w:nsid w:val="0053208E"/>
    <w:multiLevelType w:val="multilevel"/>
    <w:tmpl w:val="0053208E"/>
    <w:lvl w:ilvl="0">
      <w:start w:val="1"/>
      <w:numFmt w:val="decimal"/>
      <w:lvlText w:val="%1."/>
      <w:lvlJc w:val="left"/>
      <w:pPr>
        <w:ind w:left="1353" w:hanging="342"/>
        <w:jc w:val="right"/>
      </w:pPr>
      <w:rPr>
        <w:rFonts w:hint="default"/>
        <w:spacing w:val="0"/>
        <w:w w:val="110"/>
        <w:lang w:val="ru-RU" w:eastAsia="en-US" w:bidi="ar-SA"/>
      </w:rPr>
    </w:lvl>
    <w:lvl w:ilvl="1">
      <w:numFmt w:val="bullet"/>
      <w:lvlText w:val="•"/>
      <w:lvlJc w:val="left"/>
      <w:pPr>
        <w:ind w:left="2268" w:hanging="342"/>
      </w:pPr>
      <w:rPr>
        <w:rFonts w:hint="default"/>
        <w:lang w:val="ru-RU" w:eastAsia="en-US" w:bidi="ar-SA"/>
      </w:rPr>
    </w:lvl>
    <w:lvl w:ilvl="2">
      <w:numFmt w:val="bullet"/>
      <w:lvlText w:val="•"/>
      <w:lvlJc w:val="left"/>
      <w:pPr>
        <w:ind w:left="3176" w:hanging="342"/>
      </w:pPr>
      <w:rPr>
        <w:rFonts w:hint="default"/>
        <w:lang w:val="ru-RU" w:eastAsia="en-US" w:bidi="ar-SA"/>
      </w:rPr>
    </w:lvl>
    <w:lvl w:ilvl="3">
      <w:numFmt w:val="bullet"/>
      <w:lvlText w:val="•"/>
      <w:lvlJc w:val="left"/>
      <w:pPr>
        <w:ind w:left="4084" w:hanging="342"/>
      </w:pPr>
      <w:rPr>
        <w:rFonts w:hint="default"/>
        <w:lang w:val="ru-RU" w:eastAsia="en-US" w:bidi="ar-SA"/>
      </w:rPr>
    </w:lvl>
    <w:lvl w:ilvl="4">
      <w:numFmt w:val="bullet"/>
      <w:lvlText w:val="•"/>
      <w:lvlJc w:val="left"/>
      <w:pPr>
        <w:ind w:left="4992" w:hanging="342"/>
      </w:pPr>
      <w:rPr>
        <w:rFonts w:hint="default"/>
        <w:lang w:val="ru-RU" w:eastAsia="en-US" w:bidi="ar-SA"/>
      </w:rPr>
    </w:lvl>
    <w:lvl w:ilvl="5">
      <w:numFmt w:val="bullet"/>
      <w:lvlText w:val="•"/>
      <w:lvlJc w:val="left"/>
      <w:pPr>
        <w:ind w:left="5900" w:hanging="342"/>
      </w:pPr>
      <w:rPr>
        <w:rFonts w:hint="default"/>
        <w:lang w:val="ru-RU" w:eastAsia="en-US" w:bidi="ar-SA"/>
      </w:rPr>
    </w:lvl>
    <w:lvl w:ilvl="6">
      <w:numFmt w:val="bullet"/>
      <w:lvlText w:val="•"/>
      <w:lvlJc w:val="left"/>
      <w:pPr>
        <w:ind w:left="6808" w:hanging="342"/>
      </w:pPr>
      <w:rPr>
        <w:rFonts w:hint="default"/>
        <w:lang w:val="ru-RU" w:eastAsia="en-US" w:bidi="ar-SA"/>
      </w:rPr>
    </w:lvl>
    <w:lvl w:ilvl="7">
      <w:numFmt w:val="bullet"/>
      <w:lvlText w:val="•"/>
      <w:lvlJc w:val="left"/>
      <w:pPr>
        <w:ind w:left="7716" w:hanging="342"/>
      </w:pPr>
      <w:rPr>
        <w:rFonts w:hint="default"/>
        <w:lang w:val="ru-RU" w:eastAsia="en-US" w:bidi="ar-SA"/>
      </w:rPr>
    </w:lvl>
    <w:lvl w:ilvl="8">
      <w:numFmt w:val="bullet"/>
      <w:lvlText w:val="•"/>
      <w:lvlJc w:val="left"/>
      <w:pPr>
        <w:ind w:left="8624" w:hanging="342"/>
      </w:pPr>
      <w:rPr>
        <w:rFonts w:hint="default"/>
        <w:lang w:val="ru-RU" w:eastAsia="en-US" w:bidi="ar-SA"/>
      </w:rPr>
    </w:lvl>
  </w:abstractNum>
  <w:abstractNum w:abstractNumId="2" w15:restartNumberingAfterBreak="0">
    <w:nsid w:val="6672CA7D"/>
    <w:multiLevelType w:val="singleLevel"/>
    <w:tmpl w:val="6672CA7D"/>
    <w:lvl w:ilvl="0">
      <w:start w:val="1"/>
      <w:numFmt w:val="decimal"/>
      <w:suff w:val="space"/>
      <w:lvlText w:val="%1."/>
      <w:lvlJc w:val="left"/>
      <w:pPr>
        <w:ind w:left="420"/>
      </w:pPr>
    </w:lvl>
  </w:abstractNum>
  <w:num w:numId="1" w16cid:durableId="1160347416">
    <w:abstractNumId w:val="2"/>
  </w:num>
  <w:num w:numId="2" w16cid:durableId="1161964015">
    <w:abstractNumId w:val="1"/>
  </w:num>
  <w:num w:numId="3" w16cid:durableId="1141313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1AAF"/>
    <w:rsid w:val="000B4F7B"/>
    <w:rsid w:val="001F02A3"/>
    <w:rsid w:val="0038185D"/>
    <w:rsid w:val="005E34D5"/>
    <w:rsid w:val="00910AB4"/>
    <w:rsid w:val="00AC5D77"/>
    <w:rsid w:val="00AD1AAF"/>
    <w:rsid w:val="00B14441"/>
    <w:rsid w:val="00CF3458"/>
    <w:rsid w:val="00F777CD"/>
    <w:rsid w:val="4D8B1AFB"/>
    <w:rsid w:val="5EBD4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2DC0D"/>
  <w15:docId w15:val="{C4A65271-A604-4D39-B9B9-26AE6E846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rPr>
      <w:lang w:val="en-US" w:eastAsia="zh-CN"/>
    </w:rPr>
  </w:style>
  <w:style w:type="paragraph" w:styleId="1">
    <w:name w:val="heading 1"/>
    <w:basedOn w:val="a"/>
    <w:uiPriority w:val="1"/>
    <w:qFormat/>
    <w:pPr>
      <w:ind w:left="20"/>
      <w:outlineLvl w:val="0"/>
    </w:pPr>
    <w:rPr>
      <w:rFonts w:ascii="Times New Roman" w:eastAsia="Times New Roman" w:hAnsi="Times New Roman" w:cs="Times New Roman"/>
      <w:b/>
      <w:bCs/>
      <w:sz w:val="29"/>
      <w:szCs w:val="29"/>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Times New Roman" w:eastAsia="Times New Roman" w:hAnsi="Times New Roman" w:cs="Times New Roman"/>
      <w:sz w:val="29"/>
      <w:szCs w:val="29"/>
      <w:lang w:val="ru-RU" w:eastAsia="en-US"/>
    </w:rPr>
  </w:style>
  <w:style w:type="paragraph" w:styleId="a4">
    <w:name w:val="List Paragraph"/>
    <w:basedOn w:val="a"/>
    <w:uiPriority w:val="1"/>
    <w:qFormat/>
    <w:pPr>
      <w:spacing w:line="319" w:lineRule="exact"/>
      <w:ind w:left="327" w:hanging="303"/>
    </w:pPr>
    <w:rPr>
      <w:rFonts w:ascii="Times New Roman" w:eastAsia="Times New Roman" w:hAnsi="Times New Roman"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250</Words>
  <Characters>1428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5</cp:revision>
  <dcterms:created xsi:type="dcterms:W3CDTF">2026-01-27T15:41:00Z</dcterms:created>
  <dcterms:modified xsi:type="dcterms:W3CDTF">2026-10-23T16:41:00Z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6B2244E65F534AFAA92763394707BFF7_12</vt:lpwstr>
  </property>
</Properties>
</file>