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9E6" w:rsidRDefault="00796240">
      <w:pPr>
        <w:jc w:val="center"/>
      </w:pPr>
      <w:r>
        <w:rPr>
          <w:b/>
          <w:sz w:val="24"/>
        </w:rPr>
        <w:t>ТЕХНИКАЛЫҚ СИПАТТАМА</w:t>
      </w:r>
    </w:p>
    <w:p w:rsidR="00C829E6" w:rsidRDefault="00796240">
      <w:pPr>
        <w:jc w:val="center"/>
      </w:pPr>
      <w:r>
        <w:rPr>
          <w:b/>
        </w:rPr>
        <w:t>KPG G65 роторлы газ есептегішін орнатумен бірге жеткізу</w:t>
      </w:r>
    </w:p>
    <w:p w:rsidR="00C829E6" w:rsidRDefault="00796240">
      <w:r>
        <w:rPr>
          <w:b/>
        </w:rPr>
        <w:t>1. Атауы және сатып алу нысанасы</w:t>
      </w:r>
    </w:p>
    <w:p w:rsidR="00C829E6" w:rsidRDefault="00796240">
      <w:pPr>
        <w:spacing w:after="80"/>
      </w:pPr>
      <w:r>
        <w:t xml:space="preserve">Табиғи газдың көлемін өлшеуге арналған роторлы (айналмалы) газ есептегіші. Сатып алу нысанасы — тауар жеткізу. Жеткізу көлеміне есептегішті </w:t>
      </w:r>
      <w:r>
        <w:t>монтаждау, оны есепке алу торабында бұрын орнатылған газ көлемін түзеткішке (корректорға) қосу және іске қосу-баптау жұмыстары, сондай-ақ осы техникалық сипаттамаға сәйкес ілеспе жұмыстар кіреді.</w:t>
      </w:r>
    </w:p>
    <w:p w:rsidR="00C829E6" w:rsidRDefault="00796240">
      <w:r>
        <w:rPr>
          <w:b/>
        </w:rPr>
        <w:t>2. Жеткізілетін тауардың тізбесі</w:t>
      </w:r>
    </w:p>
    <w:p w:rsidR="00C829E6" w:rsidRDefault="00796240">
      <w:pPr>
        <w:spacing w:after="80"/>
      </w:pPr>
      <w:r>
        <w:t>1) KPG G65 роторлы газ есеп</w:t>
      </w:r>
      <w:r>
        <w:t>тегіші (немесе баламасы) — 1 дана.</w:t>
      </w:r>
    </w:p>
    <w:p w:rsidR="00C829E6" w:rsidRDefault="00796240">
      <w:r>
        <w:rPr>
          <w:b/>
        </w:rPr>
        <w:t>3. Тауарға қойылатын жалпы техникалық талаптар</w:t>
      </w:r>
    </w:p>
    <w:p w:rsidR="00C829E6" w:rsidRDefault="00796240">
      <w:pPr>
        <w:pStyle w:val="a0"/>
        <w:spacing w:after="40"/>
      </w:pPr>
      <w:r>
        <w:t>Құрылғының түрі: роторлы (айналмалы) газ есептегіші.</w:t>
      </w:r>
    </w:p>
    <w:p w:rsidR="00C829E6" w:rsidRDefault="00796240">
      <w:pPr>
        <w:pStyle w:val="a0"/>
        <w:spacing w:after="40"/>
      </w:pPr>
      <w:r>
        <w:t>Өлшенетін орта: табиғи газ.</w:t>
      </w:r>
    </w:p>
    <w:p w:rsidR="00C829E6" w:rsidRPr="00796240" w:rsidRDefault="00796240">
      <w:pPr>
        <w:pStyle w:val="a0"/>
        <w:spacing w:after="40"/>
        <w:rPr>
          <w:lang w:val="ru-RU"/>
        </w:rPr>
      </w:pPr>
      <w:r w:rsidRPr="00796240">
        <w:rPr>
          <w:lang w:val="ru-RU"/>
        </w:rPr>
        <w:t xml:space="preserve">Дәлдік </w:t>
      </w:r>
      <w:proofErr w:type="spellStart"/>
      <w:r w:rsidRPr="00796240">
        <w:rPr>
          <w:lang w:val="ru-RU"/>
        </w:rPr>
        <w:t>класы</w:t>
      </w:r>
      <w:proofErr w:type="spellEnd"/>
      <w:r w:rsidRPr="00796240">
        <w:rPr>
          <w:lang w:val="ru-RU"/>
        </w:rPr>
        <w:t xml:space="preserve">: 1,0-ден төмен </w:t>
      </w:r>
      <w:proofErr w:type="spellStart"/>
      <w:r w:rsidRPr="00796240">
        <w:rPr>
          <w:lang w:val="ru-RU"/>
        </w:rPr>
        <w:t>емес</w:t>
      </w:r>
      <w:proofErr w:type="spellEnd"/>
      <w:r w:rsidRPr="00796240">
        <w:rPr>
          <w:lang w:val="ru-RU"/>
        </w:rPr>
        <w:t>.</w:t>
      </w:r>
    </w:p>
    <w:p w:rsidR="00C829E6" w:rsidRPr="00796240" w:rsidRDefault="00796240">
      <w:pPr>
        <w:pStyle w:val="a0"/>
        <w:spacing w:after="40"/>
        <w:rPr>
          <w:lang w:val="ru-RU"/>
        </w:rPr>
      </w:pPr>
      <w:proofErr w:type="gramStart"/>
      <w:r w:rsidRPr="00796240">
        <w:rPr>
          <w:lang w:val="ru-RU"/>
        </w:rPr>
        <w:t>Ж</w:t>
      </w:r>
      <w:proofErr w:type="gramEnd"/>
      <w:r w:rsidRPr="00796240">
        <w:rPr>
          <w:lang w:val="ru-RU"/>
        </w:rPr>
        <w:t xml:space="preserve">ұмыс қысымы: </w:t>
      </w:r>
      <w:proofErr w:type="spellStart"/>
      <w:r w:rsidRPr="00796240">
        <w:rPr>
          <w:lang w:val="ru-RU"/>
        </w:rPr>
        <w:t>кемінде</w:t>
      </w:r>
      <w:proofErr w:type="spellEnd"/>
      <w:r w:rsidRPr="00796240">
        <w:rPr>
          <w:lang w:val="ru-RU"/>
        </w:rPr>
        <w:t xml:space="preserve"> 1,6 МПа </w:t>
      </w:r>
      <w:proofErr w:type="spellStart"/>
      <w:r w:rsidRPr="00796240">
        <w:rPr>
          <w:lang w:val="ru-RU"/>
        </w:rPr>
        <w:t>немесе</w:t>
      </w:r>
      <w:proofErr w:type="spellEnd"/>
      <w:r w:rsidRPr="00796240">
        <w:rPr>
          <w:lang w:val="ru-RU"/>
        </w:rPr>
        <w:t xml:space="preserve"> </w:t>
      </w:r>
      <w:proofErr w:type="spellStart"/>
      <w:r w:rsidRPr="00796240">
        <w:rPr>
          <w:lang w:val="ru-RU"/>
        </w:rPr>
        <w:t>объектіге</w:t>
      </w:r>
      <w:proofErr w:type="spellEnd"/>
      <w:r w:rsidRPr="00796240">
        <w:rPr>
          <w:lang w:val="ru-RU"/>
        </w:rPr>
        <w:t xml:space="preserve"> қойылатын </w:t>
      </w:r>
      <w:proofErr w:type="spellStart"/>
      <w:r w:rsidRPr="00796240">
        <w:rPr>
          <w:lang w:val="ru-RU"/>
        </w:rPr>
        <w:t>та</w:t>
      </w:r>
      <w:r w:rsidRPr="00796240">
        <w:rPr>
          <w:lang w:val="ru-RU"/>
        </w:rPr>
        <w:t>лаптан</w:t>
      </w:r>
      <w:proofErr w:type="spellEnd"/>
      <w:r w:rsidRPr="00796240">
        <w:rPr>
          <w:lang w:val="ru-RU"/>
        </w:rPr>
        <w:t xml:space="preserve"> төмен </w:t>
      </w:r>
      <w:proofErr w:type="spellStart"/>
      <w:r w:rsidRPr="00796240">
        <w:rPr>
          <w:lang w:val="ru-RU"/>
        </w:rPr>
        <w:t>емес</w:t>
      </w:r>
      <w:proofErr w:type="spellEnd"/>
      <w:r w:rsidRPr="00796240">
        <w:rPr>
          <w:lang w:val="ru-RU"/>
        </w:rPr>
        <w:t xml:space="preserve">, өндірушінің </w:t>
      </w:r>
      <w:proofErr w:type="spellStart"/>
      <w:r w:rsidRPr="00796240">
        <w:rPr>
          <w:lang w:val="ru-RU"/>
        </w:rPr>
        <w:t>паспортына</w:t>
      </w:r>
      <w:proofErr w:type="spellEnd"/>
      <w:r w:rsidRPr="00796240">
        <w:rPr>
          <w:lang w:val="ru-RU"/>
        </w:rPr>
        <w:t xml:space="preserve"> сәйкес.</w:t>
      </w:r>
    </w:p>
    <w:p w:rsidR="00C829E6" w:rsidRPr="00796240" w:rsidRDefault="00796240">
      <w:pPr>
        <w:pStyle w:val="a0"/>
        <w:spacing w:after="40"/>
        <w:rPr>
          <w:lang w:val="ru-RU"/>
        </w:rPr>
      </w:pPr>
      <w:r w:rsidRPr="00796240">
        <w:rPr>
          <w:lang w:val="ru-RU"/>
        </w:rPr>
        <w:t xml:space="preserve">Өлшенетін ортаның </w:t>
      </w:r>
      <w:proofErr w:type="spellStart"/>
      <w:r w:rsidRPr="00796240">
        <w:rPr>
          <w:lang w:val="ru-RU"/>
        </w:rPr>
        <w:t>температурасы</w:t>
      </w:r>
      <w:proofErr w:type="spellEnd"/>
      <w:r w:rsidRPr="00796240">
        <w:rPr>
          <w:lang w:val="ru-RU"/>
        </w:rPr>
        <w:t>: −20 °</w:t>
      </w:r>
      <w:r>
        <w:t>C</w:t>
      </w:r>
      <w:r w:rsidRPr="00796240">
        <w:rPr>
          <w:lang w:val="ru-RU"/>
        </w:rPr>
        <w:t>-тан +60 °</w:t>
      </w:r>
      <w:r>
        <w:t>C</w:t>
      </w:r>
      <w:r w:rsidRPr="00796240">
        <w:rPr>
          <w:lang w:val="ru-RU"/>
        </w:rPr>
        <w:t xml:space="preserve">-қа </w:t>
      </w:r>
      <w:proofErr w:type="spellStart"/>
      <w:r w:rsidRPr="00796240">
        <w:rPr>
          <w:lang w:val="ru-RU"/>
        </w:rPr>
        <w:t>дейін</w:t>
      </w:r>
      <w:proofErr w:type="spellEnd"/>
      <w:r w:rsidRPr="00796240">
        <w:rPr>
          <w:lang w:val="ru-RU"/>
        </w:rPr>
        <w:t xml:space="preserve"> </w:t>
      </w:r>
      <w:proofErr w:type="spellStart"/>
      <w:r w:rsidRPr="00796240">
        <w:rPr>
          <w:lang w:val="ru-RU"/>
        </w:rPr>
        <w:t>немесе</w:t>
      </w:r>
      <w:proofErr w:type="spellEnd"/>
      <w:r w:rsidRPr="00796240">
        <w:rPr>
          <w:lang w:val="ru-RU"/>
        </w:rPr>
        <w:t xml:space="preserve"> </w:t>
      </w:r>
      <w:proofErr w:type="spellStart"/>
      <w:r w:rsidRPr="00796240">
        <w:rPr>
          <w:lang w:val="ru-RU"/>
        </w:rPr>
        <w:t>одан</w:t>
      </w:r>
      <w:proofErr w:type="spellEnd"/>
      <w:r w:rsidRPr="00796240">
        <w:rPr>
          <w:lang w:val="ru-RU"/>
        </w:rPr>
        <w:t xml:space="preserve"> кең.</w:t>
      </w:r>
    </w:p>
    <w:p w:rsidR="00C829E6" w:rsidRPr="00796240" w:rsidRDefault="00796240">
      <w:pPr>
        <w:pStyle w:val="a0"/>
        <w:spacing w:after="40"/>
        <w:rPr>
          <w:lang w:val="ru-RU"/>
        </w:rPr>
      </w:pPr>
      <w:r w:rsidRPr="00796240">
        <w:rPr>
          <w:lang w:val="ru-RU"/>
        </w:rPr>
        <w:t xml:space="preserve">Қоршаған орта </w:t>
      </w:r>
      <w:proofErr w:type="spellStart"/>
      <w:r w:rsidRPr="00796240">
        <w:rPr>
          <w:lang w:val="ru-RU"/>
        </w:rPr>
        <w:t>температурасы</w:t>
      </w:r>
      <w:proofErr w:type="spellEnd"/>
      <w:r w:rsidRPr="00796240">
        <w:rPr>
          <w:lang w:val="ru-RU"/>
        </w:rPr>
        <w:t>: −40 °</w:t>
      </w:r>
      <w:r>
        <w:t>C</w:t>
      </w:r>
      <w:r w:rsidRPr="00796240">
        <w:rPr>
          <w:lang w:val="ru-RU"/>
        </w:rPr>
        <w:t>-тан +60 °</w:t>
      </w:r>
      <w:r>
        <w:t>C</w:t>
      </w:r>
      <w:r w:rsidRPr="00796240">
        <w:rPr>
          <w:lang w:val="ru-RU"/>
        </w:rPr>
        <w:t xml:space="preserve">-қа </w:t>
      </w:r>
      <w:proofErr w:type="spellStart"/>
      <w:r w:rsidRPr="00796240">
        <w:rPr>
          <w:lang w:val="ru-RU"/>
        </w:rPr>
        <w:t>дейін</w:t>
      </w:r>
      <w:proofErr w:type="spellEnd"/>
      <w:r w:rsidRPr="00796240">
        <w:rPr>
          <w:lang w:val="ru-RU"/>
        </w:rPr>
        <w:t>.</w:t>
      </w:r>
    </w:p>
    <w:p w:rsidR="00C829E6" w:rsidRPr="00796240" w:rsidRDefault="00796240">
      <w:pPr>
        <w:pStyle w:val="a0"/>
        <w:spacing w:after="40"/>
        <w:rPr>
          <w:lang w:val="ru-RU"/>
        </w:rPr>
      </w:pPr>
      <w:r w:rsidRPr="00796240">
        <w:rPr>
          <w:lang w:val="ru-RU"/>
        </w:rPr>
        <w:t xml:space="preserve">Корпусы: алюминий қорытпасынан, </w:t>
      </w:r>
      <w:proofErr w:type="spellStart"/>
      <w:r w:rsidRPr="00796240">
        <w:rPr>
          <w:lang w:val="ru-RU"/>
        </w:rPr>
        <w:t>шойыннан</w:t>
      </w:r>
      <w:proofErr w:type="spellEnd"/>
      <w:r w:rsidRPr="00796240">
        <w:rPr>
          <w:lang w:val="ru-RU"/>
        </w:rPr>
        <w:t xml:space="preserve"> </w:t>
      </w:r>
      <w:proofErr w:type="spellStart"/>
      <w:r w:rsidRPr="00796240">
        <w:rPr>
          <w:lang w:val="ru-RU"/>
        </w:rPr>
        <w:t>немесе</w:t>
      </w:r>
      <w:proofErr w:type="spellEnd"/>
      <w:r w:rsidRPr="00796240">
        <w:rPr>
          <w:lang w:val="ru-RU"/>
        </w:rPr>
        <w:t xml:space="preserve"> </w:t>
      </w:r>
      <w:proofErr w:type="spellStart"/>
      <w:r w:rsidRPr="00796240">
        <w:rPr>
          <w:lang w:val="ru-RU"/>
        </w:rPr>
        <w:t>болаттан</w:t>
      </w:r>
      <w:proofErr w:type="spellEnd"/>
      <w:r w:rsidRPr="00796240">
        <w:rPr>
          <w:lang w:val="ru-RU"/>
        </w:rPr>
        <w:t xml:space="preserve"> жасалған, </w:t>
      </w:r>
      <w:proofErr w:type="spellStart"/>
      <w:r w:rsidRPr="00796240">
        <w:rPr>
          <w:lang w:val="ru-RU"/>
        </w:rPr>
        <w:t>ішкі</w:t>
      </w:r>
      <w:proofErr w:type="spellEnd"/>
      <w:r w:rsidRPr="00796240">
        <w:rPr>
          <w:lang w:val="ru-RU"/>
        </w:rPr>
        <w:t xml:space="preserve"> </w:t>
      </w:r>
      <w:proofErr w:type="spellStart"/>
      <w:r w:rsidRPr="00796240">
        <w:rPr>
          <w:lang w:val="ru-RU"/>
        </w:rPr>
        <w:t>немесе</w:t>
      </w:r>
      <w:proofErr w:type="spellEnd"/>
      <w:r w:rsidRPr="00796240">
        <w:rPr>
          <w:lang w:val="ru-RU"/>
        </w:rPr>
        <w:t xml:space="preserve"> сыртқы </w:t>
      </w:r>
      <w:proofErr w:type="gramStart"/>
      <w:r w:rsidRPr="00796240">
        <w:rPr>
          <w:lang w:val="ru-RU"/>
        </w:rPr>
        <w:t>орнату</w:t>
      </w:r>
      <w:proofErr w:type="gramEnd"/>
      <w:r w:rsidRPr="00796240">
        <w:rPr>
          <w:lang w:val="ru-RU"/>
        </w:rPr>
        <w:t xml:space="preserve">ға </w:t>
      </w:r>
      <w:proofErr w:type="spellStart"/>
      <w:r w:rsidRPr="00796240">
        <w:rPr>
          <w:lang w:val="ru-RU"/>
        </w:rPr>
        <w:t>жарамды</w:t>
      </w:r>
      <w:proofErr w:type="spellEnd"/>
      <w:r w:rsidRPr="00796240">
        <w:rPr>
          <w:lang w:val="ru-RU"/>
        </w:rPr>
        <w:t>.</w:t>
      </w:r>
    </w:p>
    <w:p w:rsidR="00C829E6" w:rsidRPr="00796240" w:rsidRDefault="00796240">
      <w:pPr>
        <w:pStyle w:val="a0"/>
        <w:spacing w:after="40"/>
        <w:rPr>
          <w:lang w:val="ru-RU"/>
        </w:rPr>
      </w:pPr>
      <w:r w:rsidRPr="00796240">
        <w:rPr>
          <w:lang w:val="ru-RU"/>
        </w:rPr>
        <w:t>Қосылу тү</w:t>
      </w:r>
      <w:proofErr w:type="gramStart"/>
      <w:r w:rsidRPr="00796240">
        <w:rPr>
          <w:lang w:val="ru-RU"/>
        </w:rPr>
        <w:t>р</w:t>
      </w:r>
      <w:proofErr w:type="gramEnd"/>
      <w:r w:rsidRPr="00796240">
        <w:rPr>
          <w:lang w:val="ru-RU"/>
        </w:rPr>
        <w:t xml:space="preserve">і: типөлшеміне сәйкес </w:t>
      </w:r>
      <w:proofErr w:type="spellStart"/>
      <w:r w:rsidRPr="00796240">
        <w:rPr>
          <w:lang w:val="ru-RU"/>
        </w:rPr>
        <w:t>фланецті</w:t>
      </w:r>
      <w:proofErr w:type="spellEnd"/>
      <w:r w:rsidRPr="00796240">
        <w:rPr>
          <w:lang w:val="ru-RU"/>
        </w:rPr>
        <w:t>.</w:t>
      </w:r>
    </w:p>
    <w:p w:rsidR="00C829E6" w:rsidRPr="00796240" w:rsidRDefault="00796240">
      <w:pPr>
        <w:pStyle w:val="a0"/>
        <w:spacing w:after="40"/>
        <w:rPr>
          <w:lang w:val="ru-RU"/>
        </w:rPr>
      </w:pPr>
      <w:r w:rsidRPr="00796240">
        <w:rPr>
          <w:lang w:val="ru-RU"/>
        </w:rPr>
        <w:t xml:space="preserve">Ағын бағыты: көлденең </w:t>
      </w:r>
      <w:proofErr w:type="spellStart"/>
      <w:r w:rsidRPr="00796240">
        <w:rPr>
          <w:lang w:val="ru-RU"/>
        </w:rPr>
        <w:t>немесе</w:t>
      </w:r>
      <w:proofErr w:type="spellEnd"/>
      <w:r w:rsidRPr="00796240">
        <w:rPr>
          <w:lang w:val="ru-RU"/>
        </w:rPr>
        <w:t xml:space="preserve"> әмбебап.</w:t>
      </w:r>
    </w:p>
    <w:p w:rsidR="00C829E6" w:rsidRPr="00796240" w:rsidRDefault="00796240">
      <w:pPr>
        <w:pStyle w:val="a0"/>
        <w:spacing w:after="40"/>
        <w:rPr>
          <w:lang w:val="ru-RU"/>
        </w:rPr>
      </w:pPr>
      <w:r w:rsidRPr="00796240">
        <w:rPr>
          <w:lang w:val="ru-RU"/>
        </w:rPr>
        <w:t xml:space="preserve">Шығыс сигналы: төмен </w:t>
      </w:r>
      <w:proofErr w:type="spellStart"/>
      <w:proofErr w:type="gramStart"/>
      <w:r w:rsidRPr="00796240">
        <w:rPr>
          <w:lang w:val="ru-RU"/>
        </w:rPr>
        <w:t>жиіл</w:t>
      </w:r>
      <w:proofErr w:type="gramEnd"/>
      <w:r w:rsidRPr="00796240">
        <w:rPr>
          <w:lang w:val="ru-RU"/>
        </w:rPr>
        <w:t>ікті</w:t>
      </w:r>
      <w:proofErr w:type="spellEnd"/>
      <w:r w:rsidRPr="00796240">
        <w:rPr>
          <w:lang w:val="ru-RU"/>
        </w:rPr>
        <w:t xml:space="preserve"> </w:t>
      </w:r>
      <w:proofErr w:type="spellStart"/>
      <w:r w:rsidRPr="00796240">
        <w:rPr>
          <w:lang w:val="ru-RU"/>
        </w:rPr>
        <w:t>импульстік</w:t>
      </w:r>
      <w:proofErr w:type="spellEnd"/>
      <w:r w:rsidRPr="00796240">
        <w:rPr>
          <w:lang w:val="ru-RU"/>
        </w:rPr>
        <w:t xml:space="preserve"> шығыс (НЧ) </w:t>
      </w:r>
      <w:proofErr w:type="spellStart"/>
      <w:r w:rsidRPr="00796240">
        <w:rPr>
          <w:lang w:val="ru-RU"/>
        </w:rPr>
        <w:t>болуы</w:t>
      </w:r>
      <w:proofErr w:type="spellEnd"/>
      <w:r w:rsidRPr="00796240">
        <w:rPr>
          <w:lang w:val="ru-RU"/>
        </w:rPr>
        <w:t xml:space="preserve"> </w:t>
      </w:r>
      <w:proofErr w:type="spellStart"/>
      <w:r w:rsidRPr="00796240">
        <w:rPr>
          <w:lang w:val="ru-RU"/>
        </w:rPr>
        <w:t>міндетті</w:t>
      </w:r>
      <w:proofErr w:type="spellEnd"/>
      <w:r w:rsidRPr="00796240">
        <w:rPr>
          <w:lang w:val="ru-RU"/>
        </w:rPr>
        <w:t>.</w:t>
      </w:r>
    </w:p>
    <w:p w:rsidR="00C829E6" w:rsidRPr="00796240" w:rsidRDefault="00796240">
      <w:pPr>
        <w:pStyle w:val="a0"/>
        <w:spacing w:after="40"/>
        <w:rPr>
          <w:lang w:val="ru-RU"/>
        </w:rPr>
      </w:pPr>
      <w:r w:rsidRPr="00796240">
        <w:rPr>
          <w:lang w:val="ru-RU"/>
        </w:rPr>
        <w:t xml:space="preserve">Жиынтықтылығы: құрастырылған </w:t>
      </w:r>
      <w:proofErr w:type="spellStart"/>
      <w:r w:rsidRPr="00796240">
        <w:rPr>
          <w:lang w:val="ru-RU"/>
        </w:rPr>
        <w:t>есептегіш</w:t>
      </w:r>
      <w:proofErr w:type="spellEnd"/>
      <w:r w:rsidRPr="00796240">
        <w:rPr>
          <w:lang w:val="ru-RU"/>
        </w:rPr>
        <w:t xml:space="preserve">, паспорт, </w:t>
      </w:r>
      <w:proofErr w:type="spellStart"/>
      <w:r w:rsidRPr="00796240">
        <w:rPr>
          <w:lang w:val="ru-RU"/>
        </w:rPr>
        <w:t>пайдалану</w:t>
      </w:r>
      <w:proofErr w:type="spellEnd"/>
      <w:r w:rsidRPr="00796240">
        <w:rPr>
          <w:lang w:val="ru-RU"/>
        </w:rPr>
        <w:t xml:space="preserve"> жөніндегі </w:t>
      </w:r>
      <w:proofErr w:type="gramStart"/>
      <w:r w:rsidRPr="00796240">
        <w:rPr>
          <w:lang w:val="ru-RU"/>
        </w:rPr>
        <w:t>н</w:t>
      </w:r>
      <w:proofErr w:type="gramEnd"/>
      <w:r w:rsidRPr="00796240">
        <w:rPr>
          <w:lang w:val="ru-RU"/>
        </w:rPr>
        <w:t>ұсқаул</w:t>
      </w:r>
      <w:r w:rsidRPr="00796240">
        <w:rPr>
          <w:lang w:val="ru-RU"/>
        </w:rPr>
        <w:t>ық және сәйкестік/метрологиялық құжаттар.</w:t>
      </w:r>
    </w:p>
    <w:p w:rsidR="00C829E6" w:rsidRDefault="00796240">
      <w:pPr>
        <w:pStyle w:val="a0"/>
        <w:spacing w:after="40"/>
      </w:pPr>
      <w:proofErr w:type="spellStart"/>
      <w:r w:rsidRPr="00796240">
        <w:rPr>
          <w:lang w:val="ru-RU"/>
        </w:rPr>
        <w:t>Тексеруі</w:t>
      </w:r>
      <w:proofErr w:type="spellEnd"/>
      <w:r w:rsidRPr="00796240">
        <w:rPr>
          <w:lang w:val="ru-RU"/>
        </w:rPr>
        <w:t xml:space="preserve">: қолданыстағы </w:t>
      </w:r>
      <w:proofErr w:type="spellStart"/>
      <w:r w:rsidRPr="00796240">
        <w:rPr>
          <w:lang w:val="ru-RU"/>
        </w:rPr>
        <w:t>тексеруі</w:t>
      </w:r>
      <w:proofErr w:type="spellEnd"/>
      <w:r w:rsidRPr="00796240">
        <w:rPr>
          <w:lang w:val="ru-RU"/>
        </w:rPr>
        <w:t xml:space="preserve"> </w:t>
      </w:r>
      <w:proofErr w:type="spellStart"/>
      <w:r w:rsidRPr="00796240">
        <w:rPr>
          <w:lang w:val="ru-RU"/>
        </w:rPr>
        <w:t>болуы</w:t>
      </w:r>
      <w:proofErr w:type="spellEnd"/>
      <w:r w:rsidRPr="00796240">
        <w:rPr>
          <w:lang w:val="ru-RU"/>
        </w:rPr>
        <w:t xml:space="preserve"> </w:t>
      </w:r>
      <w:proofErr w:type="spellStart"/>
      <w:r w:rsidRPr="00796240">
        <w:rPr>
          <w:lang w:val="ru-RU"/>
        </w:rPr>
        <w:t>немесе</w:t>
      </w:r>
      <w:proofErr w:type="spellEnd"/>
      <w:r w:rsidRPr="00796240">
        <w:rPr>
          <w:lang w:val="ru-RU"/>
        </w:rPr>
        <w:t xml:space="preserve"> бастапқы </w:t>
      </w:r>
      <w:proofErr w:type="spellStart"/>
      <w:r w:rsidRPr="00796240">
        <w:rPr>
          <w:lang w:val="ru-RU"/>
        </w:rPr>
        <w:t>тексеруден</w:t>
      </w:r>
      <w:proofErr w:type="spellEnd"/>
      <w:r w:rsidRPr="00796240">
        <w:rPr>
          <w:lang w:val="ru-RU"/>
        </w:rPr>
        <w:t xml:space="preserve"> өткізу мүмкіндігі көзделуі </w:t>
      </w:r>
      <w:proofErr w:type="spellStart"/>
      <w:proofErr w:type="gramStart"/>
      <w:r w:rsidRPr="00796240">
        <w:rPr>
          <w:lang w:val="ru-RU"/>
        </w:rPr>
        <w:t>тиіс</w:t>
      </w:r>
      <w:proofErr w:type="spellEnd"/>
      <w:proofErr w:type="gramEnd"/>
      <w:r w:rsidRPr="00796240">
        <w:rPr>
          <w:lang w:val="ru-RU"/>
        </w:rPr>
        <w:t xml:space="preserve">. </w:t>
      </w:r>
      <w:proofErr w:type="spellStart"/>
      <w:r>
        <w:t>Тексеруаралық</w:t>
      </w:r>
      <w:proofErr w:type="spellEnd"/>
      <w:r>
        <w:t xml:space="preserve"> </w:t>
      </w:r>
      <w:proofErr w:type="spellStart"/>
      <w:r>
        <w:t>интервал</w:t>
      </w:r>
      <w:proofErr w:type="spellEnd"/>
      <w:r>
        <w:t xml:space="preserve"> </w:t>
      </w:r>
      <w:proofErr w:type="spellStart"/>
      <w:r>
        <w:t>өндірушінің</w:t>
      </w:r>
      <w:proofErr w:type="spellEnd"/>
      <w:r>
        <w:t xml:space="preserve"> </w:t>
      </w:r>
      <w:proofErr w:type="spellStart"/>
      <w:r>
        <w:t>паспортына</w:t>
      </w:r>
      <w:proofErr w:type="spellEnd"/>
      <w:r>
        <w:t xml:space="preserve"> сәйкес.</w:t>
      </w:r>
    </w:p>
    <w:p w:rsidR="00C829E6" w:rsidRDefault="00796240">
      <w:pPr>
        <w:pStyle w:val="a0"/>
        <w:spacing w:after="40"/>
      </w:pPr>
      <w:r>
        <w:t>Жай-күйі: жаңа, бұрын пайдаланылмаған.</w:t>
      </w:r>
    </w:p>
    <w:p w:rsidR="00C829E6" w:rsidRDefault="00796240">
      <w:r>
        <w:rPr>
          <w:b/>
        </w:rPr>
        <w:t xml:space="preserve">4. KPG G65 типөлшеміне </w:t>
      </w:r>
      <w:r>
        <w:rPr>
          <w:b/>
        </w:rPr>
        <w:t>қойылатын арнайы талаптар</w:t>
      </w:r>
    </w:p>
    <w:p w:rsidR="00C829E6" w:rsidRDefault="00796240">
      <w:pPr>
        <w:pStyle w:val="a0"/>
        <w:spacing w:after="40"/>
      </w:pPr>
      <w:r>
        <w:t>Ең жоғары шығын Qmax: кемінде 100 м³/сағ.</w:t>
      </w:r>
    </w:p>
    <w:p w:rsidR="00C829E6" w:rsidRDefault="00796240">
      <w:pPr>
        <w:pStyle w:val="a0"/>
        <w:spacing w:after="40"/>
      </w:pPr>
      <w:r>
        <w:t>Ең төменгі шығын Qmin: 1,0 м³/сағ-тан аспайды.</w:t>
      </w:r>
    </w:p>
    <w:p w:rsidR="00C829E6" w:rsidRDefault="00796240">
      <w:pPr>
        <w:pStyle w:val="a0"/>
        <w:spacing w:after="40"/>
      </w:pPr>
      <w:r>
        <w:t>Шартты өту диаметрі: G65 типөлшеміне сәйкес (DN50).</w:t>
      </w:r>
    </w:p>
    <w:p w:rsidR="00C829E6" w:rsidRDefault="00796240">
      <w:pPr>
        <w:pStyle w:val="a0"/>
        <w:spacing w:after="40"/>
      </w:pPr>
      <w:r>
        <w:t>Фланецтер: G65 типөлшеміне сәйкес.</w:t>
      </w:r>
    </w:p>
    <w:p w:rsidR="00C829E6" w:rsidRDefault="00796240">
      <w:r>
        <w:rPr>
          <w:b/>
        </w:rPr>
        <w:t>5. Тауар жеткізу құрамына кіретін жұмыстар</w:t>
      </w:r>
    </w:p>
    <w:p w:rsidR="00C829E6" w:rsidRDefault="00796240">
      <w:pPr>
        <w:spacing w:after="80"/>
      </w:pPr>
      <w:r>
        <w:t>Төменде көр</w:t>
      </w:r>
      <w:r>
        <w:t>сетілген жұмыстарды өнім беруші тауар жеткізу шеңберінде орындайды. Олардың құны шарт бағасына кіреді және бөлек төленбейді.</w:t>
      </w:r>
    </w:p>
    <w:p w:rsidR="00C829E6" w:rsidRDefault="00796240">
      <w:r>
        <w:rPr>
          <w:b/>
        </w:rPr>
        <w:t>5.1. Монтаждау</w:t>
      </w:r>
    </w:p>
    <w:p w:rsidR="00C829E6" w:rsidRDefault="00796240">
      <w:pPr>
        <w:spacing w:after="80"/>
      </w:pPr>
      <w:proofErr w:type="gramStart"/>
      <w:r>
        <w:t xml:space="preserve">Ескі есептегіш болған жағдайда оны бөлшектеу және есепке алу торабында жаңа KPG G65 </w:t>
      </w:r>
      <w:proofErr w:type="spellStart"/>
      <w:r>
        <w:t>газ</w:t>
      </w:r>
      <w:proofErr w:type="spellEnd"/>
      <w:r>
        <w:t xml:space="preserve"> </w:t>
      </w:r>
      <w:proofErr w:type="spellStart"/>
      <w:r>
        <w:t>есептегішін</w:t>
      </w:r>
      <w:proofErr w:type="spellEnd"/>
      <w:r>
        <w:t xml:space="preserve"> </w:t>
      </w:r>
      <w:proofErr w:type="spellStart"/>
      <w:r>
        <w:t>монтаждау</w:t>
      </w:r>
      <w:proofErr w:type="spellEnd"/>
      <w:r>
        <w:t>.</w:t>
      </w:r>
      <w:proofErr w:type="gramEnd"/>
    </w:p>
    <w:p w:rsidR="00796240" w:rsidRDefault="00796240">
      <w:pPr>
        <w:spacing w:after="80"/>
      </w:pPr>
    </w:p>
    <w:p w:rsidR="00C829E6" w:rsidRDefault="00796240">
      <w:r>
        <w:rPr>
          <w:b/>
        </w:rPr>
        <w:lastRenderedPageBreak/>
        <w:t xml:space="preserve">5.2. </w:t>
      </w:r>
      <w:r>
        <w:rPr>
          <w:b/>
        </w:rPr>
        <w:t>Іске қосу-баптау жұмыстары</w:t>
      </w:r>
    </w:p>
    <w:p w:rsidR="00C829E6" w:rsidRDefault="00796240">
      <w:pPr>
        <w:spacing w:after="80"/>
      </w:pPr>
      <w:r>
        <w:t>KPG G65 газ есептегішін объектіде бұрын орнатылған газ көлемін түзеткішпен (корректормен) қосу және баптау. Импульстік шығыс параметрлерін тексеру және баптау, көрсеткіштердің дұрыс берілуі мен есепке алынуын тексеру, сондай-ақ «</w:t>
      </w:r>
      <w:r>
        <w:t>есептегіш — корректор» өлшеу кешенінің жұмысқа қабілеттілігін тексеру.</w:t>
      </w:r>
    </w:p>
    <w:p w:rsidR="00C829E6" w:rsidRDefault="00796240">
      <w:r>
        <w:rPr>
          <w:b/>
        </w:rPr>
        <w:t>5.3. Тазалау</w:t>
      </w:r>
    </w:p>
    <w:p w:rsidR="00C829E6" w:rsidRDefault="00796240">
      <w:pPr>
        <w:spacing w:after="80"/>
      </w:pPr>
      <w:r>
        <w:t>Монтаждау алдында есепке алу торабын және оған іргелес аумақты шаңнан және ластанудан тазалау, фланецті қосылыстар мен орнату орындарының тазалығын қамтамасыз ету.</w:t>
      </w:r>
    </w:p>
    <w:p w:rsidR="00C829E6" w:rsidRDefault="00796240">
      <w:r>
        <w:rPr>
          <w:b/>
        </w:rPr>
        <w:t>5.4. Кел</w:t>
      </w:r>
      <w:r>
        <w:rPr>
          <w:b/>
        </w:rPr>
        <w:t>ісу және қауіпсіздік</w:t>
      </w:r>
    </w:p>
    <w:p w:rsidR="00C829E6" w:rsidRDefault="00796240">
      <w:pPr>
        <w:spacing w:after="80"/>
      </w:pPr>
      <w:r>
        <w:t>Жұмыстар тапсырыс берушімен алдын ала келісілгеннен кейін, өнеркәсіптік қауіпсіздік, еңбекті қорғау және өрт қауіпсіздігі талаптарын сақтай отырып орындалады.</w:t>
      </w:r>
    </w:p>
    <w:p w:rsidR="00C829E6" w:rsidRDefault="00796240">
      <w:r>
        <w:rPr>
          <w:b/>
        </w:rPr>
        <w:t>6. Қосымша талаптар</w:t>
      </w:r>
    </w:p>
    <w:p w:rsidR="00C829E6" w:rsidRDefault="00796240">
      <w:pPr>
        <w:spacing w:after="80"/>
      </w:pPr>
      <w:r>
        <w:t>Есептегіш объектіде бұрын орнатылған газ көлемін түзеткі</w:t>
      </w:r>
      <w:r>
        <w:t>шпен импульстік шығыс арқылы техникалық тұрғыдан үйлесімді болуы тиіс. Жеткізілімге өндірушінің стандартты жиынтығында көзделген жағдайда бекіту элементтері мен төсемелер кіреді. Кепілдік мерзімі пайдалануға берілген күннен бастап кемінде 12 ай немесе өнді</w:t>
      </w:r>
      <w:r>
        <w:t>рушінің паспортына сәйкес болуы тиіс.</w:t>
      </w:r>
    </w:p>
    <w:p w:rsidR="00C829E6" w:rsidRDefault="00796240">
      <w:r>
        <w:rPr>
          <w:b/>
        </w:rPr>
        <w:t>7. Порталға арналған қысқаша сипаттама</w:t>
      </w:r>
    </w:p>
    <w:p w:rsidR="00C829E6" w:rsidRDefault="00796240">
      <w:pPr>
        <w:spacing w:after="80"/>
      </w:pPr>
      <w:r>
        <w:t xml:space="preserve">KPG G65 роторлы газ есептегіші (немесе баламасы): табиғи газға арналған, дәлдік класы 1,0-ден төмен емес, жұмыс қысымы кемінде 1,6 МПа, импульстік шығысы бар, жаңа, паспорты және </w:t>
      </w:r>
      <w:r>
        <w:t>қолданыстағы тексеруі бар. Жеткізу құрамына монтаждау, бұрын орнатылған газ көлемін түзеткішке қосу бойынша іске қосу-баптау жұмыстары және есепке алу торабын тазалау кіреді. Барлық жұмыстар тапсырыс берушімен келісіліп, қауіпсіздік талаптарын сақтай отыры</w:t>
      </w:r>
      <w:r>
        <w:t>п орындалады.</w:t>
      </w:r>
    </w:p>
    <w:p w:rsidR="00C829E6" w:rsidRPr="00796240" w:rsidRDefault="00796240">
      <w:pPr>
        <w:spacing w:after="80"/>
        <w:rPr>
          <w:lang w:val="ru-RU"/>
        </w:rPr>
      </w:pPr>
      <w:r w:rsidRPr="00796240">
        <w:rPr>
          <w:lang w:val="ru-RU"/>
        </w:rPr>
        <w:t>Қолданылатын стандарт: Қ</w:t>
      </w:r>
      <w:proofErr w:type="gramStart"/>
      <w:r w:rsidRPr="00796240">
        <w:rPr>
          <w:lang w:val="ru-RU"/>
        </w:rPr>
        <w:t>Р</w:t>
      </w:r>
      <w:proofErr w:type="gramEnd"/>
      <w:r w:rsidRPr="00796240">
        <w:rPr>
          <w:lang w:val="ru-RU"/>
        </w:rPr>
        <w:t xml:space="preserve"> СТ </w:t>
      </w:r>
      <w:r>
        <w:t>EN</w:t>
      </w:r>
      <w:r w:rsidRPr="00796240">
        <w:rPr>
          <w:lang w:val="ru-RU"/>
        </w:rPr>
        <w:t xml:space="preserve"> 12480-2014. Техникалық </w:t>
      </w:r>
      <w:proofErr w:type="spellStart"/>
      <w:r w:rsidRPr="00796240">
        <w:rPr>
          <w:lang w:val="ru-RU"/>
        </w:rPr>
        <w:t>параметрлер</w:t>
      </w:r>
      <w:proofErr w:type="spellEnd"/>
      <w:r w:rsidRPr="00796240">
        <w:rPr>
          <w:lang w:val="ru-RU"/>
        </w:rPr>
        <w:t xml:space="preserve"> мен үйлесімділікті </w:t>
      </w:r>
      <w:proofErr w:type="spellStart"/>
      <w:r w:rsidRPr="00796240">
        <w:rPr>
          <w:lang w:val="ru-RU"/>
        </w:rPr>
        <w:t>сатып</w:t>
      </w:r>
      <w:proofErr w:type="spellEnd"/>
      <w:r w:rsidRPr="00796240">
        <w:rPr>
          <w:lang w:val="ru-RU"/>
        </w:rPr>
        <w:t xml:space="preserve"> </w:t>
      </w:r>
      <w:proofErr w:type="spellStart"/>
      <w:r w:rsidRPr="00796240">
        <w:rPr>
          <w:lang w:val="ru-RU"/>
        </w:rPr>
        <w:t>алу</w:t>
      </w:r>
      <w:proofErr w:type="spellEnd"/>
      <w:r w:rsidRPr="00796240">
        <w:rPr>
          <w:lang w:val="ru-RU"/>
        </w:rPr>
        <w:t xml:space="preserve"> жарияланғ</w:t>
      </w:r>
      <w:proofErr w:type="gramStart"/>
      <w:r w:rsidRPr="00796240">
        <w:rPr>
          <w:lang w:val="ru-RU"/>
        </w:rPr>
        <w:t>ан</w:t>
      </w:r>
      <w:proofErr w:type="gramEnd"/>
      <w:r w:rsidRPr="00796240">
        <w:rPr>
          <w:lang w:val="ru-RU"/>
        </w:rPr>
        <w:t xml:space="preserve">ға </w:t>
      </w:r>
      <w:proofErr w:type="spellStart"/>
      <w:r w:rsidRPr="00796240">
        <w:rPr>
          <w:lang w:val="ru-RU"/>
        </w:rPr>
        <w:t>дейін</w:t>
      </w:r>
      <w:proofErr w:type="spellEnd"/>
      <w:r w:rsidRPr="00796240">
        <w:rPr>
          <w:lang w:val="ru-RU"/>
        </w:rPr>
        <w:t xml:space="preserve"> нақтылау ұсынылады.</w:t>
      </w:r>
    </w:p>
    <w:p w:rsidR="00796240" w:rsidRDefault="00796240" w:rsidP="00796240">
      <w:pPr>
        <w:tabs>
          <w:tab w:val="left" w:pos="4177"/>
        </w:tabs>
      </w:pPr>
    </w:p>
    <w:p w:rsidR="00C829E6" w:rsidRPr="00796240" w:rsidRDefault="00796240" w:rsidP="00796240">
      <w:pPr>
        <w:tabs>
          <w:tab w:val="left" w:pos="4177"/>
        </w:tabs>
        <w:jc w:val="center"/>
        <w:rPr>
          <w:lang w:val="ru-RU"/>
        </w:rPr>
      </w:pPr>
      <w:r w:rsidRPr="00796240">
        <w:rPr>
          <w:lang w:val="ru-RU"/>
        </w:rPr>
        <w:br w:type="page"/>
      </w:r>
      <w:r w:rsidRPr="00796240">
        <w:rPr>
          <w:b/>
          <w:sz w:val="24"/>
          <w:lang w:val="ru-RU"/>
        </w:rPr>
        <w:lastRenderedPageBreak/>
        <w:t>ТЕХНИЧЕСКАЯ СПЕЦИФИКАЦИЯ</w:t>
      </w:r>
    </w:p>
    <w:p w:rsidR="00C829E6" w:rsidRPr="00796240" w:rsidRDefault="00796240">
      <w:pPr>
        <w:jc w:val="center"/>
        <w:rPr>
          <w:lang w:val="ru-RU"/>
        </w:rPr>
      </w:pPr>
      <w:r w:rsidRPr="00796240">
        <w:rPr>
          <w:b/>
          <w:lang w:val="ru-RU"/>
        </w:rPr>
        <w:t xml:space="preserve">Поставка ротационного счётчика газа </w:t>
      </w:r>
      <w:r>
        <w:rPr>
          <w:b/>
        </w:rPr>
        <w:t>KPG</w:t>
      </w:r>
      <w:r w:rsidRPr="00796240">
        <w:rPr>
          <w:b/>
          <w:lang w:val="ru-RU"/>
        </w:rPr>
        <w:t xml:space="preserve"> </w:t>
      </w:r>
      <w:r>
        <w:rPr>
          <w:b/>
        </w:rPr>
        <w:t>G</w:t>
      </w:r>
      <w:r w:rsidRPr="00796240">
        <w:rPr>
          <w:b/>
          <w:lang w:val="ru-RU"/>
        </w:rPr>
        <w:t>65 с установкой</w:t>
      </w:r>
    </w:p>
    <w:p w:rsidR="00C829E6" w:rsidRPr="00796240" w:rsidRDefault="00796240">
      <w:pPr>
        <w:rPr>
          <w:lang w:val="ru-RU"/>
        </w:rPr>
      </w:pPr>
      <w:r w:rsidRPr="00796240">
        <w:rPr>
          <w:b/>
          <w:lang w:val="ru-RU"/>
        </w:rPr>
        <w:t>1. Наименование и пред</w:t>
      </w:r>
      <w:r w:rsidRPr="00796240">
        <w:rPr>
          <w:b/>
          <w:lang w:val="ru-RU"/>
        </w:rPr>
        <w:t>мет закупки</w:t>
      </w:r>
    </w:p>
    <w:p w:rsidR="00C829E6" w:rsidRPr="00796240" w:rsidRDefault="00796240">
      <w:pPr>
        <w:spacing w:after="80"/>
        <w:rPr>
          <w:lang w:val="ru-RU"/>
        </w:rPr>
      </w:pPr>
      <w:r w:rsidRPr="00796240">
        <w:rPr>
          <w:lang w:val="ru-RU"/>
        </w:rPr>
        <w:t>Ротационный (роторный) счётчик газа предназначен для измерения объёма природного газа. Предмет закупки — поставка товара. В объём поставки входят монтаж счётчика, его подключение к ранее установленному на узле учёта корректору объёма газа и пус</w:t>
      </w:r>
      <w:r w:rsidRPr="00796240">
        <w:rPr>
          <w:lang w:val="ru-RU"/>
        </w:rPr>
        <w:t>коналадочные работы, а также сопутствующие работы согласно настоящей технической спецификации.</w:t>
      </w:r>
    </w:p>
    <w:p w:rsidR="00C829E6" w:rsidRPr="00796240" w:rsidRDefault="00796240">
      <w:pPr>
        <w:rPr>
          <w:lang w:val="ru-RU"/>
        </w:rPr>
      </w:pPr>
      <w:r w:rsidRPr="00796240">
        <w:rPr>
          <w:b/>
          <w:lang w:val="ru-RU"/>
        </w:rPr>
        <w:t>2. Перечень поставляемого товара</w:t>
      </w:r>
    </w:p>
    <w:p w:rsidR="00C829E6" w:rsidRPr="00796240" w:rsidRDefault="00796240">
      <w:pPr>
        <w:spacing w:after="80"/>
        <w:rPr>
          <w:lang w:val="ru-RU"/>
        </w:rPr>
      </w:pPr>
      <w:r w:rsidRPr="00796240">
        <w:rPr>
          <w:lang w:val="ru-RU"/>
        </w:rPr>
        <w:t xml:space="preserve">1) Счётчик газа ротационный </w:t>
      </w:r>
      <w:r>
        <w:t>KPG</w:t>
      </w:r>
      <w:r w:rsidRPr="00796240">
        <w:rPr>
          <w:lang w:val="ru-RU"/>
        </w:rPr>
        <w:t xml:space="preserve"> </w:t>
      </w:r>
      <w:r>
        <w:t>G</w:t>
      </w:r>
      <w:r w:rsidRPr="00796240">
        <w:rPr>
          <w:lang w:val="ru-RU"/>
        </w:rPr>
        <w:t>65 (или эквивалент) — 1 шт.</w:t>
      </w:r>
    </w:p>
    <w:p w:rsidR="00C829E6" w:rsidRDefault="00796240">
      <w:r>
        <w:rPr>
          <w:b/>
        </w:rPr>
        <w:t>3. Общие технические требования к товару</w:t>
      </w:r>
    </w:p>
    <w:p w:rsidR="00C829E6" w:rsidRPr="00796240" w:rsidRDefault="00796240">
      <w:pPr>
        <w:pStyle w:val="a0"/>
        <w:spacing w:after="40"/>
        <w:rPr>
          <w:lang w:val="ru-RU"/>
        </w:rPr>
      </w:pPr>
      <w:r w:rsidRPr="00796240">
        <w:rPr>
          <w:lang w:val="ru-RU"/>
        </w:rPr>
        <w:t xml:space="preserve">Тип прибора: ротационный </w:t>
      </w:r>
      <w:r w:rsidRPr="00796240">
        <w:rPr>
          <w:lang w:val="ru-RU"/>
        </w:rPr>
        <w:t>(роторный) счётчик газа.</w:t>
      </w:r>
    </w:p>
    <w:p w:rsidR="00C829E6" w:rsidRDefault="00796240">
      <w:pPr>
        <w:pStyle w:val="a0"/>
        <w:spacing w:after="40"/>
      </w:pPr>
      <w:proofErr w:type="spellStart"/>
      <w:r>
        <w:t>Измеряемая</w:t>
      </w:r>
      <w:proofErr w:type="spellEnd"/>
      <w:r>
        <w:t xml:space="preserve"> </w:t>
      </w:r>
      <w:proofErr w:type="spellStart"/>
      <w:r>
        <w:t>среда</w:t>
      </w:r>
      <w:proofErr w:type="spellEnd"/>
      <w:r>
        <w:t xml:space="preserve">: </w:t>
      </w:r>
      <w:proofErr w:type="spellStart"/>
      <w:r>
        <w:t>природный</w:t>
      </w:r>
      <w:proofErr w:type="spellEnd"/>
      <w:r>
        <w:t xml:space="preserve"> </w:t>
      </w:r>
      <w:proofErr w:type="spellStart"/>
      <w:r>
        <w:t>газ</w:t>
      </w:r>
      <w:proofErr w:type="spellEnd"/>
      <w:r>
        <w:t>.</w:t>
      </w:r>
    </w:p>
    <w:p w:rsidR="00C829E6" w:rsidRDefault="00796240">
      <w:pPr>
        <w:pStyle w:val="a0"/>
        <w:spacing w:after="40"/>
      </w:pPr>
      <w:r>
        <w:t>Класс точности: не хуже 1,0.</w:t>
      </w:r>
    </w:p>
    <w:p w:rsidR="00C829E6" w:rsidRPr="00796240" w:rsidRDefault="00796240">
      <w:pPr>
        <w:pStyle w:val="a0"/>
        <w:spacing w:after="40"/>
        <w:rPr>
          <w:lang w:val="ru-RU"/>
        </w:rPr>
      </w:pPr>
      <w:r w:rsidRPr="00796240">
        <w:rPr>
          <w:lang w:val="ru-RU"/>
        </w:rPr>
        <w:t>Рабочее давление: не менее 1,6 МПа либо не ниже требований объекта, согласно паспорту производителя.</w:t>
      </w:r>
    </w:p>
    <w:p w:rsidR="00C829E6" w:rsidRPr="00796240" w:rsidRDefault="00796240">
      <w:pPr>
        <w:pStyle w:val="a0"/>
        <w:spacing w:after="40"/>
        <w:rPr>
          <w:lang w:val="ru-RU"/>
        </w:rPr>
      </w:pPr>
      <w:r w:rsidRPr="00796240">
        <w:rPr>
          <w:lang w:val="ru-RU"/>
        </w:rPr>
        <w:t>Температура измеряемой среды: от −20 °</w:t>
      </w:r>
      <w:r>
        <w:t>C</w:t>
      </w:r>
      <w:r w:rsidRPr="00796240">
        <w:rPr>
          <w:lang w:val="ru-RU"/>
        </w:rPr>
        <w:t xml:space="preserve"> до +60 °</w:t>
      </w:r>
      <w:r>
        <w:t>C</w:t>
      </w:r>
      <w:r w:rsidRPr="00796240">
        <w:rPr>
          <w:lang w:val="ru-RU"/>
        </w:rPr>
        <w:t xml:space="preserve"> или шире.</w:t>
      </w:r>
    </w:p>
    <w:p w:rsidR="00C829E6" w:rsidRPr="00796240" w:rsidRDefault="00796240">
      <w:pPr>
        <w:pStyle w:val="a0"/>
        <w:spacing w:after="40"/>
        <w:rPr>
          <w:lang w:val="ru-RU"/>
        </w:rPr>
      </w:pPr>
      <w:r w:rsidRPr="00796240">
        <w:rPr>
          <w:lang w:val="ru-RU"/>
        </w:rPr>
        <w:t>Температ</w:t>
      </w:r>
      <w:r w:rsidRPr="00796240">
        <w:rPr>
          <w:lang w:val="ru-RU"/>
        </w:rPr>
        <w:t>ура окружающей среды: от −40 °</w:t>
      </w:r>
      <w:r>
        <w:t>C</w:t>
      </w:r>
      <w:r w:rsidRPr="00796240">
        <w:rPr>
          <w:lang w:val="ru-RU"/>
        </w:rPr>
        <w:t xml:space="preserve"> до +60 °</w:t>
      </w:r>
      <w:r>
        <w:t>C</w:t>
      </w:r>
      <w:r w:rsidRPr="00796240">
        <w:rPr>
          <w:lang w:val="ru-RU"/>
        </w:rPr>
        <w:t>.</w:t>
      </w:r>
    </w:p>
    <w:p w:rsidR="00C829E6" w:rsidRPr="00796240" w:rsidRDefault="00796240">
      <w:pPr>
        <w:pStyle w:val="a0"/>
        <w:spacing w:after="40"/>
        <w:rPr>
          <w:lang w:val="ru-RU"/>
        </w:rPr>
      </w:pPr>
      <w:r w:rsidRPr="00796240">
        <w:rPr>
          <w:lang w:val="ru-RU"/>
        </w:rPr>
        <w:t>Корпус: из алюминиевого сплава, чугуна или стали, пригодный для установки внутри или снаружи помещения.</w:t>
      </w:r>
    </w:p>
    <w:p w:rsidR="00C829E6" w:rsidRPr="00796240" w:rsidRDefault="00796240">
      <w:pPr>
        <w:pStyle w:val="a0"/>
        <w:spacing w:after="40"/>
        <w:rPr>
          <w:lang w:val="ru-RU"/>
        </w:rPr>
      </w:pPr>
      <w:r w:rsidRPr="00796240">
        <w:rPr>
          <w:lang w:val="ru-RU"/>
        </w:rPr>
        <w:t>Тип присоединения: фланцевый, соответствующий типоразмеру.</w:t>
      </w:r>
    </w:p>
    <w:p w:rsidR="00C829E6" w:rsidRPr="00796240" w:rsidRDefault="00796240">
      <w:pPr>
        <w:pStyle w:val="a0"/>
        <w:spacing w:after="40"/>
        <w:rPr>
          <w:lang w:val="ru-RU"/>
        </w:rPr>
      </w:pPr>
      <w:r w:rsidRPr="00796240">
        <w:rPr>
          <w:lang w:val="ru-RU"/>
        </w:rPr>
        <w:t xml:space="preserve">Направление потока: горизонтальное или </w:t>
      </w:r>
      <w:r w:rsidRPr="00796240">
        <w:rPr>
          <w:lang w:val="ru-RU"/>
        </w:rPr>
        <w:t>универсальное.</w:t>
      </w:r>
    </w:p>
    <w:p w:rsidR="00C829E6" w:rsidRPr="00796240" w:rsidRDefault="00796240">
      <w:pPr>
        <w:pStyle w:val="a0"/>
        <w:spacing w:after="40"/>
        <w:rPr>
          <w:lang w:val="ru-RU"/>
        </w:rPr>
      </w:pPr>
      <w:r w:rsidRPr="00796240">
        <w:rPr>
          <w:lang w:val="ru-RU"/>
        </w:rPr>
        <w:t>Выходной сигнал: наличие низкочастотного импульсного выхода (НЧ) обязательно.</w:t>
      </w:r>
    </w:p>
    <w:p w:rsidR="00C829E6" w:rsidRPr="00796240" w:rsidRDefault="00796240">
      <w:pPr>
        <w:pStyle w:val="a0"/>
        <w:spacing w:after="40"/>
        <w:rPr>
          <w:lang w:val="ru-RU"/>
        </w:rPr>
      </w:pPr>
      <w:r w:rsidRPr="00796240">
        <w:rPr>
          <w:lang w:val="ru-RU"/>
        </w:rPr>
        <w:t>Комплектность: счётчик в сборе, паспорт, руководство по эксплуатации и документы о соответствии/метрологические документы.</w:t>
      </w:r>
    </w:p>
    <w:p w:rsidR="00C829E6" w:rsidRDefault="00796240">
      <w:pPr>
        <w:pStyle w:val="a0"/>
        <w:spacing w:after="40"/>
      </w:pPr>
      <w:r w:rsidRPr="00796240">
        <w:rPr>
          <w:lang w:val="ru-RU"/>
        </w:rPr>
        <w:t>Поверка: действующая поверка либо возмож</w:t>
      </w:r>
      <w:r w:rsidRPr="00796240">
        <w:rPr>
          <w:lang w:val="ru-RU"/>
        </w:rPr>
        <w:t xml:space="preserve">ность проведения первичной поверки. </w:t>
      </w:r>
      <w:proofErr w:type="spellStart"/>
      <w:r>
        <w:t>Межповерочный</w:t>
      </w:r>
      <w:proofErr w:type="spellEnd"/>
      <w:r>
        <w:t xml:space="preserve"> </w:t>
      </w:r>
      <w:proofErr w:type="spellStart"/>
      <w:r>
        <w:t>интервал</w:t>
      </w:r>
      <w:proofErr w:type="spellEnd"/>
      <w:r>
        <w:t xml:space="preserve"> — </w:t>
      </w:r>
      <w:proofErr w:type="spellStart"/>
      <w:r>
        <w:t>согласно</w:t>
      </w:r>
      <w:proofErr w:type="spellEnd"/>
      <w:r>
        <w:t xml:space="preserve"> паспорту производителя.</w:t>
      </w:r>
    </w:p>
    <w:p w:rsidR="00C829E6" w:rsidRPr="00796240" w:rsidRDefault="00796240">
      <w:pPr>
        <w:pStyle w:val="a0"/>
        <w:spacing w:after="40"/>
        <w:rPr>
          <w:lang w:val="ru-RU"/>
        </w:rPr>
      </w:pPr>
      <w:r w:rsidRPr="00796240">
        <w:rPr>
          <w:lang w:val="ru-RU"/>
        </w:rPr>
        <w:t>Состояние: новое, не бывшее в эксплуатации.</w:t>
      </w:r>
    </w:p>
    <w:p w:rsidR="00C829E6" w:rsidRPr="00796240" w:rsidRDefault="00796240">
      <w:pPr>
        <w:rPr>
          <w:lang w:val="ru-RU"/>
        </w:rPr>
      </w:pPr>
      <w:r w:rsidRPr="00796240">
        <w:rPr>
          <w:b/>
          <w:lang w:val="ru-RU"/>
        </w:rPr>
        <w:t xml:space="preserve">4. Специальные требования к типоразмеру </w:t>
      </w:r>
      <w:r>
        <w:rPr>
          <w:b/>
        </w:rPr>
        <w:t>KPG</w:t>
      </w:r>
      <w:r w:rsidRPr="00796240">
        <w:rPr>
          <w:b/>
          <w:lang w:val="ru-RU"/>
        </w:rPr>
        <w:t xml:space="preserve"> </w:t>
      </w:r>
      <w:r>
        <w:rPr>
          <w:b/>
        </w:rPr>
        <w:t>G</w:t>
      </w:r>
      <w:r w:rsidRPr="00796240">
        <w:rPr>
          <w:b/>
          <w:lang w:val="ru-RU"/>
        </w:rPr>
        <w:t>65</w:t>
      </w:r>
    </w:p>
    <w:p w:rsidR="00C829E6" w:rsidRPr="00796240" w:rsidRDefault="00796240">
      <w:pPr>
        <w:pStyle w:val="a0"/>
        <w:spacing w:after="40"/>
        <w:rPr>
          <w:lang w:val="ru-RU"/>
        </w:rPr>
      </w:pPr>
      <w:r w:rsidRPr="00796240">
        <w:rPr>
          <w:lang w:val="ru-RU"/>
        </w:rPr>
        <w:t xml:space="preserve">Максимальный расход </w:t>
      </w:r>
      <w:proofErr w:type="spellStart"/>
      <w:r>
        <w:t>Qmax</w:t>
      </w:r>
      <w:proofErr w:type="spellEnd"/>
      <w:r w:rsidRPr="00796240">
        <w:rPr>
          <w:lang w:val="ru-RU"/>
        </w:rPr>
        <w:t>: не менее 100 м³/ч.</w:t>
      </w:r>
    </w:p>
    <w:p w:rsidR="00C829E6" w:rsidRPr="00796240" w:rsidRDefault="00796240">
      <w:pPr>
        <w:pStyle w:val="a0"/>
        <w:spacing w:after="40"/>
        <w:rPr>
          <w:lang w:val="ru-RU"/>
        </w:rPr>
      </w:pPr>
      <w:r w:rsidRPr="00796240">
        <w:rPr>
          <w:lang w:val="ru-RU"/>
        </w:rPr>
        <w:t xml:space="preserve">Минимальный расход </w:t>
      </w:r>
      <w:proofErr w:type="spellStart"/>
      <w:r>
        <w:t>Qmin</w:t>
      </w:r>
      <w:proofErr w:type="spellEnd"/>
      <w:r w:rsidRPr="00796240">
        <w:rPr>
          <w:lang w:val="ru-RU"/>
        </w:rPr>
        <w:t xml:space="preserve">: </w:t>
      </w:r>
      <w:r w:rsidRPr="00796240">
        <w:rPr>
          <w:lang w:val="ru-RU"/>
        </w:rPr>
        <w:t>не более 1,0 м³/ч.</w:t>
      </w:r>
    </w:p>
    <w:p w:rsidR="00C829E6" w:rsidRPr="00796240" w:rsidRDefault="00796240">
      <w:pPr>
        <w:pStyle w:val="a0"/>
        <w:spacing w:after="40"/>
        <w:rPr>
          <w:lang w:val="ru-RU"/>
        </w:rPr>
      </w:pPr>
      <w:r w:rsidRPr="00796240">
        <w:rPr>
          <w:lang w:val="ru-RU"/>
        </w:rPr>
        <w:t xml:space="preserve">Условный проход: соответствует типоразмеру </w:t>
      </w:r>
      <w:r>
        <w:t>G</w:t>
      </w:r>
      <w:r w:rsidRPr="00796240">
        <w:rPr>
          <w:lang w:val="ru-RU"/>
        </w:rPr>
        <w:t>65 (</w:t>
      </w:r>
      <w:r>
        <w:t>DN</w:t>
      </w:r>
      <w:r w:rsidRPr="00796240">
        <w:rPr>
          <w:lang w:val="ru-RU"/>
        </w:rPr>
        <w:t>50).</w:t>
      </w:r>
    </w:p>
    <w:p w:rsidR="00C829E6" w:rsidRDefault="00796240">
      <w:pPr>
        <w:pStyle w:val="a0"/>
        <w:spacing w:after="40"/>
      </w:pPr>
      <w:proofErr w:type="spellStart"/>
      <w:r>
        <w:t>Фланцы</w:t>
      </w:r>
      <w:proofErr w:type="spellEnd"/>
      <w:r>
        <w:t xml:space="preserve">: </w:t>
      </w:r>
      <w:proofErr w:type="spellStart"/>
      <w:r>
        <w:t>соответствуют</w:t>
      </w:r>
      <w:proofErr w:type="spellEnd"/>
      <w:r>
        <w:t xml:space="preserve"> </w:t>
      </w:r>
      <w:proofErr w:type="spellStart"/>
      <w:r>
        <w:t>типоразмеру</w:t>
      </w:r>
      <w:proofErr w:type="spellEnd"/>
      <w:r>
        <w:t xml:space="preserve"> G65.</w:t>
      </w:r>
    </w:p>
    <w:p w:rsidR="00C829E6" w:rsidRDefault="00796240">
      <w:r>
        <w:rPr>
          <w:b/>
        </w:rPr>
        <w:t>5. Работы, включённые в поставку товара</w:t>
      </w:r>
    </w:p>
    <w:p w:rsidR="00C829E6" w:rsidRPr="00796240" w:rsidRDefault="00796240">
      <w:pPr>
        <w:spacing w:after="80"/>
        <w:rPr>
          <w:lang w:val="ru-RU"/>
        </w:rPr>
      </w:pPr>
      <w:r w:rsidRPr="00796240">
        <w:rPr>
          <w:lang w:val="ru-RU"/>
        </w:rPr>
        <w:t>Перечисленные ниже работы выполняются поставщиком в рамках поставки товара, входят в стоимость договора</w:t>
      </w:r>
      <w:r w:rsidRPr="00796240">
        <w:rPr>
          <w:lang w:val="ru-RU"/>
        </w:rPr>
        <w:t xml:space="preserve"> и отдельно не оплачиваются.</w:t>
      </w:r>
    </w:p>
    <w:p w:rsidR="00C829E6" w:rsidRPr="00796240" w:rsidRDefault="00796240">
      <w:pPr>
        <w:rPr>
          <w:lang w:val="ru-RU"/>
        </w:rPr>
      </w:pPr>
      <w:r w:rsidRPr="00796240">
        <w:rPr>
          <w:b/>
          <w:lang w:val="ru-RU"/>
        </w:rPr>
        <w:t>5.1. Монтаж</w:t>
      </w:r>
    </w:p>
    <w:p w:rsidR="00C829E6" w:rsidRDefault="00796240">
      <w:pPr>
        <w:spacing w:after="80"/>
      </w:pPr>
      <w:r w:rsidRPr="00796240">
        <w:rPr>
          <w:lang w:val="ru-RU"/>
        </w:rPr>
        <w:t xml:space="preserve">Демонтаж старого счётчика при его наличии и монтаж нового счётчика газа </w:t>
      </w:r>
      <w:r>
        <w:t>KPG</w:t>
      </w:r>
      <w:r w:rsidRPr="00796240">
        <w:rPr>
          <w:lang w:val="ru-RU"/>
        </w:rPr>
        <w:t xml:space="preserve"> </w:t>
      </w:r>
      <w:r>
        <w:t>G</w:t>
      </w:r>
      <w:r w:rsidRPr="00796240">
        <w:rPr>
          <w:lang w:val="ru-RU"/>
        </w:rPr>
        <w:t>65 на узле учёта.</w:t>
      </w:r>
    </w:p>
    <w:p w:rsidR="00796240" w:rsidRDefault="00796240">
      <w:pPr>
        <w:spacing w:after="80"/>
      </w:pPr>
    </w:p>
    <w:p w:rsidR="00796240" w:rsidRPr="00796240" w:rsidRDefault="00796240">
      <w:pPr>
        <w:spacing w:after="80"/>
      </w:pPr>
    </w:p>
    <w:p w:rsidR="00C829E6" w:rsidRPr="00796240" w:rsidRDefault="00796240">
      <w:pPr>
        <w:rPr>
          <w:lang w:val="ru-RU"/>
        </w:rPr>
      </w:pPr>
      <w:r w:rsidRPr="00796240">
        <w:rPr>
          <w:b/>
          <w:lang w:val="ru-RU"/>
        </w:rPr>
        <w:lastRenderedPageBreak/>
        <w:t>5.2. Пусконаладочные работы</w:t>
      </w:r>
    </w:p>
    <w:p w:rsidR="00C829E6" w:rsidRPr="00796240" w:rsidRDefault="00796240">
      <w:pPr>
        <w:spacing w:after="80"/>
        <w:rPr>
          <w:lang w:val="ru-RU"/>
        </w:rPr>
      </w:pPr>
      <w:r w:rsidRPr="00796240">
        <w:rPr>
          <w:lang w:val="ru-RU"/>
        </w:rPr>
        <w:t xml:space="preserve">Подключение и настройка счётчика газа </w:t>
      </w:r>
      <w:r>
        <w:t>KPG</w:t>
      </w:r>
      <w:r w:rsidRPr="00796240">
        <w:rPr>
          <w:lang w:val="ru-RU"/>
        </w:rPr>
        <w:t xml:space="preserve"> </w:t>
      </w:r>
      <w:r>
        <w:t>G</w:t>
      </w:r>
      <w:r w:rsidRPr="00796240">
        <w:rPr>
          <w:lang w:val="ru-RU"/>
        </w:rPr>
        <w:t>65 совместно с ранее установленным на объекте кор</w:t>
      </w:r>
      <w:r w:rsidRPr="00796240">
        <w:rPr>
          <w:lang w:val="ru-RU"/>
        </w:rPr>
        <w:t>ректором объёма газа. Проверка и настройка параметров импульсного выхода, проверка корректности передачи и учёта показаний, а также проверка работоспособности измерительного комплекса «счётчик — корректор» в целом.</w:t>
      </w:r>
    </w:p>
    <w:p w:rsidR="00C829E6" w:rsidRPr="00796240" w:rsidRDefault="00796240">
      <w:pPr>
        <w:rPr>
          <w:lang w:val="ru-RU"/>
        </w:rPr>
      </w:pPr>
      <w:r w:rsidRPr="00796240">
        <w:rPr>
          <w:b/>
          <w:lang w:val="ru-RU"/>
        </w:rPr>
        <w:t>5.3. Очистка</w:t>
      </w:r>
    </w:p>
    <w:p w:rsidR="00C829E6" w:rsidRPr="00796240" w:rsidRDefault="00796240">
      <w:pPr>
        <w:spacing w:after="80"/>
        <w:rPr>
          <w:lang w:val="ru-RU"/>
        </w:rPr>
      </w:pPr>
      <w:r w:rsidRPr="00796240">
        <w:rPr>
          <w:lang w:val="ru-RU"/>
        </w:rPr>
        <w:t>Перед монтажом очистить узел</w:t>
      </w:r>
      <w:r w:rsidRPr="00796240">
        <w:rPr>
          <w:lang w:val="ru-RU"/>
        </w:rPr>
        <w:t xml:space="preserve"> учёта и прилегающую зону от пыли и загрязнений, обеспечить чистоту фланцевых соединений и мест установки.</w:t>
      </w:r>
    </w:p>
    <w:p w:rsidR="00C829E6" w:rsidRPr="00796240" w:rsidRDefault="00796240">
      <w:pPr>
        <w:rPr>
          <w:lang w:val="ru-RU"/>
        </w:rPr>
      </w:pPr>
      <w:r w:rsidRPr="00796240">
        <w:rPr>
          <w:b/>
          <w:lang w:val="ru-RU"/>
        </w:rPr>
        <w:t>5.4. Согласование и безопасность</w:t>
      </w:r>
    </w:p>
    <w:p w:rsidR="00C829E6" w:rsidRPr="00796240" w:rsidRDefault="00796240">
      <w:pPr>
        <w:spacing w:after="80"/>
        <w:rPr>
          <w:lang w:val="ru-RU"/>
        </w:rPr>
      </w:pPr>
      <w:r w:rsidRPr="00796240">
        <w:rPr>
          <w:lang w:val="ru-RU"/>
        </w:rPr>
        <w:t>Работы выполняются после предварительного согласования с заказчиком с соблюдением требований промышленной безопаснос</w:t>
      </w:r>
      <w:r w:rsidRPr="00796240">
        <w:rPr>
          <w:lang w:val="ru-RU"/>
        </w:rPr>
        <w:t>ти, охраны труда и пожарной безопасности.</w:t>
      </w:r>
    </w:p>
    <w:p w:rsidR="00C829E6" w:rsidRPr="00796240" w:rsidRDefault="00796240">
      <w:pPr>
        <w:rPr>
          <w:lang w:val="ru-RU"/>
        </w:rPr>
      </w:pPr>
      <w:r w:rsidRPr="00796240">
        <w:rPr>
          <w:b/>
          <w:lang w:val="ru-RU"/>
        </w:rPr>
        <w:t>6. Дополнительные требования</w:t>
      </w:r>
    </w:p>
    <w:p w:rsidR="00C829E6" w:rsidRPr="00796240" w:rsidRDefault="00796240">
      <w:pPr>
        <w:spacing w:after="80"/>
        <w:rPr>
          <w:lang w:val="ru-RU"/>
        </w:rPr>
      </w:pPr>
      <w:r w:rsidRPr="00796240">
        <w:rPr>
          <w:lang w:val="ru-RU"/>
        </w:rPr>
        <w:t>Счётчик должен быть технически совместим с ранее установленным на объекте корректором объёма газа, использующим импульсный вход. В комплект поставки входят крепёжные элементы и прокладк</w:t>
      </w:r>
      <w:r w:rsidRPr="00796240">
        <w:rPr>
          <w:lang w:val="ru-RU"/>
        </w:rPr>
        <w:t xml:space="preserve">и, если они предусмотрены стандартной комплектацией производителя. Гарантийный срок — не менее 12 месяцев </w:t>
      </w:r>
      <w:proofErr w:type="gramStart"/>
      <w:r w:rsidRPr="00796240">
        <w:rPr>
          <w:lang w:val="ru-RU"/>
        </w:rPr>
        <w:t>с даты ввода</w:t>
      </w:r>
      <w:proofErr w:type="gramEnd"/>
      <w:r w:rsidRPr="00796240">
        <w:rPr>
          <w:lang w:val="ru-RU"/>
        </w:rPr>
        <w:t xml:space="preserve"> в эксплуатацию либо согласно паспорту производителя.</w:t>
      </w:r>
    </w:p>
    <w:p w:rsidR="00C829E6" w:rsidRPr="00796240" w:rsidRDefault="00796240">
      <w:pPr>
        <w:rPr>
          <w:lang w:val="ru-RU"/>
        </w:rPr>
      </w:pPr>
      <w:r w:rsidRPr="00796240">
        <w:rPr>
          <w:b/>
          <w:lang w:val="ru-RU"/>
        </w:rPr>
        <w:t>7. Краткая формулировка для портала</w:t>
      </w:r>
    </w:p>
    <w:p w:rsidR="00C829E6" w:rsidRPr="00796240" w:rsidRDefault="00796240">
      <w:pPr>
        <w:spacing w:after="80"/>
        <w:rPr>
          <w:lang w:val="ru-RU"/>
        </w:rPr>
      </w:pPr>
      <w:r w:rsidRPr="00796240">
        <w:rPr>
          <w:lang w:val="ru-RU"/>
        </w:rPr>
        <w:t xml:space="preserve">Счётчик газа ротационный </w:t>
      </w:r>
      <w:r>
        <w:t>KPG</w:t>
      </w:r>
      <w:r w:rsidRPr="00796240">
        <w:rPr>
          <w:lang w:val="ru-RU"/>
        </w:rPr>
        <w:t xml:space="preserve"> </w:t>
      </w:r>
      <w:r>
        <w:t>G</w:t>
      </w:r>
      <w:r w:rsidRPr="00796240">
        <w:rPr>
          <w:lang w:val="ru-RU"/>
        </w:rPr>
        <w:t>65 (или эквивалент</w:t>
      </w:r>
      <w:r w:rsidRPr="00796240">
        <w:rPr>
          <w:lang w:val="ru-RU"/>
        </w:rPr>
        <w:t>): для природного газа, класс точности не хуже 1,0, рабочее давление не менее 1,6 МПа, с импульсным выходом, новый, с паспортом и действующей поверкой. В объём поставки входят монтаж, пусконаладочные работы по подключению счётчика к ранее установленному ко</w:t>
      </w:r>
      <w:r w:rsidRPr="00796240">
        <w:rPr>
          <w:lang w:val="ru-RU"/>
        </w:rPr>
        <w:t>рректору объёма газа и очистка узла учёта. Все работы выполняются по согласованию с заказчиком и с соблюдением требований безопасности.</w:t>
      </w:r>
    </w:p>
    <w:p w:rsidR="00C829E6" w:rsidRPr="00796240" w:rsidRDefault="00796240">
      <w:pPr>
        <w:spacing w:after="80"/>
        <w:rPr>
          <w:lang w:val="ru-RU"/>
        </w:rPr>
      </w:pPr>
      <w:r w:rsidRPr="00796240">
        <w:rPr>
          <w:lang w:val="ru-RU"/>
        </w:rPr>
        <w:t xml:space="preserve">Применимый стандарт: </w:t>
      </w:r>
      <w:proofErr w:type="gramStart"/>
      <w:r w:rsidRPr="00796240">
        <w:rPr>
          <w:lang w:val="ru-RU"/>
        </w:rPr>
        <w:t>СТ</w:t>
      </w:r>
      <w:proofErr w:type="gramEnd"/>
      <w:r w:rsidRPr="00796240">
        <w:rPr>
          <w:lang w:val="ru-RU"/>
        </w:rPr>
        <w:t xml:space="preserve"> РК </w:t>
      </w:r>
      <w:r>
        <w:t>EN</w:t>
      </w:r>
      <w:r w:rsidRPr="00796240">
        <w:rPr>
          <w:lang w:val="ru-RU"/>
        </w:rPr>
        <w:t xml:space="preserve"> 12480-2014. До публикации закупки рекомендуется уточнить технические параметры и совместим</w:t>
      </w:r>
      <w:r w:rsidRPr="00796240">
        <w:rPr>
          <w:lang w:val="ru-RU"/>
        </w:rPr>
        <w:t>ость оборудования.</w:t>
      </w:r>
    </w:p>
    <w:sectPr w:rsidR="00C829E6" w:rsidRPr="00796240" w:rsidSect="00034616">
      <w:pgSz w:w="12240" w:h="15840"/>
      <w:pgMar w:top="1020" w:right="1134" w:bottom="102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20"/>
  <w:characterSpacingControl w:val="doNotCompress"/>
  <w:compat>
    <w:useFELayout/>
  </w:compat>
  <w:rsids>
    <w:rsidRoot w:val="00B47730"/>
    <w:rsid w:val="00034616"/>
    <w:rsid w:val="0006063C"/>
    <w:rsid w:val="0015074B"/>
    <w:rsid w:val="0029639D"/>
    <w:rsid w:val="00326F90"/>
    <w:rsid w:val="00796240"/>
    <w:rsid w:val="00AA1D8D"/>
    <w:rsid w:val="00B47730"/>
    <w:rsid w:val="00C829E6"/>
    <w:rsid w:val="00CB0664"/>
    <w:rsid w:val="00FC6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7414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Ф</cp:lastModifiedBy>
  <cp:revision>2</cp:revision>
  <dcterms:created xsi:type="dcterms:W3CDTF">2013-12-23T23:15:00Z</dcterms:created>
  <dcterms:modified xsi:type="dcterms:W3CDTF">2026-10-13T18:45:00Z</dcterms:modified>
  <cp:category/>
</cp:coreProperties>
</file>