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50217" w14:textId="77777777" w:rsidR="0087144B" w:rsidRPr="001604F8" w:rsidRDefault="00D221F3" w:rsidP="00AA63D3">
      <w:pPr>
        <w:shd w:val="clear" w:color="auto" w:fill="FFFFFF"/>
        <w:spacing w:before="150" w:after="150" w:line="56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A8A8A8"/>
          <w:lang w:eastAsia="ru-RU"/>
        </w:rPr>
      </w:pPr>
      <w:r w:rsidRPr="001604F8">
        <w:rPr>
          <w:rFonts w:ascii="Times New Roman" w:eastAsia="Times New Roman" w:hAnsi="Times New Roman" w:cs="Times New Roman"/>
          <w:b/>
          <w:bCs/>
          <w:lang w:val="kk-KZ" w:eastAsia="ru-RU"/>
        </w:rPr>
        <w:t>Р</w:t>
      </w:r>
      <w:r w:rsidRPr="001604F8">
        <w:rPr>
          <w:rFonts w:ascii="Times New Roman" w:eastAsia="Times New Roman" w:hAnsi="Times New Roman" w:cs="Times New Roman"/>
          <w:b/>
          <w:bCs/>
          <w:lang w:eastAsia="ru-RU"/>
        </w:rPr>
        <w:t>аботы, по обслуживанию пожарной сигнализации</w:t>
      </w:r>
    </w:p>
    <w:p w14:paraId="292DE8D3" w14:textId="77777777" w:rsidR="00341A39" w:rsidRPr="001604F8" w:rsidRDefault="00341A39" w:rsidP="00AA63D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zh-CN"/>
        </w:rPr>
      </w:pPr>
      <w:r w:rsidRPr="001604F8">
        <w:rPr>
          <w:rFonts w:ascii="Times New Roman" w:eastAsia="Times New Roman" w:hAnsi="Times New Roman" w:cs="Times New Roman"/>
          <w:b/>
          <w:i/>
          <w:lang w:eastAsia="zh-CN"/>
        </w:rPr>
        <w:t xml:space="preserve">Техническое обслуживание </w:t>
      </w:r>
      <w:r w:rsidRPr="001604F8">
        <w:rPr>
          <w:rFonts w:ascii="Times New Roman" w:eastAsia="Times New Roman" w:hAnsi="Times New Roman" w:cs="Times New Roman"/>
          <w:b/>
          <w:i/>
          <w:color w:val="000000"/>
          <w:lang w:eastAsia="zh-CN"/>
        </w:rPr>
        <w:t>систем</w:t>
      </w:r>
      <w:r w:rsidRPr="001604F8">
        <w:rPr>
          <w:rFonts w:ascii="Times New Roman" w:eastAsia="Times New Roman" w:hAnsi="Times New Roman" w:cs="Times New Roman"/>
          <w:b/>
          <w:i/>
          <w:lang w:eastAsia="zh-CN"/>
        </w:rPr>
        <w:t xml:space="preserve"> осуществляется</w:t>
      </w:r>
    </w:p>
    <w:p w14:paraId="6149B088" w14:textId="77777777" w:rsidR="00AA63D3" w:rsidRPr="001604F8" w:rsidRDefault="00AA63D3" w:rsidP="00AA63D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b/>
          <w:i/>
          <w:highlight w:val="yellow"/>
          <w:lang w:eastAsia="zh-CN"/>
        </w:rPr>
        <w:t>ежемесячно (ежеквартально, ежегодно</w:t>
      </w:r>
      <w:r w:rsidRPr="001604F8">
        <w:rPr>
          <w:rFonts w:ascii="Times New Roman" w:eastAsia="Times New Roman" w:hAnsi="Times New Roman" w:cs="Times New Roman"/>
          <w:highlight w:val="yellow"/>
          <w:lang w:eastAsia="zh-CN"/>
        </w:rPr>
        <w:t>)</w:t>
      </w:r>
    </w:p>
    <w:p w14:paraId="63062EFD" w14:textId="77777777" w:rsidR="00AA63D3" w:rsidRPr="001604F8" w:rsidRDefault="00AA63D3" w:rsidP="00AA63D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7F459B17" w14:textId="77777777" w:rsidR="00A557D0" w:rsidRPr="001604F8" w:rsidRDefault="00A557D0" w:rsidP="00AA63D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hAnsi="Times New Roman" w:cs="Times New Roman"/>
        </w:rPr>
        <w:t>До принятия систем Заказчика на техническое обслуживание, Подрядчик принимает на себя обязательства в течение 5 (пяти) рабочих дней с момента вступления настоящего Договора в силу провести работы по обследованию объектов</w:t>
      </w:r>
      <w:r w:rsidRPr="001604F8">
        <w:rPr>
          <w:rFonts w:ascii="Times New Roman" w:hAnsi="Times New Roman" w:cs="Times New Roman"/>
          <w:color w:val="000000"/>
        </w:rPr>
        <w:t xml:space="preserve"> с целью определения ее состояния и установленного оборудования</w:t>
      </w:r>
    </w:p>
    <w:p w14:paraId="2C5BB2E0" w14:textId="77777777" w:rsidR="00917877" w:rsidRDefault="00D17D03">
      <w:pPr>
        <w:spacing w:before="120" w:after="60"/>
        <w:ind w:firstLine="567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</w:rPr>
        <w:t xml:space="preserve">Место оказания услуг: </w:t>
      </w:r>
      <w:r w:rsidR="001604F8" w:rsidRPr="001604F8">
        <w:rPr>
          <w:rFonts w:ascii="Times New Roman" w:hAnsi="Times New Roman" w:cs="Times New Roman"/>
        </w:rPr>
        <w:t>город Алматы, Турксибский ра</w:t>
      </w:r>
      <w:r w:rsidR="001604F8">
        <w:rPr>
          <w:rFonts w:ascii="Times New Roman" w:hAnsi="Times New Roman" w:cs="Times New Roman"/>
        </w:rPr>
        <w:t>йон, улица ЕРЖАНОВА М., дом 52А</w:t>
      </w:r>
      <w:r w:rsidRPr="001604F8">
        <w:rPr>
          <w:rFonts w:ascii="Times New Roman" w:hAnsi="Times New Roman" w:cs="Times New Roman"/>
        </w:rPr>
        <w:t>.</w:t>
      </w:r>
    </w:p>
    <w:p w14:paraId="54E9F60B" w14:textId="77777777" w:rsidR="001604F8" w:rsidRPr="001604F8" w:rsidRDefault="001604F8" w:rsidP="001604F8">
      <w:pPr>
        <w:spacing w:before="120" w:after="60"/>
        <w:ind w:firstLine="567"/>
        <w:jc w:val="both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</w:rPr>
        <w:t>Срок оказания услуг. С даты подписания договора по 31 декабря текущего года. Техническое обслуживание осуществляется ежемесячно по утверждённому графику, а также по заявкам Заказчика при возникновении неисправностей.</w:t>
      </w:r>
    </w:p>
    <w:p w14:paraId="2E90E674" w14:textId="77777777" w:rsidR="00917877" w:rsidRPr="001604F8" w:rsidRDefault="00D17D03">
      <w:pPr>
        <w:spacing w:before="60" w:after="60"/>
        <w:ind w:firstLine="567"/>
        <w:jc w:val="both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  <w:b/>
        </w:rPr>
        <w:t>Состав обслуживаемого оборудования: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0" w:type="dxa"/>
          <w:right w:w="80" w:type="dxa"/>
        </w:tblCellMar>
        <w:tblLook w:val="04A0" w:firstRow="1" w:lastRow="0" w:firstColumn="1" w:lastColumn="0" w:noHBand="0" w:noVBand="1"/>
      </w:tblPr>
      <w:tblGrid>
        <w:gridCol w:w="600"/>
        <w:gridCol w:w="6255"/>
        <w:gridCol w:w="1000"/>
        <w:gridCol w:w="1500"/>
      </w:tblGrid>
      <w:tr w:rsidR="00917877" w:rsidRPr="001604F8" w14:paraId="7FC68A5C" w14:textId="77777777">
        <w:trPr>
          <w:tblHeader/>
        </w:trPr>
        <w:tc>
          <w:tcPr>
            <w:tcW w:w="600" w:type="dxa"/>
            <w:shd w:val="clear" w:color="auto" w:fill="E7E6E6"/>
            <w:vAlign w:val="center"/>
          </w:tcPr>
          <w:p w14:paraId="07E5BD8C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255" w:type="dxa"/>
            <w:shd w:val="clear" w:color="auto" w:fill="E7E6E6"/>
            <w:vAlign w:val="center"/>
          </w:tcPr>
          <w:p w14:paraId="13A54954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Наименование оборудования</w:t>
            </w:r>
          </w:p>
        </w:tc>
        <w:tc>
          <w:tcPr>
            <w:tcW w:w="1000" w:type="dxa"/>
            <w:shd w:val="clear" w:color="auto" w:fill="E7E6E6"/>
            <w:vAlign w:val="center"/>
          </w:tcPr>
          <w:p w14:paraId="46FAC81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00" w:type="dxa"/>
            <w:shd w:val="clear" w:color="auto" w:fill="E7E6E6"/>
            <w:vAlign w:val="center"/>
          </w:tcPr>
          <w:p w14:paraId="1DDB43D8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917877" w:rsidRPr="001604F8" w14:paraId="3407CF5C" w14:textId="77777777">
        <w:tc>
          <w:tcPr>
            <w:tcW w:w="600" w:type="dxa"/>
            <w:vAlign w:val="center"/>
          </w:tcPr>
          <w:p w14:paraId="7EB6E3E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55" w:type="dxa"/>
            <w:vAlign w:val="center"/>
          </w:tcPr>
          <w:p w14:paraId="4952181E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Приборы приемно-контрольные пожарные (ППКП)</w:t>
            </w:r>
          </w:p>
        </w:tc>
        <w:tc>
          <w:tcPr>
            <w:tcW w:w="1000" w:type="dxa"/>
            <w:vAlign w:val="center"/>
          </w:tcPr>
          <w:p w14:paraId="6D7412D5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190370B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0FA34F93" w14:textId="77777777">
        <w:tc>
          <w:tcPr>
            <w:tcW w:w="600" w:type="dxa"/>
            <w:vAlign w:val="center"/>
          </w:tcPr>
          <w:p w14:paraId="2AAABCB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5" w:type="dxa"/>
            <w:vAlign w:val="center"/>
          </w:tcPr>
          <w:p w14:paraId="7316661C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Дымовые пожарные извещатели</w:t>
            </w:r>
          </w:p>
        </w:tc>
        <w:tc>
          <w:tcPr>
            <w:tcW w:w="1000" w:type="dxa"/>
            <w:vAlign w:val="center"/>
          </w:tcPr>
          <w:p w14:paraId="3D5831C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7B79EDC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0E5C0C04" w14:textId="77777777">
        <w:tc>
          <w:tcPr>
            <w:tcW w:w="600" w:type="dxa"/>
            <w:vAlign w:val="center"/>
          </w:tcPr>
          <w:p w14:paraId="0730661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5" w:type="dxa"/>
            <w:vAlign w:val="center"/>
          </w:tcPr>
          <w:p w14:paraId="66C92FDC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Тепловые пожарные извещатели</w:t>
            </w:r>
          </w:p>
        </w:tc>
        <w:tc>
          <w:tcPr>
            <w:tcW w:w="1000" w:type="dxa"/>
            <w:vAlign w:val="center"/>
          </w:tcPr>
          <w:p w14:paraId="4F3DEAE8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156993E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0967EBFE" w14:textId="77777777">
        <w:tc>
          <w:tcPr>
            <w:tcW w:w="600" w:type="dxa"/>
            <w:vAlign w:val="center"/>
          </w:tcPr>
          <w:p w14:paraId="7C45BC08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5" w:type="dxa"/>
            <w:vAlign w:val="center"/>
          </w:tcPr>
          <w:p w14:paraId="1A4B8328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Ручные пожарные извещатели</w:t>
            </w:r>
          </w:p>
        </w:tc>
        <w:tc>
          <w:tcPr>
            <w:tcW w:w="1000" w:type="dxa"/>
            <w:vAlign w:val="center"/>
          </w:tcPr>
          <w:p w14:paraId="5DF35FEF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5CB43BD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1C72C4CE" w14:textId="77777777">
        <w:tc>
          <w:tcPr>
            <w:tcW w:w="600" w:type="dxa"/>
            <w:vAlign w:val="center"/>
          </w:tcPr>
          <w:p w14:paraId="72D516AF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55" w:type="dxa"/>
            <w:vAlign w:val="center"/>
          </w:tcPr>
          <w:p w14:paraId="73D4263E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Оповещатели (световые, звуковые, светозвуковые)</w:t>
            </w:r>
          </w:p>
        </w:tc>
        <w:tc>
          <w:tcPr>
            <w:tcW w:w="1000" w:type="dxa"/>
            <w:vAlign w:val="center"/>
          </w:tcPr>
          <w:p w14:paraId="2CCBFD4E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28C158A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3087F4BF" w14:textId="77777777">
        <w:tc>
          <w:tcPr>
            <w:tcW w:w="600" w:type="dxa"/>
            <w:vAlign w:val="center"/>
          </w:tcPr>
          <w:p w14:paraId="79F4C6E8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55" w:type="dxa"/>
            <w:vAlign w:val="center"/>
          </w:tcPr>
          <w:p w14:paraId="3E7FBBB3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Источники резервного (бесперебойного) питания</w:t>
            </w:r>
          </w:p>
        </w:tc>
        <w:tc>
          <w:tcPr>
            <w:tcW w:w="1000" w:type="dxa"/>
            <w:vAlign w:val="center"/>
          </w:tcPr>
          <w:p w14:paraId="4550A0F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413BDC8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4516D147" w14:textId="77777777">
        <w:tc>
          <w:tcPr>
            <w:tcW w:w="600" w:type="dxa"/>
            <w:vAlign w:val="center"/>
          </w:tcPr>
          <w:p w14:paraId="6AC504B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55" w:type="dxa"/>
            <w:vAlign w:val="center"/>
          </w:tcPr>
          <w:p w14:paraId="23531609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Аккумуляторные батареи</w:t>
            </w:r>
          </w:p>
        </w:tc>
        <w:tc>
          <w:tcPr>
            <w:tcW w:w="1000" w:type="dxa"/>
            <w:vAlign w:val="center"/>
          </w:tcPr>
          <w:p w14:paraId="45810F3E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03328B4E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628A9594" w14:textId="77777777">
        <w:tc>
          <w:tcPr>
            <w:tcW w:w="600" w:type="dxa"/>
            <w:vAlign w:val="center"/>
          </w:tcPr>
          <w:p w14:paraId="17677580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55" w:type="dxa"/>
            <w:vAlign w:val="center"/>
          </w:tcPr>
          <w:p w14:paraId="77137EC5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Релейные блоки / модули управления противопожарной автоматикой</w:t>
            </w:r>
          </w:p>
        </w:tc>
        <w:tc>
          <w:tcPr>
            <w:tcW w:w="1000" w:type="dxa"/>
            <w:vAlign w:val="center"/>
          </w:tcPr>
          <w:p w14:paraId="41F3528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0" w:type="dxa"/>
            <w:vAlign w:val="center"/>
          </w:tcPr>
          <w:p w14:paraId="2EB14AAD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01EB8E96" w14:textId="77777777">
        <w:tc>
          <w:tcPr>
            <w:tcW w:w="600" w:type="dxa"/>
            <w:vAlign w:val="center"/>
          </w:tcPr>
          <w:p w14:paraId="79993A96" w14:textId="77777777" w:rsidR="00917877" w:rsidRPr="001604F8" w:rsidRDefault="00917877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5" w:type="dxa"/>
            <w:vAlign w:val="center"/>
          </w:tcPr>
          <w:p w14:paraId="066974F2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000" w:type="dxa"/>
            <w:vAlign w:val="center"/>
          </w:tcPr>
          <w:p w14:paraId="16B8237C" w14:textId="77777777" w:rsidR="00917877" w:rsidRPr="001604F8" w:rsidRDefault="00917877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vAlign w:val="center"/>
          </w:tcPr>
          <w:p w14:paraId="31360F0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____</w:t>
            </w:r>
          </w:p>
        </w:tc>
      </w:tr>
    </w:tbl>
    <w:p w14:paraId="44C9BA74" w14:textId="77777777" w:rsidR="00917877" w:rsidRPr="001604F8" w:rsidRDefault="00917877">
      <w:pPr>
        <w:spacing w:after="60"/>
        <w:ind w:firstLine="567"/>
        <w:jc w:val="both"/>
        <w:rPr>
          <w:rFonts w:ascii="Times New Roman" w:hAnsi="Times New Roman" w:cs="Times New Roman"/>
        </w:rPr>
      </w:pPr>
    </w:p>
    <w:p w14:paraId="0A02C332" w14:textId="77777777" w:rsidR="0087144B" w:rsidRPr="001604F8" w:rsidRDefault="005E6E7D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b/>
          <w:lang w:eastAsia="zh-CN"/>
        </w:rPr>
        <w:t>1. Техническое обслуживание сигнализации включает в себя следующие работы</w:t>
      </w:r>
      <w:r w:rsidRPr="001604F8">
        <w:rPr>
          <w:rFonts w:ascii="Times New Roman" w:eastAsia="Times New Roman" w:hAnsi="Times New Roman" w:cs="Times New Roman"/>
          <w:lang w:eastAsia="zh-CN"/>
        </w:rPr>
        <w:t>:</w:t>
      </w:r>
    </w:p>
    <w:p w14:paraId="2707117C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1604F8">
        <w:rPr>
          <w:rFonts w:ascii="Times New Roman" w:eastAsia="Times New Roman" w:hAnsi="Times New Roman" w:cs="Times New Roman"/>
          <w:b/>
          <w:bCs/>
          <w:i/>
          <w:u w:val="single"/>
          <w:lang w:eastAsia="zh-CN"/>
        </w:rPr>
        <w:t>Проверку работоспособности систем</w:t>
      </w:r>
      <w:r w:rsidRPr="001604F8">
        <w:rPr>
          <w:rFonts w:ascii="Times New Roman" w:eastAsia="Times New Roman" w:hAnsi="Times New Roman" w:cs="Times New Roman"/>
          <w:b/>
          <w:bCs/>
          <w:lang w:eastAsia="zh-CN"/>
        </w:rPr>
        <w:t xml:space="preserve">: </w:t>
      </w:r>
    </w:p>
    <w:p w14:paraId="55367DFD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Внешний осмотр составных частей систем (центральной панели, модулей, пультов, пожарных извещателей, звуковых световых оповещателей, лучей, шлейфов и соединительных линий) на отсутствие механических повреждений, коррозии, грязи, пыли, проверка прочности крепления и контактов установленного оборудования, включая очистку внешней поверхности устройств, смазку, пайку и.т.д., а также замену вышедших из строя или выработавших свой ресурс элементов;</w:t>
      </w:r>
    </w:p>
    <w:p w14:paraId="268C38BD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центральной панели и периферийного оборудования (датчики, оповещатели звуковые и световые и др.) в диагностическом режиме работы;</w:t>
      </w:r>
    </w:p>
    <w:p w14:paraId="6C697EBA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прочности болтовых соединений на исполнительных механизмах и на пультах пожарной сигнализации установленного оборудования;</w:t>
      </w:r>
    </w:p>
    <w:p w14:paraId="262F9E22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1604F8">
        <w:rPr>
          <w:rFonts w:ascii="Times New Roman" w:eastAsia="Times New Roman" w:hAnsi="Times New Roman" w:cs="Times New Roman"/>
          <w:b/>
          <w:bCs/>
          <w:i/>
          <w:color w:val="000000"/>
          <w:u w:val="single"/>
          <w:lang w:eastAsia="zh-CN"/>
        </w:rPr>
        <w:t>Контроль технического состояния систем:</w:t>
      </w:r>
      <w:r w:rsidRPr="001604F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0BD23BDF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Контроль рабочего положения выключателей, переключателей, исправности световой индикации приборов системы пожарной сигнализации установленного оборудования;</w:t>
      </w:r>
    </w:p>
    <w:p w14:paraId="1B4F925C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 xml:space="preserve">Проверка работоспособности и устранение неисправностей дымовых </w:t>
      </w:r>
      <w:r w:rsidRPr="001604F8">
        <w:rPr>
          <w:rFonts w:ascii="Times New Roman" w:eastAsia="Times New Roman" w:hAnsi="Times New Roman" w:cs="Times New Roman"/>
          <w:lang w:eastAsia="zh-CN"/>
        </w:rPr>
        <w:br/>
        <w:t>(уровень запыленности и задымленности) и ручных пожарных извещателей;</w:t>
      </w:r>
    </w:p>
    <w:p w14:paraId="56AE9DAD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на срабатывание всех шлейфов Системы по срабатыванию дымовых и ручных пожарных извещателей;</w:t>
      </w:r>
    </w:p>
    <w:p w14:paraId="03E3CFEA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срабатывания релейных блоков управления противопожарной автоматики при срабатывании пожарных извещателей;</w:t>
      </w:r>
    </w:p>
    <w:p w14:paraId="55AC0438" w14:textId="77777777" w:rsid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автоматического переключения питания с рабочег</w:t>
      </w:r>
      <w:r w:rsidR="001604F8">
        <w:rPr>
          <w:rFonts w:ascii="Times New Roman" w:eastAsia="Times New Roman" w:hAnsi="Times New Roman" w:cs="Times New Roman"/>
          <w:lang w:eastAsia="zh-CN"/>
        </w:rPr>
        <w:t>о ввода на резервный и обратно;</w:t>
      </w:r>
    </w:p>
    <w:p w14:paraId="432ACBBC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1604F8">
        <w:rPr>
          <w:rFonts w:ascii="Times New Roman" w:eastAsia="Times New Roman" w:hAnsi="Times New Roman" w:cs="Times New Roman"/>
          <w:lang w:eastAsia="zh-CN"/>
        </w:rPr>
        <w:t>Прозвонка</w:t>
      </w:r>
      <w:proofErr w:type="spellEnd"/>
      <w:r w:rsidRPr="001604F8">
        <w:rPr>
          <w:rFonts w:ascii="Times New Roman" w:eastAsia="Times New Roman" w:hAnsi="Times New Roman" w:cs="Times New Roman"/>
          <w:lang w:eastAsia="zh-CN"/>
        </w:rPr>
        <w:t xml:space="preserve"> кабельных линий, проверка блоков резервного питания, аккумуляторных батарей на выдачу необходимого напряжения установленного оборудования;</w:t>
      </w:r>
    </w:p>
    <w:p w14:paraId="5BD6BAA5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Контроль основного и резервного источника питания;</w:t>
      </w:r>
    </w:p>
    <w:p w14:paraId="57C3337E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Проверка работоспособности и заряда аккумуляторных батарей:</w:t>
      </w:r>
    </w:p>
    <w:p w14:paraId="769B43A9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lastRenderedPageBreak/>
        <w:t>Выявление и устранение причин ложных срабатываний сигнализации;</w:t>
      </w:r>
    </w:p>
    <w:p w14:paraId="3D7F90E6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Определение предельного состояния систем, при которых их дальнейшая эксплуатация становится невозможной или нецелесообразной</w:t>
      </w:r>
    </w:p>
    <w:p w14:paraId="61E68D9C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1604F8">
        <w:rPr>
          <w:rFonts w:ascii="Times New Roman" w:eastAsia="Times New Roman" w:hAnsi="Times New Roman" w:cs="Times New Roman"/>
          <w:b/>
          <w:bCs/>
          <w:i/>
          <w:color w:val="000000"/>
          <w:u w:val="single"/>
          <w:lang w:eastAsia="zh-CN"/>
        </w:rPr>
        <w:t>Контроль и устранение загрязнений системы:</w:t>
      </w:r>
    </w:p>
    <w:p w14:paraId="64D39381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Чистка, продувка датчиков сжатым воздухом согласно установленного оборудования;</w:t>
      </w:r>
    </w:p>
    <w:p w14:paraId="23CEA30B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Ликвидация последствий воздействия на оборудование неблагоприятных климатических и других условий эксплуатации;</w:t>
      </w:r>
    </w:p>
    <w:p w14:paraId="4951950B" w14:textId="77777777" w:rsidR="00341A39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1604F8">
        <w:rPr>
          <w:rFonts w:ascii="Times New Roman" w:eastAsia="Times New Roman" w:hAnsi="Times New Roman" w:cs="Times New Roman"/>
          <w:b/>
          <w:bCs/>
          <w:i/>
          <w:u w:val="single"/>
          <w:lang w:eastAsia="zh-CN"/>
        </w:rPr>
        <w:t>Отчет о проделанной работе:</w:t>
      </w:r>
      <w:r w:rsidRPr="001604F8">
        <w:rPr>
          <w:rFonts w:ascii="Times New Roman" w:eastAsia="Times New Roman" w:hAnsi="Times New Roman" w:cs="Times New Roman"/>
          <w:b/>
          <w:bCs/>
          <w:lang w:eastAsia="zh-CN"/>
        </w:rPr>
        <w:t xml:space="preserve">    </w:t>
      </w:r>
    </w:p>
    <w:p w14:paraId="59CF9BBD" w14:textId="77777777" w:rsidR="00341A39" w:rsidRPr="001604F8" w:rsidRDefault="00341A39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Заполнение журнала по обслуживанию системы.</w:t>
      </w:r>
    </w:p>
    <w:p w14:paraId="0C968C36" w14:textId="77777777" w:rsidR="00341A39" w:rsidRPr="001604F8" w:rsidRDefault="00341A39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Сдача системы в эксплуатацию ответственному лицу.</w:t>
      </w:r>
    </w:p>
    <w:p w14:paraId="068DB256" w14:textId="77777777" w:rsidR="005A5D53" w:rsidRPr="001604F8" w:rsidRDefault="005A5D53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>При необходимости составление дефектной ведомости для проведения текущего ремонта.</w:t>
      </w:r>
    </w:p>
    <w:p w14:paraId="04FF41FF" w14:textId="77777777" w:rsidR="0087144B" w:rsidRPr="001604F8" w:rsidRDefault="00341A39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 xml:space="preserve">Подрядчик так же </w:t>
      </w:r>
      <w:r w:rsidRPr="001604F8">
        <w:rPr>
          <w:rFonts w:ascii="Times New Roman" w:eastAsia="Times New Roman" w:hAnsi="Times New Roman" w:cs="Times New Roman"/>
          <w:color w:val="000000"/>
          <w:lang w:eastAsia="zh-CN"/>
        </w:rPr>
        <w:t>представляет заказчику информацию о состоянии системы, возможностях ее обновления и усовершенствования и методов технического обслуживания систем.</w:t>
      </w:r>
    </w:p>
    <w:p w14:paraId="4F938251" w14:textId="77777777" w:rsidR="00341A39" w:rsidRPr="001604F8" w:rsidRDefault="0087144B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1604F8">
        <w:rPr>
          <w:rFonts w:ascii="Times New Roman" w:eastAsia="Times New Roman" w:hAnsi="Times New Roman" w:cs="Times New Roman"/>
          <w:color w:val="000000"/>
          <w:lang w:eastAsia="zh-CN"/>
        </w:rPr>
        <w:t xml:space="preserve"> Обо всех выявленных случаях сбоев в работе систем Подрядчик обязан сообщить представителям Заказчика для принятия необходимых мер.</w:t>
      </w:r>
    </w:p>
    <w:p w14:paraId="68FB3D7B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1604F8">
        <w:rPr>
          <w:rFonts w:ascii="Times New Roman" w:eastAsia="Times New Roman" w:hAnsi="Times New Roman" w:cs="Times New Roman"/>
          <w:lang w:eastAsia="zh-CN"/>
        </w:rPr>
        <w:t xml:space="preserve"> Техническое обслуживание систем осуществляться Подрядчиком своими силами. </w:t>
      </w:r>
    </w:p>
    <w:p w14:paraId="097292A5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1604F8">
        <w:rPr>
          <w:rFonts w:ascii="Times New Roman" w:eastAsia="Times New Roman" w:hAnsi="Times New Roman" w:cs="Times New Roman"/>
          <w:b/>
          <w:bCs/>
          <w:lang w:eastAsia="zh-CN"/>
        </w:rPr>
        <w:t xml:space="preserve">2.5. </w:t>
      </w:r>
      <w:r w:rsidRPr="001604F8">
        <w:rPr>
          <w:rFonts w:ascii="Times New Roman" w:eastAsia="Times New Roman" w:hAnsi="Times New Roman" w:cs="Times New Roman"/>
          <w:color w:val="000000"/>
          <w:lang w:eastAsia="zh-CN"/>
        </w:rPr>
        <w:t xml:space="preserve">В случае возникновения отказа в работе систем по вине Заказчика или </w:t>
      </w:r>
      <w:r w:rsidRPr="001604F8">
        <w:rPr>
          <w:rFonts w:ascii="Times New Roman" w:eastAsia="Times New Roman" w:hAnsi="Times New Roman" w:cs="Times New Roman"/>
          <w:lang w:eastAsia="zh-CN"/>
        </w:rPr>
        <w:t>по обстоятельствам, не зависящим от Подрядчика (напр. перепад напряжения, попадание влаги, человеческий фактор, по сроку давности, установленного оборудования и пр.). В</w:t>
      </w:r>
      <w:r w:rsidRPr="001604F8">
        <w:rPr>
          <w:rFonts w:ascii="Times New Roman" w:eastAsia="Times New Roman" w:hAnsi="Times New Roman" w:cs="Times New Roman"/>
          <w:color w:val="000000"/>
          <w:lang w:eastAsia="zh-CN"/>
        </w:rPr>
        <w:t>се расходы, понесенные Подрядчиком по восстановлению работоспособности систем, оплачиваются Заказчиком дополнительно по выставляемому счету.</w:t>
      </w:r>
    </w:p>
    <w:p w14:paraId="0B707A31" w14:textId="77777777" w:rsidR="00917877" w:rsidRPr="001604F8" w:rsidRDefault="00D17D0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A1430B">
        <w:rPr>
          <w:rFonts w:ascii="Times New Roman" w:eastAsia="Times New Roman" w:hAnsi="Times New Roman" w:cs="Times New Roman"/>
          <w:b/>
          <w:bCs/>
          <w:color w:val="000000"/>
          <w:lang w:eastAsia="zh-CN"/>
        </w:rPr>
        <w:t>2.6.</w:t>
      </w:r>
      <w:r w:rsidRPr="001604F8">
        <w:rPr>
          <w:rFonts w:ascii="Times New Roman" w:eastAsia="Times New Roman" w:hAnsi="Times New Roman" w:cs="Times New Roman"/>
          <w:color w:val="000000"/>
          <w:lang w:eastAsia="zh-CN"/>
        </w:rPr>
        <w:t xml:space="preserve"> Материалы, запасные части и комплектующие, необходимые для восстановления работоспособности систем, в том числе для замены вышедших из строя или выработавших свой ресурс элементов (извещателей, модулей, источников питания, аккумуляторных батарей и др.), приобретаются за счёт Заказчика, за исключением случаев выхода оборудования из строя по вине Подрядчика. Перечень необходимых материалов определяется дефектной ведомостью, составляемой Подрядчиком.</w:t>
      </w:r>
    </w:p>
    <w:p w14:paraId="750C70C1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hAnsi="Times New Roman" w:cs="Times New Roman"/>
          <w:b/>
          <w:bCs/>
          <w:u w:val="single"/>
        </w:rPr>
      </w:pPr>
      <w:r w:rsidRPr="001604F8">
        <w:rPr>
          <w:rFonts w:ascii="Times New Roman" w:hAnsi="Times New Roman" w:cs="Times New Roman"/>
          <w:b/>
          <w:bCs/>
          <w:u w:val="single"/>
        </w:rPr>
        <w:t>Подрядчик обязан:</w:t>
      </w:r>
    </w:p>
    <w:p w14:paraId="794E9CD6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</w:rPr>
        <w:t xml:space="preserve">- </w:t>
      </w:r>
      <w:r w:rsidRPr="001604F8">
        <w:rPr>
          <w:rFonts w:ascii="Times New Roman" w:hAnsi="Times New Roman" w:cs="Times New Roman"/>
          <w:b/>
        </w:rPr>
        <w:t xml:space="preserve">  </w:t>
      </w:r>
      <w:r w:rsidRPr="001604F8">
        <w:rPr>
          <w:rFonts w:ascii="Times New Roman" w:hAnsi="Times New Roman" w:cs="Times New Roman"/>
        </w:rPr>
        <w:t>производить техническое обслуживание систем;</w:t>
      </w:r>
    </w:p>
    <w:p w14:paraId="57E3C057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</w:rPr>
        <w:t xml:space="preserve">- </w:t>
      </w:r>
      <w:r w:rsidRPr="001604F8">
        <w:rPr>
          <w:rFonts w:ascii="Times New Roman" w:hAnsi="Times New Roman" w:cs="Times New Roman"/>
          <w:color w:val="000000"/>
        </w:rPr>
        <w:t>соблюдать внутри объектовый режим, правила техники безопасности, пожарной безопасности, действующие у заказчика;</w:t>
      </w:r>
    </w:p>
    <w:p w14:paraId="353E7641" w14:textId="33D6EA69" w:rsidR="0087144B" w:rsidRPr="001604F8" w:rsidRDefault="009C4ED9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KZ"/>
        </w:rPr>
        <w:t xml:space="preserve">- </w:t>
      </w:r>
      <w:r w:rsidR="0087144B" w:rsidRPr="001604F8">
        <w:rPr>
          <w:rFonts w:ascii="Times New Roman" w:hAnsi="Times New Roman" w:cs="Times New Roman"/>
        </w:rPr>
        <w:t>производить технический осмотр систем;</w:t>
      </w:r>
    </w:p>
    <w:p w14:paraId="384B71B5" w14:textId="56EB7A63" w:rsidR="0087144B" w:rsidRPr="001604F8" w:rsidRDefault="009C4ED9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KZ"/>
        </w:rPr>
        <w:t>-</w:t>
      </w:r>
      <w:r w:rsidR="0087144B" w:rsidRPr="001604F8">
        <w:rPr>
          <w:rFonts w:ascii="Times New Roman" w:hAnsi="Times New Roman" w:cs="Times New Roman"/>
        </w:rPr>
        <w:t xml:space="preserve"> производить регламентные работы, предусмотренные инструкцией по эксплуатации сигнализации;</w:t>
      </w:r>
    </w:p>
    <w:p w14:paraId="4155FB47" w14:textId="22C3034E" w:rsidR="0087144B" w:rsidRPr="001604F8" w:rsidRDefault="009C4ED9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KZ"/>
        </w:rPr>
        <w:t>-</w:t>
      </w:r>
      <w:r w:rsidR="0087144B" w:rsidRPr="001604F8">
        <w:rPr>
          <w:rFonts w:ascii="Times New Roman" w:hAnsi="Times New Roman" w:cs="Times New Roman"/>
        </w:rPr>
        <w:t xml:space="preserve"> производить консультации и обучение по эксплуатации систем</w:t>
      </w:r>
    </w:p>
    <w:p w14:paraId="1A95BA6C" w14:textId="77777777" w:rsidR="0087144B" w:rsidRPr="001604F8" w:rsidRDefault="0087144B" w:rsidP="00AA63D3">
      <w:pPr>
        <w:pStyle w:val="a4"/>
        <w:ind w:firstLine="567"/>
        <w:jc w:val="both"/>
        <w:rPr>
          <w:rFonts w:ascii="Times New Roman" w:hAnsi="Times New Roman" w:cs="Times New Roman"/>
          <w:b/>
          <w:bCs/>
        </w:rPr>
      </w:pPr>
      <w:r w:rsidRPr="001604F8">
        <w:rPr>
          <w:rFonts w:ascii="Times New Roman" w:hAnsi="Times New Roman" w:cs="Times New Roman"/>
        </w:rPr>
        <w:t>-  в случае выхода оборудования из строя по вине сервис-инженеров, все работы выполняются за счет Подрядчика.</w:t>
      </w:r>
    </w:p>
    <w:p w14:paraId="7D1D7CB9" w14:textId="1578536F" w:rsidR="00917877" w:rsidRPr="001604F8" w:rsidRDefault="00D17D03">
      <w:pPr>
        <w:pStyle w:val="a4"/>
        <w:ind w:firstLine="567"/>
        <w:jc w:val="both"/>
        <w:rPr>
          <w:rFonts w:ascii="Times New Roman" w:hAnsi="Times New Roman" w:cs="Times New Roman"/>
        </w:rPr>
      </w:pPr>
      <w:r w:rsidRPr="001604F8">
        <w:rPr>
          <w:rFonts w:ascii="Times New Roman" w:hAnsi="Times New Roman" w:cs="Times New Roman"/>
        </w:rPr>
        <w:t xml:space="preserve">-  в случае выхода оборудования из строя не по вине Подрядчика, все работы выполняются за счет Заказчика, </w:t>
      </w:r>
      <w:r w:rsidR="009C4ED9" w:rsidRPr="001604F8">
        <w:rPr>
          <w:rFonts w:ascii="Times New Roman" w:hAnsi="Times New Roman" w:cs="Times New Roman"/>
        </w:rPr>
        <w:t>согласно составленному дефектному акту</w:t>
      </w:r>
      <w:r w:rsidRPr="001604F8">
        <w:rPr>
          <w:rFonts w:ascii="Times New Roman" w:hAnsi="Times New Roman" w:cs="Times New Roman"/>
        </w:rPr>
        <w:t>, ценового предложения и выставленного счета.</w:t>
      </w:r>
    </w:p>
    <w:p w14:paraId="6F46CDF3" w14:textId="77777777" w:rsidR="00A557D0" w:rsidRPr="001604F8" w:rsidRDefault="00A557D0" w:rsidP="00AA63D3">
      <w:pPr>
        <w:pStyle w:val="a4"/>
        <w:ind w:firstLine="567"/>
        <w:jc w:val="both"/>
        <w:rPr>
          <w:rFonts w:ascii="Times New Roman" w:hAnsi="Times New Roman" w:cs="Times New Roman"/>
        </w:rPr>
      </w:pPr>
    </w:p>
    <w:p w14:paraId="207B5E70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115EFE4A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417A6F3B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4AC566E8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1B644D2C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536E4B6A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1B6D6263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753A1A7E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055402B6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1A733B5E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4B0E8BAB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0F39FAE3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31C9BB77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0EA7A9F5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30EA025C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0E01097C" w14:textId="77777777" w:rsidR="00A1430B" w:rsidRDefault="00A1430B" w:rsidP="00341C07">
      <w:pPr>
        <w:pStyle w:val="a4"/>
        <w:jc w:val="center"/>
        <w:rPr>
          <w:rFonts w:ascii="Times New Roman" w:hAnsi="Times New Roman" w:cs="Times New Roman"/>
          <w:b/>
          <w:bCs/>
          <w:lang w:val="ru-KZ"/>
        </w:rPr>
      </w:pPr>
    </w:p>
    <w:p w14:paraId="3433AAE4" w14:textId="1C694822" w:rsidR="00302FDD" w:rsidRPr="001604F8" w:rsidRDefault="00302FDD" w:rsidP="00341C07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  <w:r w:rsidRPr="001604F8">
        <w:rPr>
          <w:rFonts w:ascii="Times New Roman" w:hAnsi="Times New Roman" w:cs="Times New Roman"/>
          <w:b/>
          <w:bCs/>
          <w:lang w:val="kk-KZ"/>
        </w:rPr>
        <w:lastRenderedPageBreak/>
        <w:t>Өрт дабылына қызмет көрсету бойынша регламенттік жұмыстар</w:t>
      </w:r>
    </w:p>
    <w:p w14:paraId="3D2FB9A1" w14:textId="77777777" w:rsidR="00302FDD" w:rsidRPr="001604F8" w:rsidRDefault="00302FDD" w:rsidP="00341C07">
      <w:pPr>
        <w:pStyle w:val="a4"/>
        <w:ind w:hanging="142"/>
        <w:jc w:val="center"/>
        <w:rPr>
          <w:rFonts w:ascii="Times New Roman" w:hAnsi="Times New Roman" w:cs="Times New Roman"/>
          <w:b/>
          <w:bCs/>
          <w:lang w:val="kk-KZ"/>
        </w:rPr>
      </w:pPr>
      <w:r w:rsidRPr="001604F8">
        <w:rPr>
          <w:rFonts w:ascii="Times New Roman" w:hAnsi="Times New Roman" w:cs="Times New Roman"/>
          <w:b/>
          <w:bCs/>
          <w:lang w:val="kk-KZ"/>
        </w:rPr>
        <w:t>Жүйелерге техникалық қызмет көрсету жүзеге асырылады</w:t>
      </w:r>
    </w:p>
    <w:p w14:paraId="6AF1364B" w14:textId="77777777" w:rsidR="00302FDD" w:rsidRPr="001604F8" w:rsidRDefault="00302FDD" w:rsidP="00341C07">
      <w:pPr>
        <w:pStyle w:val="a4"/>
        <w:ind w:hanging="142"/>
        <w:jc w:val="center"/>
        <w:rPr>
          <w:rFonts w:ascii="Times New Roman" w:hAnsi="Times New Roman" w:cs="Times New Roman"/>
          <w:b/>
          <w:bCs/>
          <w:u w:val="single"/>
          <w:lang w:val="kk-KZ"/>
        </w:rPr>
      </w:pPr>
      <w:r w:rsidRPr="001604F8">
        <w:rPr>
          <w:rFonts w:ascii="Times New Roman" w:hAnsi="Times New Roman" w:cs="Times New Roman"/>
          <w:b/>
          <w:bCs/>
          <w:u w:val="single"/>
          <w:lang w:val="kk-KZ"/>
        </w:rPr>
        <w:t>ай сайын (тоқсан сайын, жыл сайын)</w:t>
      </w:r>
    </w:p>
    <w:p w14:paraId="42BCCF29" w14:textId="77777777" w:rsidR="00302FDD" w:rsidRPr="001604F8" w:rsidRDefault="00302FDD" w:rsidP="00AA63D3">
      <w:pPr>
        <w:pStyle w:val="a4"/>
        <w:ind w:firstLine="567"/>
        <w:jc w:val="both"/>
        <w:rPr>
          <w:rFonts w:ascii="Times New Roman" w:hAnsi="Times New Roman" w:cs="Times New Roman"/>
          <w:lang w:val="kk-KZ"/>
        </w:rPr>
      </w:pPr>
    </w:p>
    <w:p w14:paraId="606431BB" w14:textId="77777777" w:rsidR="00807B2B" w:rsidRPr="001604F8" w:rsidRDefault="00302FDD" w:rsidP="00AA63D3">
      <w:pPr>
        <w:pStyle w:val="a4"/>
        <w:ind w:firstLine="567"/>
        <w:jc w:val="both"/>
        <w:rPr>
          <w:rFonts w:ascii="Times New Roman" w:hAnsi="Times New Roman" w:cs="Times New Roman"/>
          <w:lang w:val="kk-KZ"/>
        </w:rPr>
      </w:pPr>
      <w:r w:rsidRPr="001604F8">
        <w:rPr>
          <w:rFonts w:ascii="Times New Roman" w:hAnsi="Times New Roman" w:cs="Times New Roman"/>
          <w:lang w:val="kk-KZ"/>
        </w:rPr>
        <w:t xml:space="preserve">Тапсырыс берушінің жүйелерін техникалық қызмет көрсетуге қабылдағанға дейін мердігер осы Шарт күшіне енген сәттен бастап 5 (бес) жұмыс күні ішінде оның жай-күйін және белгіленген жабдықты айқындау мақсатында объектілерді тексеру жөніндегі жұмыстарды жүргізу міндеттемелерін өзіне қабылдайды. </w:t>
      </w:r>
    </w:p>
    <w:p w14:paraId="7ED4CAF7" w14:textId="77777777" w:rsidR="00917877" w:rsidRPr="001604F8" w:rsidRDefault="00D17D03">
      <w:pPr>
        <w:spacing w:before="120" w:after="60"/>
        <w:ind w:firstLine="567"/>
        <w:rPr>
          <w:rFonts w:ascii="Times New Roman" w:hAnsi="Times New Roman" w:cs="Times New Roman"/>
          <w:lang w:val="kk-KZ"/>
        </w:rPr>
      </w:pPr>
      <w:r w:rsidRPr="001604F8">
        <w:rPr>
          <w:rFonts w:ascii="Times New Roman" w:hAnsi="Times New Roman" w:cs="Times New Roman"/>
          <w:lang w:val="kk-KZ"/>
        </w:rPr>
        <w:t>Қызмет көрсету орны: ________________________________.</w:t>
      </w:r>
    </w:p>
    <w:p w14:paraId="447B657C" w14:textId="77777777" w:rsidR="00917877" w:rsidRPr="001604F8" w:rsidRDefault="00D17D03">
      <w:pPr>
        <w:spacing w:before="60" w:after="60"/>
        <w:ind w:firstLine="567"/>
        <w:jc w:val="both"/>
        <w:rPr>
          <w:rFonts w:ascii="Times New Roman" w:hAnsi="Times New Roman" w:cs="Times New Roman"/>
          <w:lang w:val="kk-KZ"/>
        </w:rPr>
      </w:pPr>
      <w:r w:rsidRPr="001604F8">
        <w:rPr>
          <w:rFonts w:ascii="Times New Roman" w:hAnsi="Times New Roman" w:cs="Times New Roman"/>
          <w:b/>
          <w:lang w:val="kk-KZ"/>
        </w:rPr>
        <w:t>Қызмет көрсетілетін жабдықтың құрамы: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0" w:type="dxa"/>
          <w:right w:w="80" w:type="dxa"/>
        </w:tblCellMar>
        <w:tblLook w:val="04A0" w:firstRow="1" w:lastRow="0" w:firstColumn="1" w:lastColumn="0" w:noHBand="0" w:noVBand="1"/>
      </w:tblPr>
      <w:tblGrid>
        <w:gridCol w:w="600"/>
        <w:gridCol w:w="6255"/>
        <w:gridCol w:w="1000"/>
        <w:gridCol w:w="1500"/>
      </w:tblGrid>
      <w:tr w:rsidR="00917877" w:rsidRPr="001604F8" w14:paraId="2E221D33" w14:textId="77777777">
        <w:trPr>
          <w:tblHeader/>
        </w:trPr>
        <w:tc>
          <w:tcPr>
            <w:tcW w:w="600" w:type="dxa"/>
            <w:shd w:val="clear" w:color="auto" w:fill="E7E6E6"/>
            <w:vAlign w:val="center"/>
          </w:tcPr>
          <w:p w14:paraId="4CF1145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255" w:type="dxa"/>
            <w:shd w:val="clear" w:color="auto" w:fill="E7E6E6"/>
            <w:vAlign w:val="center"/>
          </w:tcPr>
          <w:p w14:paraId="57A66D0D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Жабдықтың атауы</w:t>
            </w:r>
          </w:p>
        </w:tc>
        <w:tc>
          <w:tcPr>
            <w:tcW w:w="1000" w:type="dxa"/>
            <w:shd w:val="clear" w:color="auto" w:fill="E7E6E6"/>
            <w:vAlign w:val="center"/>
          </w:tcPr>
          <w:p w14:paraId="26B279F2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Өлш. бірл.</w:t>
            </w:r>
          </w:p>
        </w:tc>
        <w:tc>
          <w:tcPr>
            <w:tcW w:w="1500" w:type="dxa"/>
            <w:shd w:val="clear" w:color="auto" w:fill="E7E6E6"/>
            <w:vAlign w:val="center"/>
          </w:tcPr>
          <w:p w14:paraId="27FCF3CF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Саны</w:t>
            </w:r>
          </w:p>
        </w:tc>
      </w:tr>
      <w:tr w:rsidR="00917877" w:rsidRPr="001604F8" w14:paraId="1AD81732" w14:textId="77777777">
        <w:tc>
          <w:tcPr>
            <w:tcW w:w="600" w:type="dxa"/>
            <w:vAlign w:val="center"/>
          </w:tcPr>
          <w:p w14:paraId="6DC6EE90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55" w:type="dxa"/>
            <w:vAlign w:val="center"/>
          </w:tcPr>
          <w:p w14:paraId="03BAFDA2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Өрт қабылдау-бақылау аспаптары (ӨҚБА)</w:t>
            </w:r>
          </w:p>
        </w:tc>
        <w:tc>
          <w:tcPr>
            <w:tcW w:w="1000" w:type="dxa"/>
            <w:vAlign w:val="center"/>
          </w:tcPr>
          <w:p w14:paraId="37A0D1F2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2FA2FD31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165B7308" w14:textId="77777777">
        <w:tc>
          <w:tcPr>
            <w:tcW w:w="600" w:type="dxa"/>
            <w:vAlign w:val="center"/>
          </w:tcPr>
          <w:p w14:paraId="6EFE9D32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5" w:type="dxa"/>
            <w:vAlign w:val="center"/>
          </w:tcPr>
          <w:p w14:paraId="38E184AB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Түтін өрт хабарлағыштары</w:t>
            </w:r>
          </w:p>
        </w:tc>
        <w:tc>
          <w:tcPr>
            <w:tcW w:w="1000" w:type="dxa"/>
            <w:vAlign w:val="center"/>
          </w:tcPr>
          <w:p w14:paraId="3EAB778D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5316377C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4DC592BE" w14:textId="77777777">
        <w:tc>
          <w:tcPr>
            <w:tcW w:w="600" w:type="dxa"/>
            <w:vAlign w:val="center"/>
          </w:tcPr>
          <w:p w14:paraId="4D58AB5C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5" w:type="dxa"/>
            <w:vAlign w:val="center"/>
          </w:tcPr>
          <w:p w14:paraId="5DB2BDC4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Жылу өрт хабарлағыштары</w:t>
            </w:r>
          </w:p>
        </w:tc>
        <w:tc>
          <w:tcPr>
            <w:tcW w:w="1000" w:type="dxa"/>
            <w:vAlign w:val="center"/>
          </w:tcPr>
          <w:p w14:paraId="2D26DDC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4716B90A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1FE77C90" w14:textId="77777777">
        <w:tc>
          <w:tcPr>
            <w:tcW w:w="600" w:type="dxa"/>
            <w:vAlign w:val="center"/>
          </w:tcPr>
          <w:p w14:paraId="2F9B6242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5" w:type="dxa"/>
            <w:vAlign w:val="center"/>
          </w:tcPr>
          <w:p w14:paraId="771552A4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Қол өрт хабарлағыштары</w:t>
            </w:r>
          </w:p>
        </w:tc>
        <w:tc>
          <w:tcPr>
            <w:tcW w:w="1000" w:type="dxa"/>
            <w:vAlign w:val="center"/>
          </w:tcPr>
          <w:p w14:paraId="0810678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7860429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154326F9" w14:textId="77777777">
        <w:tc>
          <w:tcPr>
            <w:tcW w:w="600" w:type="dxa"/>
            <w:vAlign w:val="center"/>
          </w:tcPr>
          <w:p w14:paraId="0EA274C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55" w:type="dxa"/>
            <w:vAlign w:val="center"/>
          </w:tcPr>
          <w:p w14:paraId="09660528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Хабарландырғыштар (жарық, дыбыс, жарық-дыбыс)</w:t>
            </w:r>
          </w:p>
        </w:tc>
        <w:tc>
          <w:tcPr>
            <w:tcW w:w="1000" w:type="dxa"/>
            <w:vAlign w:val="center"/>
          </w:tcPr>
          <w:p w14:paraId="29E0785E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237687C4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42169F7D" w14:textId="77777777">
        <w:tc>
          <w:tcPr>
            <w:tcW w:w="600" w:type="dxa"/>
            <w:vAlign w:val="center"/>
          </w:tcPr>
          <w:p w14:paraId="4C3ADDD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55" w:type="dxa"/>
            <w:vAlign w:val="center"/>
          </w:tcPr>
          <w:p w14:paraId="095D9AF0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Резервтік (үздіксіз) қоректендіру көздері</w:t>
            </w:r>
          </w:p>
        </w:tc>
        <w:tc>
          <w:tcPr>
            <w:tcW w:w="1000" w:type="dxa"/>
            <w:vAlign w:val="center"/>
          </w:tcPr>
          <w:p w14:paraId="670D9924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0FB8DD8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4885BDF7" w14:textId="77777777">
        <w:tc>
          <w:tcPr>
            <w:tcW w:w="600" w:type="dxa"/>
            <w:vAlign w:val="center"/>
          </w:tcPr>
          <w:p w14:paraId="78F1616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55" w:type="dxa"/>
            <w:vAlign w:val="center"/>
          </w:tcPr>
          <w:p w14:paraId="5F321124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Аккумуляторлық батареялар</w:t>
            </w:r>
          </w:p>
        </w:tc>
        <w:tc>
          <w:tcPr>
            <w:tcW w:w="1000" w:type="dxa"/>
            <w:vAlign w:val="center"/>
          </w:tcPr>
          <w:p w14:paraId="1EC88DC9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0EF42D9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59DBDDED" w14:textId="77777777">
        <w:tc>
          <w:tcPr>
            <w:tcW w:w="600" w:type="dxa"/>
            <w:vAlign w:val="center"/>
          </w:tcPr>
          <w:p w14:paraId="4DD58AD7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55" w:type="dxa"/>
            <w:vAlign w:val="center"/>
          </w:tcPr>
          <w:p w14:paraId="143C3958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Өртке қарсы автоматиканы басқарудың релелік блоктары / модульдері</w:t>
            </w:r>
          </w:p>
        </w:tc>
        <w:tc>
          <w:tcPr>
            <w:tcW w:w="1000" w:type="dxa"/>
            <w:vAlign w:val="center"/>
          </w:tcPr>
          <w:p w14:paraId="65709346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00" w:type="dxa"/>
            <w:vAlign w:val="center"/>
          </w:tcPr>
          <w:p w14:paraId="2ACEC803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</w:rPr>
              <w:t>____</w:t>
            </w:r>
          </w:p>
        </w:tc>
      </w:tr>
      <w:tr w:rsidR="00917877" w:rsidRPr="001604F8" w14:paraId="2B0120F0" w14:textId="77777777">
        <w:tc>
          <w:tcPr>
            <w:tcW w:w="600" w:type="dxa"/>
            <w:vAlign w:val="center"/>
          </w:tcPr>
          <w:p w14:paraId="62DDA7D6" w14:textId="77777777" w:rsidR="00917877" w:rsidRPr="001604F8" w:rsidRDefault="00917877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5" w:type="dxa"/>
            <w:vAlign w:val="center"/>
          </w:tcPr>
          <w:p w14:paraId="6C7C954E" w14:textId="77777777" w:rsidR="00917877" w:rsidRPr="001604F8" w:rsidRDefault="00D17D03">
            <w:pPr>
              <w:spacing w:before="20" w:after="20" w:line="240" w:lineRule="auto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Барлығы</w:t>
            </w:r>
          </w:p>
        </w:tc>
        <w:tc>
          <w:tcPr>
            <w:tcW w:w="1000" w:type="dxa"/>
            <w:vAlign w:val="center"/>
          </w:tcPr>
          <w:p w14:paraId="0278C601" w14:textId="77777777" w:rsidR="00917877" w:rsidRPr="001604F8" w:rsidRDefault="00917877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vAlign w:val="center"/>
          </w:tcPr>
          <w:p w14:paraId="6E50C0CB" w14:textId="77777777" w:rsidR="00917877" w:rsidRPr="001604F8" w:rsidRDefault="00D17D0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 w:rsidRPr="001604F8">
              <w:rPr>
                <w:rFonts w:ascii="Times New Roman" w:hAnsi="Times New Roman" w:cs="Times New Roman"/>
                <w:b/>
              </w:rPr>
              <w:t>____</w:t>
            </w:r>
          </w:p>
        </w:tc>
      </w:tr>
    </w:tbl>
    <w:p w14:paraId="65596509" w14:textId="77777777" w:rsidR="00917877" w:rsidRPr="001604F8" w:rsidRDefault="00917877">
      <w:pPr>
        <w:spacing w:after="60"/>
        <w:ind w:firstLine="567"/>
        <w:jc w:val="both"/>
        <w:rPr>
          <w:rFonts w:ascii="Times New Roman" w:hAnsi="Times New Roman" w:cs="Times New Roman"/>
        </w:rPr>
      </w:pPr>
    </w:p>
    <w:p w14:paraId="6869840E" w14:textId="77777777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r w:rsidRPr="009C4ED9">
        <w:rPr>
          <w:rFonts w:ascii="Times New Roman" w:hAnsi="Times New Roman" w:cs="Times New Roman"/>
          <w:b/>
          <w:bCs/>
          <w:lang w:val="ru-KZ"/>
        </w:rPr>
        <w:t xml:space="preserve">1. Сигнализация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жүйелеріне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техникалық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қызмет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көрсету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келесі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жұмыстарды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қамтиды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:</w:t>
      </w:r>
    </w:p>
    <w:p w14:paraId="32FC0E1D" w14:textId="77777777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жұмысқа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қабілеттілігін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тексеру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:</w:t>
      </w:r>
    </w:p>
    <w:p w14:paraId="0AB64023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Жүйелердің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құрамдас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бөліктерін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(</w:t>
      </w:r>
      <w:proofErr w:type="spellStart"/>
      <w:r w:rsidRPr="008B3CB8">
        <w:rPr>
          <w:rFonts w:ascii="Times New Roman" w:hAnsi="Times New Roman" w:cs="Times New Roman"/>
          <w:lang w:val="ru-KZ"/>
        </w:rPr>
        <w:t>орталық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панельді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модульдерді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пульттерді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дыбыстық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жарықтық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сәулелерді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шлейфтерді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жалғау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желілерін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) </w:t>
      </w:r>
      <w:proofErr w:type="spellStart"/>
      <w:r w:rsidRPr="008B3CB8">
        <w:rPr>
          <w:rFonts w:ascii="Times New Roman" w:hAnsi="Times New Roman" w:cs="Times New Roman"/>
          <w:lang w:val="ru-KZ"/>
        </w:rPr>
        <w:t>механикалық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зақымданулардың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коррозияның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кір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мен </w:t>
      </w:r>
      <w:proofErr w:type="spellStart"/>
      <w:r w:rsidRPr="008B3CB8">
        <w:rPr>
          <w:rFonts w:ascii="Times New Roman" w:hAnsi="Times New Roman" w:cs="Times New Roman"/>
          <w:lang w:val="ru-KZ"/>
        </w:rPr>
        <w:t>шаңның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болуына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сыртқы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жүргізу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орнатылған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бекітілу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беріктігі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мен </w:t>
      </w:r>
      <w:proofErr w:type="spellStart"/>
      <w:r w:rsidRPr="008B3CB8">
        <w:rPr>
          <w:rFonts w:ascii="Times New Roman" w:hAnsi="Times New Roman" w:cs="Times New Roman"/>
          <w:lang w:val="ru-KZ"/>
        </w:rPr>
        <w:t>түйіспелерін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оның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ішінде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құрылғылардың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сыртқы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бетін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тазалау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майлау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дәнекерлеу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т.б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., </w:t>
      </w:r>
      <w:proofErr w:type="spellStart"/>
      <w:r w:rsidRPr="008B3CB8">
        <w:rPr>
          <w:rFonts w:ascii="Times New Roman" w:hAnsi="Times New Roman" w:cs="Times New Roman"/>
          <w:lang w:val="ru-KZ"/>
        </w:rPr>
        <w:t>сондай-ақ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істен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шыққан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немесе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ресурсы </w:t>
      </w:r>
      <w:proofErr w:type="spellStart"/>
      <w:r w:rsidRPr="008B3CB8">
        <w:rPr>
          <w:rFonts w:ascii="Times New Roman" w:hAnsi="Times New Roman" w:cs="Times New Roman"/>
          <w:lang w:val="ru-KZ"/>
        </w:rPr>
        <w:t>аяқталған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элементтерді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ауыстыру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0CC72AC7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Орталық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панель мен </w:t>
      </w:r>
      <w:proofErr w:type="spellStart"/>
      <w:r w:rsidRPr="008B3CB8">
        <w:rPr>
          <w:rFonts w:ascii="Times New Roman" w:hAnsi="Times New Roman" w:cs="Times New Roman"/>
          <w:lang w:val="ru-KZ"/>
        </w:rPr>
        <w:t>перифериялық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(</w:t>
      </w:r>
      <w:proofErr w:type="spellStart"/>
      <w:r w:rsidRPr="008B3CB8">
        <w:rPr>
          <w:rFonts w:ascii="Times New Roman" w:hAnsi="Times New Roman" w:cs="Times New Roman"/>
          <w:lang w:val="ru-KZ"/>
        </w:rPr>
        <w:t>датчиктер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дыбыстық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жарықтық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т.б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.) </w:t>
      </w:r>
      <w:proofErr w:type="spellStart"/>
      <w:r w:rsidRPr="008B3CB8">
        <w:rPr>
          <w:rFonts w:ascii="Times New Roman" w:hAnsi="Times New Roman" w:cs="Times New Roman"/>
          <w:lang w:val="ru-KZ"/>
        </w:rPr>
        <w:t>диагностикалық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режимінде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қабілеттілігін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FC0C046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Орнатылған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атқарушы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механизмдеріндегі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сигнализациясы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пульттеріндегі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болттық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қосылыстардың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беріктігін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309D2F2C" w14:textId="77777777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техникалық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жай-күйін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бақылау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:</w:t>
      </w:r>
    </w:p>
    <w:p w14:paraId="19277A7C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Орнатылған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сигнализациясы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жүйесі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ажыратқыштары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мен </w:t>
      </w:r>
      <w:proofErr w:type="spellStart"/>
      <w:r w:rsidRPr="008B3CB8">
        <w:rPr>
          <w:rFonts w:ascii="Times New Roman" w:hAnsi="Times New Roman" w:cs="Times New Roman"/>
          <w:lang w:val="ru-KZ"/>
        </w:rPr>
        <w:t>ауыстырып-қосқыштарының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қалпын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сондай-ақ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аспаптардың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жарықтық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индикациясының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жарамдылығын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бақылау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1A92B62C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Түтіндік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(</w:t>
      </w:r>
      <w:proofErr w:type="spellStart"/>
      <w:r w:rsidRPr="008B3CB8">
        <w:rPr>
          <w:rFonts w:ascii="Times New Roman" w:hAnsi="Times New Roman" w:cs="Times New Roman"/>
          <w:lang w:val="ru-KZ"/>
        </w:rPr>
        <w:t>шаңдану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түтіндеу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деңгейі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)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қолмен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қосылатын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қабілеттілігін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ақауларын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жою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096388A2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Түтіндік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қолмен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қосылатын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қосылуы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арқылы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жүйенің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шлейфтерінің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қосылуын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A7D6FBD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хабарлағыштары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кезде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қарсы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автоматиканы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басқарудың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релелік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блоктарының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қосылуын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9348B0A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Электрмен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жабдықтауды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негізгі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кірістен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резервтік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кіріске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керісінше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автоматты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түрде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ауыстыруды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7FC6CF41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Кабельдік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желілерді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прозвонкалау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резервтік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қоректендіру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блоктарын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аккумуляторлық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батареялардың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орнатылған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қажетті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кернеуді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0909DB8A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Негізгі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резервтік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электрмен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қоректендіру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көздерін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бақылау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5A37F866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Аккумуляторлық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батареялардың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қабілеттілігін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зарядталуын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304154E5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Сигнализацияның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іске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қосылу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себептерін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анықтау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жою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5562A7FC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Жүйелердің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әрі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қарай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пайдаланылуы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мүмкін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болмайтын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немесе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орынсыз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болатын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шекті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жай-күйін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анықтау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4D363BC" w14:textId="77777777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lastRenderedPageBreak/>
        <w:t>Жүйені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ластанудан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тазалауды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бақылау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:</w:t>
      </w:r>
    </w:p>
    <w:p w14:paraId="7CA6006E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Орнатылған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жабдықтың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талаптарына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сәйкес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датчиктерді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сығылған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ауамен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тазалау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үрлеу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076B73B3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Жабдыққа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қолайсыз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климаттық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басқа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да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жағдайларының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әсер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ету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салдарын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жою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04257B2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Орындалған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жұмыстар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туралы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есеп</w:t>
      </w:r>
      <w:proofErr w:type="spellEnd"/>
      <w:r w:rsidRPr="008B3CB8">
        <w:rPr>
          <w:rFonts w:ascii="Times New Roman" w:hAnsi="Times New Roman" w:cs="Times New Roman"/>
          <w:lang w:val="ru-KZ"/>
        </w:rPr>
        <w:t>:</w:t>
      </w:r>
    </w:p>
    <w:p w14:paraId="4C2B0DF2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қызмет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көрсету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журналын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толтыру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2AC2E54A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Жүйені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жауапты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тұлғаға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пайдалануға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қабылдап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тапсыру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11E322B3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Қажет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жағдайда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ағымдағы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жөндеу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жұмыстарын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жүргізу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үшін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ведомосін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жасау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51B6E632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Мердігер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Тапсырыс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берушіге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жүйенің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жай-күйі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оны </w:t>
      </w:r>
      <w:proofErr w:type="spellStart"/>
      <w:r w:rsidRPr="008B3CB8">
        <w:rPr>
          <w:rFonts w:ascii="Times New Roman" w:hAnsi="Times New Roman" w:cs="Times New Roman"/>
          <w:lang w:val="ru-KZ"/>
        </w:rPr>
        <w:t>жаңарту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жетілдіру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мүмкіндіктері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сондай-ақ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жүйелерге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қызмет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көрсету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әдістері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туралы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ақпарат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ұсынады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70A9FCB4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Жүйелердің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жұмысында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анықталған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барлық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ақаулар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мен </w:t>
      </w:r>
      <w:proofErr w:type="spellStart"/>
      <w:r w:rsidRPr="008B3CB8">
        <w:rPr>
          <w:rFonts w:ascii="Times New Roman" w:hAnsi="Times New Roman" w:cs="Times New Roman"/>
          <w:lang w:val="ru-KZ"/>
        </w:rPr>
        <w:t>іркілістер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туралы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Мердігер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Тапсырыс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берушінің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өкілдеріне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хабарлап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қажетті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шараларды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қабылдауын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қамтамасыз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етуге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міндетті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4507ED9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қызмет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көрсетуді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Мердігер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өз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күшімен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жүзеге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асырады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B584EEE" w14:textId="518955C8" w:rsidR="009C4ED9" w:rsidRPr="009C4ED9" w:rsidRDefault="009C4ED9" w:rsidP="008B3CB8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r w:rsidRPr="009C4ED9">
        <w:rPr>
          <w:rFonts w:ascii="Times New Roman" w:hAnsi="Times New Roman" w:cs="Times New Roman"/>
          <w:b/>
          <w:bCs/>
          <w:lang w:val="ru-KZ"/>
        </w:rPr>
        <w:t>2.5.</w:t>
      </w:r>
      <w:r w:rsidR="008B3CB8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жұмысында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Тапсырыс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берушінің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кінәсінен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немесе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Мердігерге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байланысты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емес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мән-жайларға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байланысты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(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мысалы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кернеудің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ауытқуы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ылғалдың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түсуі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адами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фактор,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орнатылған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жабдықтың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пайдалану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мерзімінің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өтуі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және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т.б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.)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істен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шығу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орын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алған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жағдайда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жұмысқа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қабілеттілігін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қалпына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келтіруге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Мердігер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жұмсаған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барлық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шығындарды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Тапсырыс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беруші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ұсынылған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шот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негізінде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қосымша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төлейді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.</w:t>
      </w:r>
    </w:p>
    <w:p w14:paraId="399220C9" w14:textId="1CB5A82F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r w:rsidRPr="009C4ED9">
        <w:rPr>
          <w:rFonts w:ascii="Times New Roman" w:hAnsi="Times New Roman" w:cs="Times New Roman"/>
          <w:b/>
          <w:bCs/>
          <w:lang w:val="ru-KZ"/>
        </w:rPr>
        <w:t>2.6.</w:t>
      </w:r>
      <w:r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Жүйелердің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жұмысқа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қабілеттілігін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қалпына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келтіру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үшін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оның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ішінде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істен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шыққан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немесе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пайдалану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ресурсы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аяқталған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элементтерді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(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хабарлағыштарды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модульдерді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қоректендіру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көздерін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аккумуляторлық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батареяларды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және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т.б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.)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ауыстыру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үшін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қажетті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материалдар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қосалқы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бөлшектер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мен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жинақтаушы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бұйымдар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Тапсырыс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берушінің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есебінен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сатып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алынады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,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бұған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жабдықтың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Мердігердің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кінәсінен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істен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шығу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жағдайлары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кірмейді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.</w:t>
      </w:r>
    </w:p>
    <w:p w14:paraId="36009483" w14:textId="77777777" w:rsidR="009C4ED9" w:rsidRPr="008B3CB8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Қажетті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материалдардың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тізбесі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Мердігер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жасайтын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ведомосі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негізінде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айқындалады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p w14:paraId="4F4E4918" w14:textId="77777777" w:rsidR="009C4ED9" w:rsidRPr="009C4ED9" w:rsidRDefault="009C4ED9" w:rsidP="009C4ED9">
      <w:pPr>
        <w:pStyle w:val="a4"/>
        <w:ind w:firstLine="284"/>
        <w:jc w:val="both"/>
        <w:rPr>
          <w:rFonts w:ascii="Times New Roman" w:hAnsi="Times New Roman" w:cs="Times New Roman"/>
          <w:b/>
          <w:bCs/>
          <w:lang w:val="ru-KZ"/>
        </w:rPr>
      </w:pP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Мердігер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9C4ED9">
        <w:rPr>
          <w:rFonts w:ascii="Times New Roman" w:hAnsi="Times New Roman" w:cs="Times New Roman"/>
          <w:b/>
          <w:bCs/>
          <w:lang w:val="ru-KZ"/>
        </w:rPr>
        <w:t>міндетті</w:t>
      </w:r>
      <w:proofErr w:type="spellEnd"/>
      <w:r w:rsidRPr="009C4ED9">
        <w:rPr>
          <w:rFonts w:ascii="Times New Roman" w:hAnsi="Times New Roman" w:cs="Times New Roman"/>
          <w:b/>
          <w:bCs/>
          <w:lang w:val="ru-KZ"/>
        </w:rPr>
        <w:t>:</w:t>
      </w:r>
    </w:p>
    <w:p w14:paraId="0956FFF4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қызмет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көрсетуді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жүзеге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асыруға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69A5EC22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Тапсырыс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берушіде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қолданыстағы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объектішілік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режимді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еңбек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қауіпсіздігі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өрт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қауіпсіздігі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қағидаларын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сақтауға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1D60D2E8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техникалық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тексеру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жүргізуге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2687E01B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сигнализацияны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жөніндегі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нұсқаулықта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көзделген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регламенттік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жұмыстарды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орындауға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45AD2CC5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жүйелерді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пайдалану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мәселелері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бойынша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консультациялар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беруге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оқыту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жүргізуге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1F9B6DEA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жабдық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сервис </w:t>
      </w:r>
      <w:proofErr w:type="spellStart"/>
      <w:r w:rsidRPr="008B3CB8">
        <w:rPr>
          <w:rFonts w:ascii="Times New Roman" w:hAnsi="Times New Roman" w:cs="Times New Roman"/>
          <w:lang w:val="ru-KZ"/>
        </w:rPr>
        <w:t>инженерлерінің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кінәсінен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істен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шыққан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жағдайда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барлық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жұмыстарды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өз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есебінен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орындауға</w:t>
      </w:r>
      <w:proofErr w:type="spellEnd"/>
      <w:r w:rsidRPr="008B3CB8">
        <w:rPr>
          <w:rFonts w:ascii="Times New Roman" w:hAnsi="Times New Roman" w:cs="Times New Roman"/>
          <w:lang w:val="ru-KZ"/>
        </w:rPr>
        <w:t>;</w:t>
      </w:r>
    </w:p>
    <w:p w14:paraId="28D47683" w14:textId="77777777" w:rsidR="009C4ED9" w:rsidRPr="008B3CB8" w:rsidRDefault="009C4ED9" w:rsidP="009C4ED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lang w:val="ru-KZ"/>
        </w:rPr>
      </w:pPr>
      <w:proofErr w:type="spellStart"/>
      <w:r w:rsidRPr="008B3CB8">
        <w:rPr>
          <w:rFonts w:ascii="Times New Roman" w:hAnsi="Times New Roman" w:cs="Times New Roman"/>
          <w:lang w:val="ru-KZ"/>
        </w:rPr>
        <w:t>жабдық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Мердігердің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кінәсінен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емес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себептер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бойынша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істен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шыққан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жағдайда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барлық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жұмыстарды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жасалған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ақау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актісіне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, </w:t>
      </w:r>
      <w:proofErr w:type="spellStart"/>
      <w:r w:rsidRPr="008B3CB8">
        <w:rPr>
          <w:rFonts w:ascii="Times New Roman" w:hAnsi="Times New Roman" w:cs="Times New Roman"/>
          <w:lang w:val="ru-KZ"/>
        </w:rPr>
        <w:t>баға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ұсынысына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және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ұсынылған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шотқа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сәйкес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Тапсырыс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берушінің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есебінен</w:t>
      </w:r>
      <w:proofErr w:type="spellEnd"/>
      <w:r w:rsidRPr="008B3CB8"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8B3CB8">
        <w:rPr>
          <w:rFonts w:ascii="Times New Roman" w:hAnsi="Times New Roman" w:cs="Times New Roman"/>
          <w:lang w:val="ru-KZ"/>
        </w:rPr>
        <w:t>орындауға</w:t>
      </w:r>
      <w:proofErr w:type="spellEnd"/>
      <w:r w:rsidRPr="008B3CB8">
        <w:rPr>
          <w:rFonts w:ascii="Times New Roman" w:hAnsi="Times New Roman" w:cs="Times New Roman"/>
          <w:lang w:val="ru-KZ"/>
        </w:rPr>
        <w:t>.</w:t>
      </w:r>
    </w:p>
    <w:sectPr w:rsidR="009C4ED9" w:rsidRPr="008B3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53DC" w14:textId="77777777" w:rsidR="00F24F34" w:rsidRDefault="00F24F34" w:rsidP="009761A5">
      <w:pPr>
        <w:spacing w:after="0" w:line="240" w:lineRule="auto"/>
      </w:pPr>
      <w:r>
        <w:separator/>
      </w:r>
    </w:p>
  </w:endnote>
  <w:endnote w:type="continuationSeparator" w:id="0">
    <w:p w14:paraId="693E215D" w14:textId="77777777" w:rsidR="00F24F34" w:rsidRDefault="00F24F34" w:rsidP="0097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7829D" w14:textId="77777777" w:rsidR="00F24F34" w:rsidRDefault="00F24F34" w:rsidP="009761A5">
      <w:pPr>
        <w:spacing w:after="0" w:line="240" w:lineRule="auto"/>
      </w:pPr>
      <w:r>
        <w:separator/>
      </w:r>
    </w:p>
  </w:footnote>
  <w:footnote w:type="continuationSeparator" w:id="0">
    <w:p w14:paraId="5D77753B" w14:textId="77777777" w:rsidR="00F24F34" w:rsidRDefault="00F24F34" w:rsidP="0097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  <w:sz w:val="24"/>
        <w:szCs w:val="24"/>
      </w:rPr>
    </w:lvl>
  </w:abstractNum>
  <w:abstractNum w:abstractNumId="2" w15:restartNumberingAfterBreak="0">
    <w:nsid w:val="09F77EC8"/>
    <w:multiLevelType w:val="multilevel"/>
    <w:tmpl w:val="1E3E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F2CAF"/>
    <w:multiLevelType w:val="multilevel"/>
    <w:tmpl w:val="E712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2E5E74"/>
    <w:multiLevelType w:val="hybridMultilevel"/>
    <w:tmpl w:val="41A83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441EA"/>
    <w:multiLevelType w:val="multilevel"/>
    <w:tmpl w:val="F5903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C761F5"/>
    <w:multiLevelType w:val="multilevel"/>
    <w:tmpl w:val="877C4A9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i/>
        <w:sz w:val="28"/>
        <w:u w:val="single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  <w:i/>
        <w:sz w:val="28"/>
        <w:u w:val="singl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/>
        <w:sz w:val="28"/>
        <w:u w:val="singl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/>
        <w:sz w:val="28"/>
        <w:u w:val="singl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/>
        <w:sz w:val="28"/>
        <w:u w:val="singl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/>
        <w:sz w:val="28"/>
        <w:u w:val="singl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/>
        <w:sz w:val="28"/>
        <w:u w:val="singl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/>
        <w:sz w:val="28"/>
        <w:u w:val="single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/>
        <w:sz w:val="28"/>
        <w:u w:val="single"/>
      </w:rPr>
    </w:lvl>
  </w:abstractNum>
  <w:abstractNum w:abstractNumId="7" w15:restartNumberingAfterBreak="0">
    <w:nsid w:val="75B87375"/>
    <w:multiLevelType w:val="hybridMultilevel"/>
    <w:tmpl w:val="E0687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45622">
    <w:abstractNumId w:val="2"/>
  </w:num>
  <w:num w:numId="2" w16cid:durableId="960307683">
    <w:abstractNumId w:val="0"/>
  </w:num>
  <w:num w:numId="3" w16cid:durableId="1765228666">
    <w:abstractNumId w:val="1"/>
  </w:num>
  <w:num w:numId="4" w16cid:durableId="231430342">
    <w:abstractNumId w:val="6"/>
  </w:num>
  <w:num w:numId="5" w16cid:durableId="231277778">
    <w:abstractNumId w:val="4"/>
  </w:num>
  <w:num w:numId="6" w16cid:durableId="559901358">
    <w:abstractNumId w:val="7"/>
  </w:num>
  <w:num w:numId="7" w16cid:durableId="102503515">
    <w:abstractNumId w:val="5"/>
  </w:num>
  <w:num w:numId="8" w16cid:durableId="21376051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44B"/>
    <w:rsid w:val="0007717D"/>
    <w:rsid w:val="000D2C82"/>
    <w:rsid w:val="001604F8"/>
    <w:rsid w:val="00266F42"/>
    <w:rsid w:val="002F3B55"/>
    <w:rsid w:val="00302FDD"/>
    <w:rsid w:val="00341A39"/>
    <w:rsid w:val="00341C07"/>
    <w:rsid w:val="004216C2"/>
    <w:rsid w:val="005604CB"/>
    <w:rsid w:val="005A5D53"/>
    <w:rsid w:val="005E6E7D"/>
    <w:rsid w:val="00643378"/>
    <w:rsid w:val="00807B2B"/>
    <w:rsid w:val="008309FE"/>
    <w:rsid w:val="00853A7E"/>
    <w:rsid w:val="0087144B"/>
    <w:rsid w:val="008B3CB8"/>
    <w:rsid w:val="00917877"/>
    <w:rsid w:val="009761A5"/>
    <w:rsid w:val="009C4ED9"/>
    <w:rsid w:val="00A1430B"/>
    <w:rsid w:val="00A557D0"/>
    <w:rsid w:val="00AA3944"/>
    <w:rsid w:val="00AA63D3"/>
    <w:rsid w:val="00AD0A53"/>
    <w:rsid w:val="00B903C6"/>
    <w:rsid w:val="00CE11BD"/>
    <w:rsid w:val="00D17D03"/>
    <w:rsid w:val="00D21EB2"/>
    <w:rsid w:val="00D221F3"/>
    <w:rsid w:val="00E72073"/>
    <w:rsid w:val="00EF387D"/>
    <w:rsid w:val="00F2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D349"/>
  <w15:docId w15:val="{FE6B14FB-0128-402E-BCBC-8A180CC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7144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zh-CN"/>
    </w:rPr>
  </w:style>
  <w:style w:type="paragraph" w:styleId="a3">
    <w:name w:val="List Paragraph"/>
    <w:basedOn w:val="a"/>
    <w:uiPriority w:val="34"/>
    <w:qFormat/>
    <w:rsid w:val="005E6E7D"/>
    <w:pPr>
      <w:ind w:left="720"/>
      <w:contextualSpacing/>
    </w:pPr>
  </w:style>
  <w:style w:type="paragraph" w:customStyle="1" w:styleId="ConsNonformat">
    <w:name w:val="ConsNonformat"/>
    <w:rsid w:val="00A557D0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lang w:eastAsia="zh-CN"/>
    </w:rPr>
  </w:style>
  <w:style w:type="paragraph" w:styleId="a4">
    <w:name w:val="No Spacing"/>
    <w:uiPriority w:val="1"/>
    <w:qFormat/>
    <w:rsid w:val="00AA63D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976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761A5"/>
  </w:style>
  <w:style w:type="paragraph" w:styleId="a7">
    <w:name w:val="footer"/>
    <w:basedOn w:val="a"/>
    <w:link w:val="a8"/>
    <w:uiPriority w:val="99"/>
    <w:unhideWhenUsed/>
    <w:rsid w:val="00976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76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User</cp:lastModifiedBy>
  <cp:revision>8</cp:revision>
  <dcterms:created xsi:type="dcterms:W3CDTF">2026-09-25T11:44:00Z</dcterms:created>
  <dcterms:modified xsi:type="dcterms:W3CDTF">2026-10-01T11:59:00Z</dcterms:modified>
</cp:coreProperties>
</file>