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05A" w:rsidRPr="00F0172C" w:rsidRDefault="008B305A" w:rsidP="008B305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8B305A" w:rsidRPr="00F0172C" w:rsidRDefault="008B305A" w:rsidP="008B305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ҚР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рәміздер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стендін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орнату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жұмыстары</w:t>
      </w:r>
      <w:proofErr w:type="spellEnd"/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Жұмыстың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рәміздер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стендін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Жұмыстың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мақсаты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рәміздерін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насихаттау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патриоттық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тәрбиесін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қалыптастыру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колледж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ғимаратында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стенд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өлшемдері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шам</w:t>
      </w:r>
      <w:r w:rsidR="00423C34">
        <w:rPr>
          <w:rFonts w:ascii="Times New Roman" w:hAnsi="Times New Roman" w:cs="Times New Roman"/>
          <w:sz w:val="28"/>
          <w:szCs w:val="28"/>
        </w:rPr>
        <w:t>амен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алынған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– 4300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биіктігі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– 265</w:t>
      </w:r>
      <w:r w:rsidRPr="00F0172C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800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өлшемдер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орнатылатын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ерекшеліктеріне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қарай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Жиынтық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құрамы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материалдары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Туы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өлшемі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3C34">
        <w:rPr>
          <w:rFonts w:ascii="Times New Roman" w:hAnsi="Times New Roman" w:cs="Times New Roman"/>
          <w:sz w:val="28"/>
          <w:szCs w:val="28"/>
        </w:rPr>
        <w:t>шамамен</w:t>
      </w:r>
      <w:proofErr w:type="spellEnd"/>
      <w:r w:rsidR="00423C34">
        <w:rPr>
          <w:rFonts w:ascii="Times New Roman" w:hAnsi="Times New Roman" w:cs="Times New Roman"/>
          <w:sz w:val="28"/>
          <w:szCs w:val="28"/>
        </w:rPr>
        <w:t xml:space="preserve"> 1,0 × 2</w:t>
      </w:r>
      <w:r w:rsidRPr="00F0172C">
        <w:rPr>
          <w:rFonts w:ascii="Times New Roman" w:hAnsi="Times New Roman" w:cs="Times New Roman"/>
          <w:sz w:val="28"/>
          <w:szCs w:val="28"/>
        </w:rPr>
        <w:t xml:space="preserve">,0 м,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қанық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тозуға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матадан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Елтаңбасы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500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металлдан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панель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мәтін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тілінде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Елтаңба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ақпараттық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панель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мәтін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тілінде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Конституциясына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жабық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витрина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тұғыр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дизайнға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құлыппен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жабылатын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панельдер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тіреуіш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бағандар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МДФ, ПВХ,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ламинатталған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тақта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баламалы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ою-өрнектермен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безендірілген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7)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Қоршау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бағандары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арқан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ұзындықтағы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арқан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Бағандар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металлдан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хромдалған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алтын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түстес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sz w:val="28"/>
          <w:szCs w:val="28"/>
        </w:rPr>
        <w:t xml:space="preserve">8)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қаңқа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тұғыр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металл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профильден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орнықты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5.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Дизайн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ақпараттық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мазмұн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Стенд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стильде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орындалып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колледж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интерьерімен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үйлесуі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Көгілдір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алтын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түстерді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ұлттық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ою-өрнек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қолдануға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рәміздердің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бейнелері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түстері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пропорциялары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бұрмаланбауы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анық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оқылатын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қаріппен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қазақ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тілінде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орналастырылады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6.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Сапа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қауіпсіздік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талаптары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сызаттар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жарықтар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майысулар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бояу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бекітіліп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құрылым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орнықты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Металл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коррозиядан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қорғалуы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ғимараттың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едені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қабырғаларына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зақым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келтірілмеуі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7.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стендтің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1D6E">
        <w:rPr>
          <w:rFonts w:ascii="Times New Roman" w:hAnsi="Times New Roman" w:cs="Times New Roman"/>
          <w:sz w:val="28"/>
          <w:szCs w:val="28"/>
          <w:lang w:val="ru-RU"/>
        </w:rPr>
        <w:t>материалдары</w:t>
      </w:r>
      <w:proofErr w:type="spellEnd"/>
      <w:r w:rsidR="00CF1D6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CF1D6E" w:rsidRPr="00CF1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эскизін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келіседі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стендті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дайындайды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мекенжайға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жеткізеді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түсіреді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бекіткіштерді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жинастырады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тапсырады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8.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Қабылдау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кепілдік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өкілі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тексергеннен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қабылданады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жинақталуы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көрінісі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орнықтылығы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бекітілу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сенімділігі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тексеріледі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ай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жойылады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F0172C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</w:rPr>
      </w:pPr>
      <w:r w:rsidRPr="00F0172C">
        <w:rPr>
          <w:rFonts w:ascii="Times New Roman" w:hAnsi="Times New Roman" w:cs="Times New Roman"/>
          <w:b/>
          <w:sz w:val="28"/>
          <w:szCs w:val="28"/>
        </w:rPr>
        <w:t xml:space="preserve">9.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Қорытынды</w:t>
      </w:r>
      <w:proofErr w:type="spellEnd"/>
      <w:r w:rsidRPr="00F017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spellEnd"/>
    </w:p>
    <w:p w:rsidR="008B305A" w:rsidRPr="00F0172C" w:rsidRDefault="008B305A" w:rsidP="008B305A">
      <w:pPr>
        <w:spacing w:after="100"/>
        <w:rPr>
          <w:rFonts w:ascii="Times New Roman" w:hAnsi="Times New Roman" w:cs="Times New Roman"/>
          <w:sz w:val="28"/>
          <w:szCs w:val="28"/>
        </w:rPr>
      </w:pP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осы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ұсынылатын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бағаға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172C">
        <w:rPr>
          <w:rFonts w:ascii="Times New Roman" w:hAnsi="Times New Roman" w:cs="Times New Roman"/>
          <w:sz w:val="28"/>
          <w:szCs w:val="28"/>
        </w:rPr>
        <w:t>енгізіледі</w:t>
      </w:r>
      <w:proofErr w:type="spellEnd"/>
      <w:r w:rsidRPr="00F0172C">
        <w:rPr>
          <w:rFonts w:ascii="Times New Roman" w:hAnsi="Times New Roman" w:cs="Times New Roman"/>
          <w:sz w:val="28"/>
          <w:szCs w:val="28"/>
        </w:rPr>
        <w:t>.</w:t>
      </w:r>
    </w:p>
    <w:p w:rsidR="008B305A" w:rsidRPr="008B305A" w:rsidRDefault="008B305A" w:rsidP="008B30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5A" w:rsidRPr="008B305A" w:rsidRDefault="008B305A" w:rsidP="008B30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5A" w:rsidRPr="008B305A" w:rsidRDefault="008B305A" w:rsidP="008B30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5A" w:rsidRPr="008B305A" w:rsidRDefault="008B305A" w:rsidP="008B30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305A" w:rsidRPr="005477C9" w:rsidRDefault="008B305A" w:rsidP="008B305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ТЕХНИЧЕСКАЯ СПЕЦИФИКАЦИЯ</w:t>
      </w:r>
    </w:p>
    <w:p w:rsidR="008B305A" w:rsidRPr="005477C9" w:rsidRDefault="008B305A" w:rsidP="008B305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Работы по изготовлению и установке стенда государственных символов Республики Казахстан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1. Наименование работ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Работы по изготовлению, доставке и установке стенда государственных символов Республики Казахстан.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2. Цель работ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Популяризация государственных символов Республики Казахстан, формирование патриотического воспитания обучающихся и установка информационного стенда в здании колледжа.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3. Общее описание и размеры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Ориентировочные размеры стенда: ширина – 3000 мм, высота – 2500 мм, глубина – 800 мм. Точные размеры согласовываются с Заказчиком с учетом особенностей места установки.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4. Комплектация и материалы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1) Государственный Флаг Республики Казахстан – 1 шт., ориентировочный размер 1,0 × 2,0 м, из качественной ткани с насыщенным цветом и устойчивостью к износу.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2) Государственный Герб Республики Казахстан – 1 шт., ориентировочный диаметр 500 мм, из металла или иного прочного материала с декоративным покрытием.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3) Информационная панель о Государственном Флаге – 1 шт., текст на русском языке.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4) Информационная панель о Государственном Гербе – 1 шт., текст на русском языке.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5) Закрытая витрина или подставка для Конституции Республики Казахстан – 1 шт., из прочного материала, в едином дизайне стенда, при необходимости с замком.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6) Декоративные панели и опорные колонны – не менее 4 шт., из МДФ, ПВХ, ламинированной плиты или аналогичного качественного материала, с национальным орнаментом.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lastRenderedPageBreak/>
        <w:t>7) Ограждающие стойки и декоративный канат – не менее 4 стоек и канат необходимой длины. Стойки металлические, с хромированным или золотистым декоративным покрытием.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8) Основной каркас и основание – 1 комплект, из металлического профиля или другого прочного материала, устойчивые и безопасные.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5. Дизайн и информационное содержание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Стенд должен быть выполнен в официальном стиле и сочетаться с интерьером колледжа. Допускается использование голубого, белого и золотистого цветов, элементов национального орнамента. Официальные изображения, цвета и пропорции государственных символов не должны искажаться. Информация размещается на русском языке разборчивым шрифтом.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6. Требования к качеству и безопасности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Все материалы должны быть новыми и неиспользованными. Не допускаются видимые царапины, трещины, деформации и дефекты покрытия. Элементы должны быть надежно закреплены, конструкция — устойчивой. Металлические детали должны иметь защиту от коррозии. При монтаже не допускается повреждение пола и стен здания. Материалы должны соответствовать действующим требованиям безопасности и пожарной безопасности.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7. Порядок выполнения работ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 xml:space="preserve">Исполнитель согласовывает с Заказчиком </w:t>
      </w:r>
      <w:r w:rsidR="00CF1D6E">
        <w:rPr>
          <w:rFonts w:ascii="Times New Roman" w:hAnsi="Times New Roman" w:cs="Times New Roman"/>
          <w:sz w:val="28"/>
          <w:szCs w:val="28"/>
          <w:lang w:val="ru-RU"/>
        </w:rPr>
        <w:t xml:space="preserve">материалы, </w:t>
      </w:r>
      <w:bookmarkStart w:id="0" w:name="_GoBack"/>
      <w:bookmarkEnd w:id="0"/>
      <w:r w:rsidRPr="005477C9">
        <w:rPr>
          <w:rFonts w:ascii="Times New Roman" w:hAnsi="Times New Roman" w:cs="Times New Roman"/>
          <w:sz w:val="28"/>
          <w:szCs w:val="28"/>
          <w:lang w:val="ru-RU"/>
        </w:rPr>
        <w:t>размеры и эскиз стенда; обеспечивает материалы; изготавливает стенд; доставляет и разгружает его по адресу Заказчика; выполняет сборку и монтаж; обеспечивает необходимые крепежные элементы; убирает рабочее место и сдает готовую работу.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8. Приемка и гарантия</w:t>
      </w:r>
    </w:p>
    <w:p w:rsidR="008B305A" w:rsidRPr="005477C9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Работа принимается после проверки представителем Заказчика. Проверяются комплектность, качество, внешний вид, устойчивость и надежность крепления. Гарантийный срок — не менее 12 месяцев. Дефекты, возникшие по вине Исполнителя, устраняются за его счет в течение гарантийного срока.</w:t>
      </w:r>
    </w:p>
    <w:p w:rsidR="008B305A" w:rsidRPr="005477C9" w:rsidRDefault="008B305A" w:rsidP="008B305A">
      <w:pPr>
        <w:spacing w:before="160" w:after="6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b/>
          <w:sz w:val="28"/>
          <w:szCs w:val="28"/>
          <w:lang w:val="ru-RU"/>
        </w:rPr>
        <w:t>9. Заключительные требования</w:t>
      </w:r>
    </w:p>
    <w:p w:rsidR="008B305A" w:rsidRDefault="008B305A" w:rsidP="008B305A">
      <w:pPr>
        <w:spacing w:after="100"/>
        <w:rPr>
          <w:rFonts w:ascii="Times New Roman" w:hAnsi="Times New Roman" w:cs="Times New Roman"/>
          <w:sz w:val="28"/>
          <w:szCs w:val="28"/>
          <w:lang w:val="ru-RU"/>
        </w:rPr>
      </w:pPr>
      <w:r w:rsidRPr="005477C9">
        <w:rPr>
          <w:rFonts w:ascii="Times New Roman" w:hAnsi="Times New Roman" w:cs="Times New Roman"/>
          <w:sz w:val="28"/>
          <w:szCs w:val="28"/>
          <w:lang w:val="ru-RU"/>
        </w:rPr>
        <w:t>Работы должны быть выполнены в полном объеме и в согласованные сроки в соответствии с настоящей технической спецификацией. Изготовление, доставка, разгрузка, сборка, монтаж, крепление, материалы и сопутствующие расходы включаются в предлагаемую цену.</w:t>
      </w:r>
    </w:p>
    <w:p w:rsidR="009E3EEF" w:rsidRDefault="009E3EEF" w:rsidP="008B305A">
      <w:pPr>
        <w:spacing w:after="10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Стенд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болжамды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сурет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і:</w:t>
      </w:r>
    </w:p>
    <w:p w:rsidR="009E3EEF" w:rsidRPr="009E3EEF" w:rsidRDefault="009E3EEF" w:rsidP="008B305A">
      <w:pPr>
        <w:spacing w:after="100"/>
        <w:rPr>
          <w:rFonts w:ascii="Times New Roman" w:hAnsi="Times New Roman" w:cs="Times New Roman"/>
          <w:sz w:val="28"/>
          <w:szCs w:val="28"/>
          <w:lang w:val="kk-KZ"/>
        </w:rPr>
      </w:pPr>
      <w:r w:rsidRPr="009E3EEF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533900" cy="5608320"/>
            <wp:effectExtent l="0" t="0" r="0" b="0"/>
            <wp:docPr id="1" name="Рисунок 1" descr="C:\Users\user\Desktop\ҚР рәміз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ҚР рәміз.jf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560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706" w:rsidRPr="008B305A" w:rsidRDefault="007F0706" w:rsidP="008B305A">
      <w:pPr>
        <w:rPr>
          <w:lang w:val="ru-RU"/>
        </w:rPr>
      </w:pPr>
    </w:p>
    <w:sectPr w:rsidR="007F0706" w:rsidRPr="008B305A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B47"/>
    <w:rsid w:val="003D55D5"/>
    <w:rsid w:val="00423C34"/>
    <w:rsid w:val="007F0706"/>
    <w:rsid w:val="008B305A"/>
    <w:rsid w:val="009E3EEF"/>
    <w:rsid w:val="009F0B47"/>
    <w:rsid w:val="00CF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44175"/>
  <w15:chartTrackingRefBased/>
  <w15:docId w15:val="{17620EE1-A7B5-4A4E-A02B-8D7B3AF5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05A"/>
    <w:pPr>
      <w:spacing w:after="200" w:line="276" w:lineRule="auto"/>
    </w:pPr>
    <w:rPr>
      <w:rFonts w:ascii="Arial" w:eastAsia="Arial" w:hAnsi="Arial"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C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3C34"/>
    <w:rPr>
      <w:rFonts w:ascii="Segoe UI" w:eastAsia="Arial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2026-10-13T09:51:00Z</cp:lastPrinted>
  <dcterms:created xsi:type="dcterms:W3CDTF">2026-10-12T19:08:00Z</dcterms:created>
  <dcterms:modified xsi:type="dcterms:W3CDTF">2026-10-13T10:03:00Z</dcterms:modified>
</cp:coreProperties>
</file>