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6EB" w:rsidRPr="004E36EB" w:rsidRDefault="004E36EB" w:rsidP="004E36EB">
      <w:pPr>
        <w:spacing w:after="0"/>
        <w:jc w:val="center"/>
        <w:rPr>
          <w:rFonts w:ascii="Times New Roman" w:hAnsi="Times New Roman" w:cs="Times New Roman"/>
          <w:b/>
          <w:sz w:val="28"/>
          <w:szCs w:val="28"/>
          <w:lang w:val="kk-KZ"/>
        </w:rPr>
      </w:pPr>
      <w:r w:rsidRPr="004E36EB">
        <w:rPr>
          <w:rFonts w:ascii="Times New Roman" w:hAnsi="Times New Roman" w:cs="Times New Roman"/>
          <w:b/>
          <w:sz w:val="28"/>
          <w:szCs w:val="28"/>
          <w:lang w:val="kk-KZ"/>
        </w:rPr>
        <w:t>Техникалық сипаттама</w:t>
      </w:r>
    </w:p>
    <w:p w:rsidR="004E36EB" w:rsidRDefault="004E36EB" w:rsidP="004E36EB">
      <w:pPr>
        <w:spacing w:after="0"/>
        <w:jc w:val="center"/>
        <w:rPr>
          <w:rFonts w:ascii="Times New Roman" w:hAnsi="Times New Roman" w:cs="Times New Roman"/>
          <w:b/>
          <w:sz w:val="28"/>
          <w:szCs w:val="28"/>
          <w:lang w:val="kk-KZ"/>
        </w:rPr>
      </w:pPr>
      <w:r w:rsidRPr="004E36EB">
        <w:rPr>
          <w:rFonts w:ascii="Times New Roman" w:hAnsi="Times New Roman" w:cs="Times New Roman"/>
          <w:b/>
          <w:sz w:val="28"/>
          <w:szCs w:val="28"/>
          <w:lang w:val="kk-KZ"/>
        </w:rPr>
        <w:t>Электр энергиясы есептегіштерін тексеру жөніндегі қызметтерге</w:t>
      </w:r>
    </w:p>
    <w:p w:rsidR="004E36EB" w:rsidRDefault="004E36EB" w:rsidP="004E36EB">
      <w:pPr>
        <w:spacing w:after="0"/>
        <w:jc w:val="center"/>
        <w:rPr>
          <w:rFonts w:ascii="Times New Roman" w:hAnsi="Times New Roman" w:cs="Times New Roman"/>
          <w:b/>
          <w:sz w:val="28"/>
          <w:szCs w:val="28"/>
          <w:lang w:val="kk-KZ"/>
        </w:rPr>
      </w:pPr>
    </w:p>
    <w:p w:rsidR="00C61C8B" w:rsidRDefault="004E36EB" w:rsidP="004E36EB">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bookmarkStart w:id="0" w:name="_GoBack"/>
      <w:bookmarkEnd w:id="0"/>
      <w:r w:rsidRPr="004E36EB">
        <w:rPr>
          <w:rFonts w:ascii="Times New Roman" w:hAnsi="Times New Roman" w:cs="Times New Roman"/>
          <w:sz w:val="28"/>
          <w:szCs w:val="28"/>
          <w:lang w:val="kk-KZ"/>
        </w:rPr>
        <w:t>Электр энергиясының есептегіштерін 1 дана мөлшерінде тексеру жөніндегі қызметтер. тексеру аспаптың нақты түріне (ҚР СТ, ГОСТ немесе дайындаушы зауыттың әдістемесі) тексеру әдістемесіне қатаң сәйкестікте жүзеге асырылуы тиіс. Бөлшектеу / монтаждауды жеткізуші жүргізеді. Келісу: өнім берушінің мамандарының шығу кестесі Тапсырыс берушімен кемінде 2 (екі) жұмыс күні бұрын келісіледі. Қызмет көрсету орны: Орындаушының стационарлық зертханасында (мамандандырылған стендтерде). Тексеру нәтижелері бойынша орындаушы: мемлекеттік үлгідегі тексеру туралы куәлікті (жарамды деп танылған кезде) ұсынады. Жарамсыздығы туралы хабарлама (егер аспап тексеруден өтпеген болса) себептерін көрсете отырып. Аспаптың корпусына салыстырып тексеру таңбасын (голографиялық жапсырма немесе пломба) жағу. Электрондық тіркеу: ҚР МЖӘ тізілімінде жүргізілген тексеру туралы жазбаның міндетті түрде болуы (kazinmetr.kz). орындаушыға қойылатын талаптар: 1."Ұлттық аккредиттеу орталығы" ЖШС (ҰКО) берген электр шамаларын өлшеу құралдарын тексеру құқығына қолданыстағы аккредиттеу аттестатының болуы. 2. Тіркеу: орындаушы "Е-Метрология" ақпараттық жүйесінде (ҚР аккредиттеу субъектілерінің жүйесі) тіркелуі тиіс. Тексеру мерзімі: аспапты алған сәттен бастап 5 (бес) жұмыс күнінен аспайды.</w:t>
      </w:r>
      <w:r w:rsidR="00C61C8B">
        <w:rPr>
          <w:rFonts w:ascii="Times New Roman" w:hAnsi="Times New Roman" w:cs="Times New Roman"/>
          <w:sz w:val="28"/>
          <w:szCs w:val="28"/>
          <w:lang w:val="kk-KZ"/>
        </w:rPr>
        <w:br w:type="page"/>
      </w:r>
    </w:p>
    <w:p w:rsidR="004E36EB" w:rsidRDefault="004E36EB" w:rsidP="00E76558">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Техническая спецификация</w:t>
      </w:r>
    </w:p>
    <w:p w:rsidR="00E76558" w:rsidRDefault="004E36EB" w:rsidP="00E76558">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На у</w:t>
      </w:r>
      <w:r w:rsidRPr="004E36EB">
        <w:rPr>
          <w:rFonts w:ascii="Times New Roman" w:hAnsi="Times New Roman" w:cs="Times New Roman"/>
          <w:b/>
          <w:sz w:val="28"/>
          <w:szCs w:val="28"/>
        </w:rPr>
        <w:t xml:space="preserve">слуги по </w:t>
      </w:r>
      <w:r>
        <w:rPr>
          <w:rFonts w:ascii="Times New Roman" w:hAnsi="Times New Roman" w:cs="Times New Roman"/>
          <w:b/>
          <w:sz w:val="28"/>
          <w:szCs w:val="28"/>
        </w:rPr>
        <w:t>поверке счетчиков электроэнергии</w:t>
      </w:r>
    </w:p>
    <w:p w:rsidR="00E76558" w:rsidRDefault="00E76558" w:rsidP="0096415A">
      <w:pPr>
        <w:spacing w:after="0" w:line="240" w:lineRule="auto"/>
        <w:ind w:firstLine="709"/>
        <w:jc w:val="both"/>
        <w:rPr>
          <w:rFonts w:ascii="Times New Roman" w:hAnsi="Times New Roman" w:cs="Times New Roman"/>
          <w:b/>
          <w:sz w:val="28"/>
          <w:szCs w:val="28"/>
        </w:rPr>
      </w:pPr>
    </w:p>
    <w:p w:rsidR="004E36EB" w:rsidRPr="004E36EB" w:rsidRDefault="004E36EB" w:rsidP="0096415A">
      <w:pPr>
        <w:spacing w:after="0" w:line="240" w:lineRule="auto"/>
        <w:ind w:firstLine="709"/>
        <w:jc w:val="both"/>
        <w:rPr>
          <w:rFonts w:ascii="Times New Roman" w:hAnsi="Times New Roman" w:cs="Times New Roman"/>
          <w:sz w:val="28"/>
          <w:szCs w:val="28"/>
        </w:rPr>
      </w:pPr>
      <w:r w:rsidRPr="004E36EB">
        <w:rPr>
          <w:rFonts w:ascii="Times New Roman" w:hAnsi="Times New Roman" w:cs="Times New Roman"/>
          <w:sz w:val="28"/>
          <w:szCs w:val="28"/>
        </w:rPr>
        <w:t xml:space="preserve">Услуги по поверке счетчиков электроэнергий в количестве-1 шт. Поверка должна осуществляться в строгом соответствии с методикой поверки на конкретный тип прибора (СТ РК, ГОСТ или методика завода- изготовителя). Демонтаж/монтаж производится Поставщиком. Согласование: График выезда специалистов Поставщика согласовывается с Заказчиком не менее чем за 2 (два) рабочих дня. Место оказания услуг: В стационарной лаборатории Исполнителя (на специализированных стендах). По результатам поверки Исполнитель предоставляет: Свидетельство о поверке государственного образца (при признании годным). Извещение о непригодности (если прибор не прошел поверку) с указанием причин. Нанесение </w:t>
      </w:r>
      <w:proofErr w:type="spellStart"/>
      <w:r w:rsidRPr="004E36EB">
        <w:rPr>
          <w:rFonts w:ascii="Times New Roman" w:hAnsi="Times New Roman" w:cs="Times New Roman"/>
          <w:sz w:val="28"/>
          <w:szCs w:val="28"/>
        </w:rPr>
        <w:t>поверительного</w:t>
      </w:r>
      <w:proofErr w:type="spellEnd"/>
      <w:r w:rsidRPr="004E36EB">
        <w:rPr>
          <w:rFonts w:ascii="Times New Roman" w:hAnsi="Times New Roman" w:cs="Times New Roman"/>
          <w:sz w:val="28"/>
          <w:szCs w:val="28"/>
        </w:rPr>
        <w:t xml:space="preserve"> клейма (голографическая наклейка или пломба) на корпус прибора. Электронная регистрация: Обязательное наличие записи о проведенной поверке в реестре ГСИ РК (kazinmetr.kz). Требования к Исполнителю: 1.Наличие действующего Аттестата аккредитации на право поверки средств измерений электрических величин, выданного ТОО «Национальный центр аккредитации» (НЦА). 2. Регистрация: Исполнитель должен быть зарегистрирован в информационной системе «Е-Метрология» (система субъектов аккредитации РК). Срок поверки: Не более 5 (пяти) рабочих дней с момента получения прибора.</w:t>
      </w:r>
    </w:p>
    <w:sectPr w:rsidR="004E36EB" w:rsidRPr="004E3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84233A"/>
    <w:multiLevelType w:val="multilevel"/>
    <w:tmpl w:val="5CC43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8BF"/>
    <w:rsid w:val="000D383E"/>
    <w:rsid w:val="000E1C39"/>
    <w:rsid w:val="00157086"/>
    <w:rsid w:val="0023479E"/>
    <w:rsid w:val="004731CF"/>
    <w:rsid w:val="004E36EB"/>
    <w:rsid w:val="005F7504"/>
    <w:rsid w:val="00723B84"/>
    <w:rsid w:val="0089059A"/>
    <w:rsid w:val="00937BC3"/>
    <w:rsid w:val="0096415A"/>
    <w:rsid w:val="0098318F"/>
    <w:rsid w:val="009F5DBE"/>
    <w:rsid w:val="00A35729"/>
    <w:rsid w:val="00C61C8B"/>
    <w:rsid w:val="00CD52B2"/>
    <w:rsid w:val="00D2438F"/>
    <w:rsid w:val="00DB273E"/>
    <w:rsid w:val="00DE2870"/>
    <w:rsid w:val="00E76558"/>
    <w:rsid w:val="00F45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F14565-7075-4B65-A4D9-80CF2BB1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dq2pgselectionanchorcontainer">
    <w:name w:val="pdq2pg_selectionanchorcontainer"/>
    <w:basedOn w:val="a"/>
    <w:rsid w:val="009831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9831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8318F"/>
    <w:rPr>
      <w:b/>
      <w:bCs/>
    </w:rPr>
  </w:style>
  <w:style w:type="paragraph" w:styleId="a5">
    <w:name w:val="No Spacing"/>
    <w:uiPriority w:val="1"/>
    <w:qFormat/>
    <w:rsid w:val="009641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348157">
      <w:bodyDiv w:val="1"/>
      <w:marLeft w:val="0"/>
      <w:marRight w:val="0"/>
      <w:marTop w:val="0"/>
      <w:marBottom w:val="0"/>
      <w:divBdr>
        <w:top w:val="none" w:sz="0" w:space="0" w:color="auto"/>
        <w:left w:val="none" w:sz="0" w:space="0" w:color="auto"/>
        <w:bottom w:val="none" w:sz="0" w:space="0" w:color="auto"/>
        <w:right w:val="none" w:sz="0" w:space="0" w:color="auto"/>
      </w:divBdr>
    </w:div>
    <w:div w:id="19184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399</Words>
  <Characters>2280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Клименко Михаил Юрьевич</dc:creator>
  <cp:keywords/>
  <dc:description/>
  <cp:lastModifiedBy>User</cp:lastModifiedBy>
  <cp:revision>4</cp:revision>
  <dcterms:created xsi:type="dcterms:W3CDTF">2026-10-05T10:24:00Z</dcterms:created>
  <dcterms:modified xsi:type="dcterms:W3CDTF">2026-10-09T09:06:00Z</dcterms:modified>
</cp:coreProperties>
</file>