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30"/>
        </w:rPr>
        <w:t>ТЕХНИЧЕСКАЯ СПЕЦИФИКАЦИЯ</w:t>
      </w:r>
    </w:p>
    <w:p>
      <w:pPr>
        <w:jc w:val="center"/>
      </w:pPr>
      <w:r>
        <w:rPr>
          <w:b/>
          <w:sz w:val="24"/>
        </w:rPr>
        <w:t>на выполнение ремонтных работ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</w:tblPr>
      <w:tblGrid>
        <w:gridCol w:w="2551"/>
        <w:gridCol w:w="7370"/>
      </w:tblGrid>
      <w:tr>
        <w:tc>
          <w:tcPr>
            <w:tcW w:type="dxa" w:w="5128"/>
            <w:vAlign w:val="center"/>
            <w:shd w:fill="D9EAF7"/>
          </w:tcPr>
          <w:p>
            <w:r/>
            <w:r>
              <w:rPr>
                <w:rFonts w:ascii="Times New Roman" w:hAnsi="Times New Roman" w:eastAsia="Times New Roman"/>
                <w:b/>
                <w:sz w:val="18"/>
              </w:rPr>
              <w:t>Наименование объекта</w:t>
            </w:r>
          </w:p>
        </w:tc>
        <w:tc>
          <w:tcPr>
            <w:tcW w:type="dxa" w:w="5128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8"/>
              </w:rPr>
              <w:t>Ремонт помещения №107 УТЦ (филиал, г. Алматы) СК-ЦСК МО РК</w:t>
            </w:r>
          </w:p>
        </w:tc>
      </w:tr>
      <w:tr>
        <w:tc>
          <w:tcPr>
            <w:tcW w:type="dxa" w:w="5128"/>
            <w:vAlign w:val="center"/>
            <w:shd w:fill="D9EAF7"/>
          </w:tcPr>
          <w:p>
            <w:r/>
            <w:r>
              <w:rPr>
                <w:rFonts w:ascii="Times New Roman" w:hAnsi="Times New Roman" w:eastAsia="Times New Roman"/>
                <w:b/>
                <w:sz w:val="18"/>
              </w:rPr>
              <w:t>Место выполнения работ</w:t>
            </w:r>
          </w:p>
        </w:tc>
        <w:tc>
          <w:tcPr>
            <w:tcW w:type="dxa" w:w="5128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8"/>
              </w:rPr>
              <w:t>г. Алматы, помещение №107 УТЦ (филиал СК-ЦСК МО РК)</w:t>
            </w:r>
          </w:p>
        </w:tc>
      </w:tr>
      <w:tr>
        <w:tc>
          <w:tcPr>
            <w:tcW w:type="dxa" w:w="5128"/>
            <w:vAlign w:val="center"/>
            <w:shd w:fill="D9EAF7"/>
          </w:tcPr>
          <w:p>
            <w:r/>
            <w:r>
              <w:rPr>
                <w:rFonts w:ascii="Times New Roman" w:hAnsi="Times New Roman" w:eastAsia="Times New Roman"/>
                <w:b/>
                <w:sz w:val="18"/>
              </w:rPr>
              <w:t>Основание для составления</w:t>
            </w:r>
          </w:p>
        </w:tc>
        <w:tc>
          <w:tcPr>
            <w:tcW w:type="dxa" w:w="5128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8"/>
              </w:rPr>
              <w:t>Дефектная ведомость из файла «Смета-2.xlsx»</w:t>
            </w:r>
          </w:p>
        </w:tc>
      </w:tr>
      <w:tr>
        <w:tc>
          <w:tcPr>
            <w:tcW w:type="dxa" w:w="5128"/>
            <w:vAlign w:val="center"/>
            <w:shd w:fill="D9EAF7"/>
          </w:tcPr>
          <w:p>
            <w:r/>
            <w:r>
              <w:rPr>
                <w:rFonts w:ascii="Times New Roman" w:hAnsi="Times New Roman" w:eastAsia="Times New Roman"/>
                <w:b/>
                <w:sz w:val="18"/>
              </w:rPr>
              <w:t>Срок выполнения</w:t>
            </w:r>
          </w:p>
        </w:tc>
        <w:tc>
          <w:tcPr>
            <w:tcW w:type="dxa" w:w="5128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8"/>
              </w:rPr>
              <w:t>Согласно условиям договора о государственных закупках</w:t>
            </w:r>
          </w:p>
        </w:tc>
      </w:tr>
    </w:tbl>
    <w:p/>
    <w:p>
      <w:r>
        <w:rPr>
          <w:b/>
          <w:sz w:val="24"/>
        </w:rPr>
        <w:t>1. Общие требования</w:t>
      </w:r>
    </w:p>
    <w:p>
      <w:pPr>
        <w:pStyle w:val="ListBullet"/>
      </w:pPr>
      <w:r>
        <w:t>Работы должны выполняться квалифицированным персоналом с соблюдением требований действующих нормативных документов Республики Казахстан, правил охраны труда, пожарной безопасности и санитарных норм.</w:t>
      </w:r>
    </w:p>
    <w:p>
      <w:pPr>
        <w:pStyle w:val="ListBullet"/>
      </w:pPr>
      <w:r>
        <w:t>Исполнитель обязан обеспечить качество используемых материалов, соответствие материалов заявленным характеристикам, уборку строительного мусора и передачу результата работ Заказчику.</w:t>
      </w:r>
    </w:p>
    <w:p>
      <w:pPr>
        <w:pStyle w:val="ListBullet"/>
      </w:pPr>
      <w:r>
        <w:t>Количество и виды работ определяются настоящей технической спецификацией и дефектной ведомостью. Все размеры и объемы указаны согласно исходным данным.</w:t>
      </w:r>
    </w:p>
    <w:p>
      <w:r>
        <w:rPr>
          <w:b/>
          <w:sz w:val="24"/>
        </w:rPr>
        <w:t>2. Перечень работ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</w:tblPr>
      <w:tblGrid>
        <w:gridCol w:w="624"/>
        <w:gridCol w:w="4989"/>
        <w:gridCol w:w="1814"/>
        <w:gridCol w:w="1247"/>
        <w:gridCol w:w="1247"/>
      </w:tblGrid>
      <w:tr>
        <w:tc>
          <w:tcPr>
            <w:tcW w:type="dxa" w:w="2051"/>
            <w:vAlign w:val="center"/>
            <w:shd w:fill="B4C7E7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6"/>
              </w:rPr>
              <w:t>№</w:t>
            </w:r>
          </w:p>
        </w:tc>
        <w:tc>
          <w:tcPr>
            <w:tcW w:type="dxa" w:w="2051"/>
            <w:vAlign w:val="center"/>
            <w:shd w:fill="B4C7E7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6"/>
              </w:rPr>
              <w:t>Наименование работ</w:t>
            </w:r>
          </w:p>
        </w:tc>
        <w:tc>
          <w:tcPr>
            <w:tcW w:type="dxa" w:w="2051"/>
            <w:vAlign w:val="center"/>
            <w:shd w:fill="B4C7E7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6"/>
              </w:rPr>
              <w:t>Единица измерения</w:t>
            </w:r>
          </w:p>
        </w:tc>
        <w:tc>
          <w:tcPr>
            <w:tcW w:type="dxa" w:w="2051"/>
            <w:vAlign w:val="center"/>
            <w:shd w:fill="B4C7E7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6"/>
              </w:rPr>
              <w:t>Количество</w:t>
            </w:r>
          </w:p>
        </w:tc>
        <w:tc>
          <w:tcPr>
            <w:tcW w:type="dxa" w:w="2051"/>
            <w:vAlign w:val="center"/>
            <w:shd w:fill="B4C7E7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6"/>
              </w:rPr>
              <w:t>Технические требования</w:t>
            </w:r>
          </w:p>
        </w:tc>
      </w:tr>
      <w:tr>
        <w:tc>
          <w:tcPr>
            <w:tcW w:type="dxa" w:w="9921"/>
            <w:gridSpan w:val="5"/>
            <w:vAlign w:val="center"/>
            <w:shd w:fill="D9EAF7"/>
          </w:tcPr>
          <w:p>
            <w:pPr>
              <w:jc w:val="left"/>
            </w:pPr>
            <w:r/>
            <w:r>
              <w:rPr>
                <w:rFonts w:ascii="Times New Roman" w:hAnsi="Times New Roman" w:eastAsia="Times New Roman"/>
                <w:b/>
                <w:sz w:val="18"/>
              </w:rPr>
            </w:r>
          </w:p>
        </w:tc>
      </w:tr>
      <w:tr>
        <w:tc>
          <w:tcPr>
            <w:tcW w:type="dxa" w:w="62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1</w:t>
            </w:r>
          </w:p>
        </w:tc>
        <w:tc>
          <w:tcPr>
            <w:tcW w:type="dxa" w:w="4989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2</w:t>
            </w:r>
          </w:p>
        </w:tc>
        <w:tc>
          <w:tcPr>
            <w:tcW w:type="dxa" w:w="181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3</w:t>
            </w:r>
          </w:p>
        </w:tc>
        <w:tc>
          <w:tcPr>
            <w:tcW w:type="dxa" w:w="1247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4</w:t>
            </w:r>
          </w:p>
        </w:tc>
        <w:tc>
          <w:tcPr>
            <w:tcW w:type="dxa" w:w="1247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4"/>
              </w:rPr>
              <w:t>Выполнить в соответствии с технологией производства работ, требованиями безопасности и качеством, предусмотренным нормативными документами и условиями договора.</w:t>
            </w:r>
          </w:p>
        </w:tc>
      </w:tr>
      <w:tr>
        <w:tc>
          <w:tcPr>
            <w:tcW w:type="dxa" w:w="9921"/>
            <w:gridSpan w:val="5"/>
            <w:vAlign w:val="center"/>
            <w:shd w:fill="D9EAF7"/>
          </w:tcPr>
          <w:p>
            <w:pPr>
              <w:jc w:val="left"/>
            </w:pPr>
            <w:r/>
            <w:r>
              <w:rPr>
                <w:rFonts w:ascii="Times New Roman" w:hAnsi="Times New Roman" w:eastAsia="Times New Roman"/>
                <w:b/>
                <w:sz w:val="18"/>
              </w:rPr>
              <w:t>Раздел 1: Пол</w:t>
            </w:r>
          </w:p>
        </w:tc>
      </w:tr>
      <w:tr>
        <w:tc>
          <w:tcPr>
            <w:tcW w:type="dxa" w:w="62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1</w:t>
            </w:r>
          </w:p>
        </w:tc>
        <w:tc>
          <w:tcPr>
            <w:tcW w:type="dxa" w:w="4989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Полы из керамических плиток. Разборка покрытия</w:t>
            </w:r>
          </w:p>
        </w:tc>
        <w:tc>
          <w:tcPr>
            <w:tcW w:type="dxa" w:w="181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м²</w:t>
            </w:r>
          </w:p>
        </w:tc>
        <w:tc>
          <w:tcPr>
            <w:tcW w:type="dxa" w:w="1247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68</w:t>
            </w:r>
          </w:p>
        </w:tc>
        <w:tc>
          <w:tcPr>
            <w:tcW w:type="dxa" w:w="1247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4"/>
              </w:rPr>
              <w:t>Выполнить в соответствии с технологией производства работ, требованиями безопасности и качеством, предусмотренным нормативными документами и условиями договора.</w:t>
            </w:r>
          </w:p>
        </w:tc>
      </w:tr>
      <w:tr>
        <w:tc>
          <w:tcPr>
            <w:tcW w:type="dxa" w:w="62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2</w:t>
            </w:r>
          </w:p>
        </w:tc>
        <w:tc>
          <w:tcPr>
            <w:tcW w:type="dxa" w:w="4989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Устройство покрытий полов полимерцементных однослойных наливных, толщиной 4 мм</w:t>
            </w:r>
          </w:p>
        </w:tc>
        <w:tc>
          <w:tcPr>
            <w:tcW w:type="dxa" w:w="181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м² покрытия</w:t>
            </w:r>
          </w:p>
        </w:tc>
        <w:tc>
          <w:tcPr>
            <w:tcW w:type="dxa" w:w="1247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68</w:t>
            </w:r>
          </w:p>
        </w:tc>
        <w:tc>
          <w:tcPr>
            <w:tcW w:type="dxa" w:w="1247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4"/>
              </w:rPr>
              <w:t>Выполнить в соответствии с технологией производства работ, требованиями безопасности и качеством, предусмотренным нормативными документами и условиями договора.</w:t>
            </w:r>
          </w:p>
        </w:tc>
      </w:tr>
      <w:tr>
        <w:tc>
          <w:tcPr>
            <w:tcW w:type="dxa" w:w="62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3</w:t>
            </w:r>
          </w:p>
        </w:tc>
        <w:tc>
          <w:tcPr>
            <w:tcW w:type="dxa" w:w="4989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Устройство покрытий полов из плиток керамических на клее из сухих смесей</w:t>
            </w:r>
          </w:p>
        </w:tc>
        <w:tc>
          <w:tcPr>
            <w:tcW w:type="dxa" w:w="181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м² покрытия</w:t>
            </w:r>
          </w:p>
        </w:tc>
        <w:tc>
          <w:tcPr>
            <w:tcW w:type="dxa" w:w="1247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68</w:t>
            </w:r>
          </w:p>
        </w:tc>
        <w:tc>
          <w:tcPr>
            <w:tcW w:type="dxa" w:w="1247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4"/>
              </w:rPr>
              <w:t>Выполнить в соответствии с технологией производства работ, требованиями безопасности и качеством, предусмотренным нормативными документами и условиями договора.</w:t>
            </w:r>
          </w:p>
        </w:tc>
      </w:tr>
      <w:tr>
        <w:tc>
          <w:tcPr>
            <w:tcW w:type="dxa" w:w="62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4</w:t>
            </w:r>
          </w:p>
        </w:tc>
        <w:tc>
          <w:tcPr>
            <w:tcW w:type="dxa" w:w="4989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Устройство плинтусов из плиток керамических</w:t>
            </w:r>
          </w:p>
        </w:tc>
        <w:tc>
          <w:tcPr>
            <w:tcW w:type="dxa" w:w="181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м плинтусов</w:t>
            </w:r>
          </w:p>
        </w:tc>
        <w:tc>
          <w:tcPr>
            <w:tcW w:type="dxa" w:w="1247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42</w:t>
            </w:r>
          </w:p>
        </w:tc>
        <w:tc>
          <w:tcPr>
            <w:tcW w:type="dxa" w:w="1247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4"/>
              </w:rPr>
              <w:t>Выполнить в соответствии с технологией производства работ, требованиями безопасности и качеством, предусмотренным нормативными документами и условиями договора.</w:t>
            </w:r>
          </w:p>
        </w:tc>
      </w:tr>
      <w:tr>
        <w:tc>
          <w:tcPr>
            <w:tcW w:type="dxa" w:w="9921"/>
            <w:gridSpan w:val="5"/>
            <w:vAlign w:val="center"/>
            <w:shd w:fill="D9EAF7"/>
          </w:tcPr>
          <w:p>
            <w:pPr>
              <w:jc w:val="left"/>
            </w:pPr>
            <w:r/>
            <w:r>
              <w:rPr>
                <w:rFonts w:ascii="Times New Roman" w:hAnsi="Times New Roman" w:eastAsia="Times New Roman"/>
                <w:b/>
                <w:sz w:val="18"/>
              </w:rPr>
              <w:t>Раздел 2: Стены</w:t>
            </w:r>
          </w:p>
        </w:tc>
      </w:tr>
      <w:tr>
        <w:tc>
          <w:tcPr>
            <w:tcW w:type="dxa" w:w="62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5</w:t>
            </w:r>
          </w:p>
        </w:tc>
        <w:tc>
          <w:tcPr>
            <w:tcW w:type="dxa" w:w="4989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Облицовка стен из плит керамических глазурованных. Разборка</w:t>
            </w:r>
          </w:p>
        </w:tc>
        <w:tc>
          <w:tcPr>
            <w:tcW w:type="dxa" w:w="181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м² облицовки</w:t>
            </w:r>
          </w:p>
        </w:tc>
        <w:tc>
          <w:tcPr>
            <w:tcW w:type="dxa" w:w="1247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74.7785</w:t>
            </w:r>
          </w:p>
        </w:tc>
        <w:tc>
          <w:tcPr>
            <w:tcW w:type="dxa" w:w="1247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4"/>
              </w:rPr>
              <w:t>Выполнить в соответствии с технологией производства работ, требованиями безопасности и качеством, предусмотренным нормативными документами и условиями договора.</w:t>
            </w:r>
          </w:p>
        </w:tc>
      </w:tr>
      <w:tr>
        <w:tc>
          <w:tcPr>
            <w:tcW w:type="dxa" w:w="62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6</w:t>
            </w:r>
          </w:p>
        </w:tc>
        <w:tc>
          <w:tcPr>
            <w:tcW w:type="dxa" w:w="4989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Разборка обшивки деревянной чистой щитовой или дощатой</w:t>
            </w:r>
          </w:p>
        </w:tc>
        <w:tc>
          <w:tcPr>
            <w:tcW w:type="dxa" w:w="181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м²</w:t>
            </w:r>
          </w:p>
        </w:tc>
        <w:tc>
          <w:tcPr>
            <w:tcW w:type="dxa" w:w="1247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24</w:t>
            </w:r>
          </w:p>
        </w:tc>
        <w:tc>
          <w:tcPr>
            <w:tcW w:type="dxa" w:w="1247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4"/>
              </w:rPr>
              <w:t>Выполнить в соответствии с технологией производства работ, требованиями безопасности и качеством, предусмотренным нормативными документами и условиями договора.</w:t>
            </w:r>
          </w:p>
        </w:tc>
      </w:tr>
      <w:tr>
        <w:tc>
          <w:tcPr>
            <w:tcW w:type="dxa" w:w="62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7</w:t>
            </w:r>
          </w:p>
        </w:tc>
        <w:tc>
          <w:tcPr>
            <w:tcW w:type="dxa" w:w="4989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Оштукатуривание поверхности стены внутри помещения раствором из сухой смеси на гипсовой основе, толщина до 10 мм</w:t>
            </w:r>
          </w:p>
        </w:tc>
        <w:tc>
          <w:tcPr>
            <w:tcW w:type="dxa" w:w="181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м² оштукатуриваемой поверхности</w:t>
            </w:r>
          </w:p>
        </w:tc>
        <w:tc>
          <w:tcPr>
            <w:tcW w:type="dxa" w:w="1247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74.776</w:t>
            </w:r>
          </w:p>
        </w:tc>
        <w:tc>
          <w:tcPr>
            <w:tcW w:type="dxa" w:w="1247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4"/>
              </w:rPr>
              <w:t>Выполнить в соответствии с технологией производства работ, требованиями безопасности и качеством, предусмотренным нормативными документами и условиями договора.</w:t>
            </w:r>
          </w:p>
        </w:tc>
      </w:tr>
      <w:tr>
        <w:tc>
          <w:tcPr>
            <w:tcW w:type="dxa" w:w="62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8</w:t>
            </w:r>
          </w:p>
        </w:tc>
        <w:tc>
          <w:tcPr>
            <w:tcW w:type="dxa" w:w="4989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Облицовка поверхности плитками на клее из сухих смесей по готовому основанию</w:t>
            </w:r>
          </w:p>
        </w:tc>
        <w:tc>
          <w:tcPr>
            <w:tcW w:type="dxa" w:w="181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м² поверхности облицовки</w:t>
            </w:r>
          </w:p>
        </w:tc>
        <w:tc>
          <w:tcPr>
            <w:tcW w:type="dxa" w:w="1247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74.776</w:t>
            </w:r>
          </w:p>
        </w:tc>
        <w:tc>
          <w:tcPr>
            <w:tcW w:type="dxa" w:w="1247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4"/>
              </w:rPr>
              <w:t>Выполнить в соответствии с технологией производства работ, требованиями безопасности и качеством, предусмотренным нормативными документами и условиями договора.</w:t>
            </w:r>
          </w:p>
        </w:tc>
      </w:tr>
      <w:tr>
        <w:tc>
          <w:tcPr>
            <w:tcW w:type="dxa" w:w="62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9</w:t>
            </w:r>
          </w:p>
        </w:tc>
        <w:tc>
          <w:tcPr>
            <w:tcW w:type="dxa" w:w="4989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Облицовка стены глухой вагонкой</w:t>
            </w:r>
          </w:p>
        </w:tc>
        <w:tc>
          <w:tcPr>
            <w:tcW w:type="dxa" w:w="181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м² стен</w:t>
            </w:r>
          </w:p>
        </w:tc>
        <w:tc>
          <w:tcPr>
            <w:tcW w:type="dxa" w:w="1247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24</w:t>
            </w:r>
          </w:p>
        </w:tc>
        <w:tc>
          <w:tcPr>
            <w:tcW w:type="dxa" w:w="1247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4"/>
              </w:rPr>
              <w:t>Выполнить в соответствии с технологией производства работ, требованиями безопасности и качеством, предусмотренным нормативными документами и условиями договора.</w:t>
            </w:r>
          </w:p>
        </w:tc>
      </w:tr>
      <w:tr>
        <w:tc>
          <w:tcPr>
            <w:tcW w:type="dxa" w:w="9921"/>
            <w:gridSpan w:val="5"/>
            <w:vAlign w:val="center"/>
            <w:shd w:fill="D9EAF7"/>
          </w:tcPr>
          <w:p>
            <w:pPr>
              <w:jc w:val="left"/>
            </w:pPr>
            <w:r/>
            <w:r>
              <w:rPr>
                <w:rFonts w:ascii="Times New Roman" w:hAnsi="Times New Roman" w:eastAsia="Times New Roman"/>
                <w:b/>
                <w:sz w:val="18"/>
              </w:rPr>
              <w:t>Раздел 3: Потолок</w:t>
            </w:r>
          </w:p>
        </w:tc>
      </w:tr>
      <w:tr>
        <w:tc>
          <w:tcPr>
            <w:tcW w:type="dxa" w:w="62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10</w:t>
            </w:r>
          </w:p>
        </w:tc>
        <w:tc>
          <w:tcPr>
            <w:tcW w:type="dxa" w:w="4989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Подготовка под покраску раствором из сухих смесей поверхности бетонного потолка за два раза</w:t>
            </w:r>
          </w:p>
        </w:tc>
        <w:tc>
          <w:tcPr>
            <w:tcW w:type="dxa" w:w="181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м² отделываемой поверхности</w:t>
            </w:r>
          </w:p>
        </w:tc>
        <w:tc>
          <w:tcPr>
            <w:tcW w:type="dxa" w:w="1247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68</w:t>
            </w:r>
          </w:p>
        </w:tc>
        <w:tc>
          <w:tcPr>
            <w:tcW w:type="dxa" w:w="1247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4"/>
              </w:rPr>
              <w:t>Выполнить в соответствии с технологией производства работ, требованиями безопасности и качеством, предусмотренным нормативными документами и условиями договора.</w:t>
            </w:r>
          </w:p>
        </w:tc>
      </w:tr>
      <w:tr>
        <w:tc>
          <w:tcPr>
            <w:tcW w:type="dxa" w:w="62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11</w:t>
            </w:r>
          </w:p>
        </w:tc>
        <w:tc>
          <w:tcPr>
            <w:tcW w:type="dxa" w:w="4989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Улучшенная покраска водоэмульсионными составами по штукатурке и сборнной конструкции потолка</w:t>
            </w:r>
          </w:p>
        </w:tc>
        <w:tc>
          <w:tcPr>
            <w:tcW w:type="dxa" w:w="181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м² окрашиваемой поверхности</w:t>
            </w:r>
          </w:p>
        </w:tc>
        <w:tc>
          <w:tcPr>
            <w:tcW w:type="dxa" w:w="1247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68</w:t>
            </w:r>
          </w:p>
        </w:tc>
        <w:tc>
          <w:tcPr>
            <w:tcW w:type="dxa" w:w="1247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4"/>
              </w:rPr>
              <w:t>Выполнить в соответствии с технологией производства работ, требованиями безопасности и качеством, предусмотренным нормативными документами и условиями договора.</w:t>
            </w:r>
          </w:p>
        </w:tc>
      </w:tr>
      <w:tr>
        <w:tc>
          <w:tcPr>
            <w:tcW w:type="dxa" w:w="9921"/>
            <w:gridSpan w:val="5"/>
            <w:vAlign w:val="center"/>
            <w:shd w:fill="D9EAF7"/>
          </w:tcPr>
          <w:p>
            <w:pPr>
              <w:jc w:val="left"/>
            </w:pPr>
            <w:r/>
            <w:r>
              <w:rPr>
                <w:rFonts w:ascii="Times New Roman" w:hAnsi="Times New Roman" w:eastAsia="Times New Roman"/>
                <w:b/>
                <w:sz w:val="18"/>
              </w:rPr>
              <w:t>Раздел 4: Санузел</w:t>
            </w:r>
          </w:p>
        </w:tc>
      </w:tr>
      <w:tr>
        <w:tc>
          <w:tcPr>
            <w:tcW w:type="dxa" w:w="62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12</w:t>
            </w:r>
          </w:p>
        </w:tc>
        <w:tc>
          <w:tcPr>
            <w:tcW w:type="dxa" w:w="4989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Смеситель с душевой сеткой. Смена</w:t>
            </w:r>
          </w:p>
        </w:tc>
        <w:tc>
          <w:tcPr>
            <w:tcW w:type="dxa" w:w="1814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шт.</w:t>
            </w:r>
          </w:p>
        </w:tc>
        <w:tc>
          <w:tcPr>
            <w:tcW w:type="dxa" w:w="1247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4</w:t>
            </w:r>
          </w:p>
        </w:tc>
        <w:tc>
          <w:tcPr>
            <w:tcW w:type="dxa" w:w="1247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14"/>
              </w:rPr>
              <w:t>Выполнить в соответствии с технологией производства работ, требованиями безопасности и качеством, предусмотренным нормативными документами и условиями договора.</w:t>
            </w:r>
          </w:p>
        </w:tc>
      </w:tr>
    </w:tbl>
    <w:p/>
    <w:p>
      <w:r>
        <w:rPr>
          <w:b/>
          <w:sz w:val="24"/>
        </w:rPr>
        <w:t>3. Требования к результату работ</w:t>
      </w:r>
    </w:p>
    <w:p>
      <w:pPr>
        <w:pStyle w:val="ListBullet"/>
      </w:pPr>
      <w:r>
        <w:t>Поверхности пола, стен и потолка должны быть подготовлены и выполнены без видимых дефектов, отслоений, трещин и неровностей, препятствующих нормальной эксплуатации помещения.</w:t>
      </w:r>
    </w:p>
    <w:p>
      <w:pPr>
        <w:pStyle w:val="ListBullet"/>
      </w:pPr>
      <w:r>
        <w:t>Керамическая плитка и плинтусы должны быть уложены ровно, с равномерными швами и качественной затиркой.</w:t>
      </w:r>
    </w:p>
    <w:p>
      <w:pPr>
        <w:pStyle w:val="ListBullet"/>
      </w:pPr>
      <w:r>
        <w:t>Сантехническое оборудование после замены должно быть установлено надежно, без протечек, с проверкой работоспособности.</w:t>
      </w:r>
    </w:p>
    <w:p>
      <w:pPr>
        <w:pStyle w:val="ListBullet"/>
      </w:pPr>
      <w:r>
        <w:t>По завершении работ Исполнитель обязан убрать рабочую зону, вывезти строительный мусор и передать Заказчику выполненные работы по акту.</w:t>
      </w:r>
    </w:p>
    <w:p/>
    <w:p>
      <w:r>
        <w:rPr>
          <w:b/>
          <w:sz w:val="24"/>
        </w:rPr>
        <w:t>4. Приемка выполненных работ</w:t>
      </w:r>
    </w:p>
    <w:p>
      <w:r>
        <w:t>Приемка осуществляется Заказчиком после завершения всех предусмотренных работ, проверки качества, объемов и соответствия технической спецификации. Выявленные недостатки подлежат устранению Исполнителем за свой счет в сроки, установленные договором.</w:t>
      </w:r>
    </w:p>
    <w:p/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</w:tblPr>
      <w:tblGrid>
        <w:gridCol w:w="5128"/>
        <w:gridCol w:w="5128"/>
      </w:tblGrid>
      <w:tr>
        <w:tc>
          <w:tcPr>
            <w:tcW w:type="dxa" w:w="5128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Заказчик</w:t>
            </w:r>
          </w:p>
        </w:tc>
        <w:tc>
          <w:tcPr>
            <w:tcW w:type="dxa" w:w="5128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____________________________</w:t>
            </w:r>
          </w:p>
        </w:tc>
      </w:tr>
      <w:tr>
        <w:tc>
          <w:tcPr>
            <w:tcW w:type="dxa" w:w="5128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Исполнитель</w:t>
            </w:r>
          </w:p>
        </w:tc>
        <w:tc>
          <w:tcPr>
            <w:tcW w:type="dxa" w:w="5128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____________________________</w:t>
            </w:r>
          </w:p>
        </w:tc>
      </w:tr>
      <w:tr>
        <w:tc>
          <w:tcPr>
            <w:tcW w:type="dxa" w:w="5128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Дата</w:t>
            </w:r>
          </w:p>
        </w:tc>
        <w:tc>
          <w:tcPr>
            <w:tcW w:type="dxa" w:w="5128"/>
            <w:vAlign w:val="center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«___» __________ 20___ г.</w:t>
            </w:r>
          </w:p>
        </w:tc>
      </w:tr>
    </w:tbl>
    <w:sectPr w:rsidR="00FC693F" w:rsidRPr="0006063C" w:rsidSect="00034616">
      <w:pgSz w:w="12240" w:h="15840"/>
      <w:pgMar w:top="1020" w:right="850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