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08B7A3">
      <w:pPr>
        <w:jc w:val="right"/>
        <w:rPr>
          <w:i/>
          <w:sz w:val="28"/>
          <w:szCs w:val="28"/>
        </w:rPr>
      </w:pPr>
      <w:r>
        <w:rPr>
          <w:i/>
          <w:sz w:val="28"/>
          <w:szCs w:val="28"/>
        </w:rPr>
        <w:t xml:space="preserve">Приложение </w:t>
      </w:r>
      <w:r>
        <w:rPr>
          <w:i/>
          <w:sz w:val="28"/>
          <w:szCs w:val="28"/>
          <w:lang w:val="kk-KZ"/>
        </w:rPr>
        <w:t>2</w:t>
      </w:r>
      <w:r>
        <w:rPr>
          <w:i/>
          <w:sz w:val="28"/>
          <w:szCs w:val="28"/>
        </w:rPr>
        <w:t xml:space="preserve"> к Договору </w:t>
      </w:r>
    </w:p>
    <w:p w14:paraId="2EDD4E7F">
      <w:pPr>
        <w:jc w:val="right"/>
        <w:rPr>
          <w:i/>
          <w:sz w:val="28"/>
          <w:szCs w:val="28"/>
        </w:rPr>
      </w:pPr>
      <w:r>
        <w:rPr>
          <w:i/>
          <w:sz w:val="28"/>
          <w:szCs w:val="28"/>
        </w:rPr>
        <w:t xml:space="preserve"> от «___» _______ 202</w:t>
      </w:r>
      <w:r>
        <w:rPr>
          <w:rFonts w:hint="default"/>
          <w:i/>
          <w:sz w:val="28"/>
          <w:szCs w:val="28"/>
          <w:lang w:val="en-US"/>
        </w:rPr>
        <w:t xml:space="preserve">6 </w:t>
      </w:r>
      <w:r>
        <w:rPr>
          <w:i/>
          <w:sz w:val="28"/>
          <w:szCs w:val="28"/>
        </w:rPr>
        <w:t>года № ___</w:t>
      </w:r>
    </w:p>
    <w:p w14:paraId="124F9E55">
      <w:pPr>
        <w:jc w:val="center"/>
        <w:rPr>
          <w:b/>
          <w:sz w:val="18"/>
          <w:szCs w:val="18"/>
        </w:rPr>
      </w:pPr>
    </w:p>
    <w:p w14:paraId="7DF30BA9">
      <w:pPr>
        <w:jc w:val="center"/>
        <w:rPr>
          <w:b/>
          <w:sz w:val="28"/>
          <w:szCs w:val="28"/>
        </w:rPr>
      </w:pPr>
      <w:r>
        <w:rPr>
          <w:b/>
          <w:sz w:val="28"/>
          <w:szCs w:val="28"/>
          <w:lang w:val="kk-KZ"/>
        </w:rPr>
        <w:t>Т</w:t>
      </w:r>
      <w:r>
        <w:rPr>
          <w:b/>
          <w:sz w:val="28"/>
          <w:szCs w:val="28"/>
        </w:rPr>
        <w:t>ехническая спецификация закупаемых услуг</w:t>
      </w:r>
    </w:p>
    <w:p w14:paraId="54B9451B">
      <w:pPr>
        <w:jc w:val="center"/>
        <w:rPr>
          <w:b/>
          <w:sz w:val="18"/>
          <w:szCs w:val="18"/>
        </w:rPr>
      </w:pPr>
    </w:p>
    <w:tbl>
      <w:tblPr>
        <w:tblStyle w:val="5"/>
        <w:tblW w:w="15168" w:type="dxa"/>
        <w:tblInd w:w="-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1"/>
        <w:gridCol w:w="2552"/>
        <w:gridCol w:w="11765"/>
      </w:tblGrid>
      <w:tr w14:paraId="1DB6A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34" w:hRule="atLeast"/>
        </w:trPr>
        <w:tc>
          <w:tcPr>
            <w:tcW w:w="851" w:type="dxa"/>
            <w:vAlign w:val="center"/>
          </w:tcPr>
          <w:p w14:paraId="2E77FF2B">
            <w:pPr>
              <w:jc w:val="center"/>
              <w:rPr>
                <w:b/>
                <w:sz w:val="28"/>
                <w:szCs w:val="28"/>
                <w:lang w:val="kk-KZ"/>
              </w:rPr>
            </w:pPr>
            <w:r>
              <w:rPr>
                <w:b/>
                <w:sz w:val="28"/>
                <w:szCs w:val="28"/>
              </w:rPr>
              <w:t>№</w:t>
            </w:r>
          </w:p>
          <w:p w14:paraId="59B4B2CB">
            <w:pPr>
              <w:jc w:val="center"/>
              <w:rPr>
                <w:b/>
                <w:sz w:val="28"/>
                <w:szCs w:val="28"/>
              </w:rPr>
            </w:pPr>
            <w:r>
              <w:rPr>
                <w:b/>
                <w:sz w:val="28"/>
                <w:szCs w:val="28"/>
              </w:rPr>
              <w:t>п/п</w:t>
            </w:r>
          </w:p>
        </w:tc>
        <w:tc>
          <w:tcPr>
            <w:tcW w:w="2552" w:type="dxa"/>
            <w:tcBorders>
              <w:right w:val="single" w:color="auto" w:sz="4" w:space="0"/>
            </w:tcBorders>
            <w:vAlign w:val="center"/>
          </w:tcPr>
          <w:p w14:paraId="42E2957F">
            <w:pPr>
              <w:jc w:val="center"/>
              <w:rPr>
                <w:b/>
                <w:sz w:val="28"/>
                <w:szCs w:val="28"/>
              </w:rPr>
            </w:pPr>
            <w:r>
              <w:rPr>
                <w:b/>
                <w:sz w:val="28"/>
                <w:szCs w:val="28"/>
              </w:rPr>
              <w:t>Наименование услуг</w:t>
            </w:r>
          </w:p>
        </w:tc>
        <w:tc>
          <w:tcPr>
            <w:tcW w:w="11765" w:type="dxa"/>
            <w:tcBorders>
              <w:left w:val="single" w:color="auto" w:sz="4" w:space="0"/>
            </w:tcBorders>
            <w:vAlign w:val="center"/>
          </w:tcPr>
          <w:p w14:paraId="0243E5D1">
            <w:pPr>
              <w:jc w:val="center"/>
              <w:rPr>
                <w:b/>
                <w:sz w:val="28"/>
                <w:szCs w:val="28"/>
              </w:rPr>
            </w:pPr>
            <w:r>
              <w:rPr>
                <w:b/>
                <w:sz w:val="28"/>
                <w:szCs w:val="28"/>
              </w:rPr>
              <w:t>Техническая спецификация, характеристика услуг</w:t>
            </w:r>
          </w:p>
        </w:tc>
      </w:tr>
      <w:tr w14:paraId="7AB7E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8" w:hRule="atLeast"/>
        </w:trPr>
        <w:tc>
          <w:tcPr>
            <w:tcW w:w="851" w:type="dxa"/>
          </w:tcPr>
          <w:p w14:paraId="2CFAA4D3">
            <w:pPr>
              <w:jc w:val="center"/>
              <w:rPr>
                <w:sz w:val="28"/>
                <w:szCs w:val="28"/>
              </w:rPr>
            </w:pPr>
            <w:r>
              <w:rPr>
                <w:sz w:val="28"/>
                <w:szCs w:val="28"/>
              </w:rPr>
              <w:t>1</w:t>
            </w:r>
          </w:p>
        </w:tc>
        <w:tc>
          <w:tcPr>
            <w:tcW w:w="2552" w:type="dxa"/>
            <w:tcBorders>
              <w:right w:val="single" w:color="auto" w:sz="4" w:space="0"/>
            </w:tcBorders>
          </w:tcPr>
          <w:p w14:paraId="24EA3CEB">
            <w:pPr>
              <w:jc w:val="center"/>
              <w:rPr>
                <w:sz w:val="28"/>
                <w:szCs w:val="28"/>
                <w:lang w:val="kk-KZ"/>
              </w:rPr>
            </w:pPr>
            <w:r>
              <w:rPr>
                <w:sz w:val="28"/>
                <w:szCs w:val="28"/>
                <w:lang w:val="kk-KZ"/>
              </w:rPr>
              <w:t>2</w:t>
            </w:r>
          </w:p>
        </w:tc>
        <w:tc>
          <w:tcPr>
            <w:tcW w:w="11765" w:type="dxa"/>
            <w:tcBorders>
              <w:left w:val="single" w:color="auto" w:sz="4" w:space="0"/>
            </w:tcBorders>
          </w:tcPr>
          <w:p w14:paraId="07F00A10">
            <w:pPr>
              <w:jc w:val="center"/>
              <w:rPr>
                <w:sz w:val="28"/>
                <w:szCs w:val="28"/>
                <w:lang w:val="kk-KZ"/>
              </w:rPr>
            </w:pPr>
            <w:r>
              <w:rPr>
                <w:sz w:val="28"/>
                <w:szCs w:val="28"/>
                <w:lang w:val="kk-KZ"/>
              </w:rPr>
              <w:t>3</w:t>
            </w:r>
          </w:p>
        </w:tc>
      </w:tr>
      <w:tr w14:paraId="40A02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2" w:hRule="atLeast"/>
        </w:trPr>
        <w:tc>
          <w:tcPr>
            <w:tcW w:w="851" w:type="dxa"/>
            <w:tcBorders>
              <w:bottom w:val="single" w:color="auto" w:sz="4" w:space="0"/>
              <w:right w:val="single" w:color="auto" w:sz="4" w:space="0"/>
            </w:tcBorders>
          </w:tcPr>
          <w:p w14:paraId="0DC2C8F0">
            <w:pPr>
              <w:numPr>
                <w:ilvl w:val="0"/>
                <w:numId w:val="1"/>
              </w:numPr>
              <w:jc w:val="center"/>
              <w:rPr>
                <w:sz w:val="28"/>
                <w:szCs w:val="28"/>
                <w:lang w:val="kk-KZ"/>
              </w:rPr>
            </w:pPr>
          </w:p>
        </w:tc>
        <w:tc>
          <w:tcPr>
            <w:tcW w:w="2552" w:type="dxa"/>
            <w:tcBorders>
              <w:left w:val="single" w:color="auto" w:sz="4" w:space="0"/>
              <w:bottom w:val="single" w:color="auto" w:sz="4" w:space="0"/>
              <w:right w:val="single" w:color="auto" w:sz="4" w:space="0"/>
            </w:tcBorders>
          </w:tcPr>
          <w:p w14:paraId="2D4CE8B2">
            <w:pPr>
              <w:pStyle w:val="13"/>
              <w:spacing w:before="0" w:beforeAutospacing="0" w:after="0" w:afterAutospacing="0"/>
              <w:ind w:right="174"/>
              <w:jc w:val="both"/>
              <w:rPr>
                <w:rStyle w:val="8"/>
                <w:bCs/>
                <w:sz w:val="28"/>
                <w:szCs w:val="28"/>
              </w:rPr>
            </w:pPr>
            <w:r>
              <w:rPr>
                <w:sz w:val="28"/>
                <w:szCs w:val="28"/>
              </w:rPr>
              <w:t>Услуги по промывке и опрессовке системы отопления</w:t>
            </w:r>
          </w:p>
          <w:p w14:paraId="15CB75B2">
            <w:pPr>
              <w:jc w:val="both"/>
              <w:rPr>
                <w:sz w:val="28"/>
                <w:szCs w:val="28"/>
                <w:lang w:val="kk-KZ"/>
              </w:rPr>
            </w:pPr>
          </w:p>
        </w:tc>
        <w:tc>
          <w:tcPr>
            <w:tcW w:w="11765" w:type="dxa"/>
            <w:tcBorders>
              <w:left w:val="single" w:color="auto" w:sz="4" w:space="0"/>
              <w:bottom w:val="single" w:color="auto" w:sz="4" w:space="0"/>
              <w:right w:val="single" w:color="auto" w:sz="4" w:space="0"/>
            </w:tcBorders>
          </w:tcPr>
          <w:p w14:paraId="41E0E80F">
            <w:pPr>
              <w:rPr>
                <w:sz w:val="28"/>
                <w:szCs w:val="28"/>
              </w:rPr>
            </w:pPr>
            <w:r>
              <w:rPr>
                <w:sz w:val="28"/>
                <w:szCs w:val="28"/>
                <w:lang w:val="kk-KZ"/>
              </w:rPr>
              <w:t>Услуги по промывке и опрессовке системы отопления</w:t>
            </w:r>
            <w:r>
              <w:rPr>
                <w:sz w:val="28"/>
                <w:szCs w:val="28"/>
              </w:rPr>
              <w:t xml:space="preserve">:  </w:t>
            </w:r>
          </w:p>
          <w:p w14:paraId="69D6CA58">
            <w:pPr>
              <w:pStyle w:val="3"/>
              <w:keepNext w:val="0"/>
              <w:numPr>
                <w:ilvl w:val="0"/>
                <w:numId w:val="2"/>
              </w:numPr>
              <w:spacing w:before="0" w:after="0"/>
              <w:rPr>
                <w:rFonts w:ascii="Times New Roman" w:hAnsi="Times New Roman"/>
                <w:b w:val="0"/>
                <w:i w:val="0"/>
              </w:rPr>
            </w:pPr>
            <w:r>
              <w:rPr>
                <w:rFonts w:ascii="Times New Roman" w:hAnsi="Times New Roman"/>
                <w:b w:val="0"/>
                <w:i w:val="0"/>
              </w:rPr>
              <w:t>Работы проводятся специалистами организации в полном объеме в соответствии нормативными требованиями.</w:t>
            </w:r>
          </w:p>
          <w:p w14:paraId="4D41BC3F">
            <w:pPr>
              <w:pStyle w:val="3"/>
              <w:keepNext w:val="0"/>
              <w:numPr>
                <w:ilvl w:val="0"/>
                <w:numId w:val="2"/>
              </w:numPr>
              <w:spacing w:before="100" w:beforeAutospacing="1" w:after="100" w:afterAutospacing="1"/>
              <w:rPr>
                <w:rFonts w:ascii="Times New Roman" w:hAnsi="Times New Roman"/>
                <w:b w:val="0"/>
                <w:i w:val="0"/>
              </w:rPr>
            </w:pPr>
            <w:r>
              <w:rPr>
                <w:rFonts w:ascii="Times New Roman" w:hAnsi="Times New Roman"/>
                <w:b w:val="0"/>
                <w:i w:val="0"/>
              </w:rPr>
              <w:t xml:space="preserve">Гидравлические испытания и промывка системы отопления, тепловых сетей Заказчика, стояков отопления и тепловых приборов производится в соответствии с инструкцией и требованиями </w:t>
            </w:r>
            <w:r>
              <w:fldChar w:fldCharType="begin"/>
            </w:r>
            <w:r>
              <w:instrText xml:space="preserve"> HYPERLINK "https://DWG.ru/dnl/6917" \t "_blank" </w:instrText>
            </w:r>
            <w:r>
              <w:fldChar w:fldCharType="separate"/>
            </w:r>
            <w:r>
              <w:rPr>
                <w:rStyle w:val="6"/>
                <w:b w:val="0"/>
                <w:bCs w:val="0"/>
                <w:i w:val="0"/>
                <w:iCs w:val="0"/>
                <w:sz w:val="24"/>
                <w:szCs w:val="24"/>
              </w:rPr>
              <w:t>https://dwg.ru/dnl/6917</w:t>
            </w:r>
            <w:r>
              <w:rPr>
                <w:rStyle w:val="6"/>
                <w:b w:val="0"/>
                <w:bCs w:val="0"/>
                <w:i w:val="0"/>
                <w:iCs w:val="0"/>
                <w:sz w:val="24"/>
                <w:szCs w:val="24"/>
              </w:rPr>
              <w:fldChar w:fldCharType="end"/>
            </w:r>
            <w:r>
              <w:rPr>
                <w:rFonts w:ascii="Times New Roman" w:hAnsi="Times New Roman"/>
                <w:b w:val="0"/>
                <w:i w:val="0"/>
              </w:rPr>
              <w:t xml:space="preserve"> строительных норм и правил </w:t>
            </w:r>
          </w:p>
          <w:p w14:paraId="53F94DBF">
            <w:pPr>
              <w:numPr>
                <w:ilvl w:val="0"/>
                <w:numId w:val="2"/>
              </w:numPr>
              <w:jc w:val="both"/>
              <w:rPr>
                <w:sz w:val="28"/>
                <w:szCs w:val="28"/>
              </w:rPr>
            </w:pPr>
            <w:r>
              <w:rPr>
                <w:sz w:val="28"/>
                <w:szCs w:val="28"/>
              </w:rPr>
              <w:t>Гидравлические испытания и промывка производятся в присутствии представителей экспертной организации, представителя энерго-снабжающей организации и представителя Заказчика, осуществляющие качество проведения работ и соблюдения заданных параметров.</w:t>
            </w:r>
          </w:p>
          <w:p w14:paraId="6A75911D">
            <w:pPr>
              <w:numPr>
                <w:ilvl w:val="0"/>
                <w:numId w:val="2"/>
              </w:numPr>
              <w:jc w:val="both"/>
              <w:rPr>
                <w:sz w:val="28"/>
                <w:szCs w:val="28"/>
              </w:rPr>
            </w:pPr>
            <w:r>
              <w:rPr>
                <w:sz w:val="28"/>
                <w:szCs w:val="28"/>
              </w:rPr>
              <w:t>Персонал, проводящий гидравлические испытания, опрессовку, сварочные работы должен иметь допуск для проведения сварочных работ и работ с сосудами, находящимися под давлением, и сдавшие успешно экзамен по ППТЭ и ПТЭ при работе на тепловых узлах.</w:t>
            </w:r>
          </w:p>
          <w:p w14:paraId="21CD75D4">
            <w:pPr>
              <w:numPr>
                <w:ilvl w:val="0"/>
                <w:numId w:val="2"/>
              </w:numPr>
              <w:jc w:val="both"/>
              <w:rPr>
                <w:sz w:val="28"/>
                <w:szCs w:val="28"/>
              </w:rPr>
            </w:pPr>
            <w:r>
              <w:rPr>
                <w:sz w:val="28"/>
                <w:szCs w:val="28"/>
              </w:rPr>
              <w:t xml:space="preserve">Опрессовка (гидравлические испытания) производятся гидравлическим прессом не менее ГН-60 производительностью 1,6 л/мин или аналогичным оборудованием всей системы теплопотребления Заказчика.  </w:t>
            </w:r>
          </w:p>
          <w:p w14:paraId="4849C645">
            <w:pPr>
              <w:numPr>
                <w:ilvl w:val="0"/>
                <w:numId w:val="2"/>
              </w:numPr>
              <w:jc w:val="both"/>
              <w:rPr>
                <w:sz w:val="28"/>
                <w:szCs w:val="28"/>
              </w:rPr>
            </w:pPr>
            <w:r>
              <w:rPr>
                <w:sz w:val="28"/>
                <w:szCs w:val="28"/>
              </w:rPr>
              <w:t>Гидравлические испытания производятся под давлением не менее в 12 атм.  для наружных сетей, 5-6 атм, для внутренних сетей Заказчика соответственно испытуемому оборудованию. Хим.очищенная вода – 6 м3/час.</w:t>
            </w:r>
          </w:p>
          <w:p w14:paraId="2FC819E7">
            <w:pPr>
              <w:numPr>
                <w:ilvl w:val="0"/>
                <w:numId w:val="2"/>
              </w:numPr>
              <w:jc w:val="both"/>
              <w:rPr>
                <w:sz w:val="28"/>
                <w:szCs w:val="28"/>
              </w:rPr>
            </w:pPr>
            <w:r>
              <w:rPr>
                <w:sz w:val="28"/>
                <w:szCs w:val="28"/>
              </w:rPr>
              <w:t>Промывка производится гидропневматическим способом (</w:t>
            </w:r>
            <w:r>
              <w:rPr>
                <w:sz w:val="28"/>
                <w:szCs w:val="28"/>
                <w:u w:val="single"/>
              </w:rPr>
              <w:t>по стоякам -отдельно)</w:t>
            </w:r>
            <w:r>
              <w:rPr>
                <w:sz w:val="28"/>
                <w:szCs w:val="28"/>
              </w:rPr>
              <w:t xml:space="preserve"> с использованием гидравлическим прессом (компрессор).</w:t>
            </w:r>
          </w:p>
          <w:p w14:paraId="6B5B4C47">
            <w:pPr>
              <w:numPr>
                <w:ilvl w:val="0"/>
                <w:numId w:val="2"/>
              </w:numPr>
              <w:jc w:val="both"/>
              <w:rPr>
                <w:sz w:val="28"/>
                <w:szCs w:val="28"/>
              </w:rPr>
            </w:pPr>
            <w:r>
              <w:rPr>
                <w:sz w:val="28"/>
                <w:szCs w:val="28"/>
              </w:rPr>
              <w:t xml:space="preserve">Производитель работ производит ревизию тепловых узлов Заказчика: ревизию задвижек и вентилей в тепловом узле, ревизию запорной арматуры по стоякам, в случае их непригодности к работе дает рекомендации Заказчику на замену, механическую очистку грязевиков, установку расчетных дроссельных органов (сопла и шайбы), по мере необходимости производит ремонтные сварочные работы на аварийных стыках. </w:t>
            </w:r>
          </w:p>
          <w:p w14:paraId="5BB8BF17">
            <w:pPr>
              <w:numPr>
                <w:ilvl w:val="0"/>
                <w:numId w:val="2"/>
              </w:numPr>
              <w:jc w:val="both"/>
              <w:rPr>
                <w:sz w:val="28"/>
                <w:szCs w:val="28"/>
              </w:rPr>
            </w:pPr>
            <w:r>
              <w:rPr>
                <w:sz w:val="28"/>
                <w:szCs w:val="28"/>
              </w:rPr>
              <w:t>Исполнитель работ представляет Заказчику:</w:t>
            </w:r>
          </w:p>
          <w:p w14:paraId="297282B7">
            <w:pPr>
              <w:ind w:left="360"/>
              <w:jc w:val="both"/>
              <w:rPr>
                <w:sz w:val="28"/>
                <w:szCs w:val="28"/>
              </w:rPr>
            </w:pPr>
            <w:r>
              <w:rPr>
                <w:sz w:val="28"/>
                <w:szCs w:val="28"/>
              </w:rPr>
              <w:t>- Акт о проведении гидравлического испытания системы теплопотребления;</w:t>
            </w:r>
          </w:p>
          <w:p w14:paraId="7D3EFAF9">
            <w:pPr>
              <w:ind w:left="360"/>
              <w:jc w:val="both"/>
              <w:rPr>
                <w:sz w:val="28"/>
                <w:szCs w:val="28"/>
              </w:rPr>
            </w:pPr>
            <w:r>
              <w:rPr>
                <w:sz w:val="28"/>
                <w:szCs w:val="28"/>
              </w:rPr>
              <w:t>- Акт о выполнении промывки сети и системы теплопотребления;</w:t>
            </w:r>
          </w:p>
          <w:p w14:paraId="217FE433">
            <w:pPr>
              <w:ind w:left="360"/>
              <w:jc w:val="both"/>
              <w:rPr>
                <w:sz w:val="28"/>
                <w:szCs w:val="28"/>
              </w:rPr>
            </w:pPr>
            <w:r>
              <w:rPr>
                <w:sz w:val="28"/>
                <w:szCs w:val="28"/>
              </w:rPr>
              <w:t>- Акт наладки автоматического теплового пункта к отопительному сезону;</w:t>
            </w:r>
          </w:p>
          <w:p w14:paraId="1806683F">
            <w:pPr>
              <w:widowControl w:val="0"/>
              <w:shd w:val="clear" w:color="auto" w:fill="FFFFFF"/>
              <w:autoSpaceDE w:val="0"/>
              <w:autoSpaceDN w:val="0"/>
              <w:adjustRightInd w:val="0"/>
              <w:jc w:val="both"/>
              <w:rPr>
                <w:sz w:val="28"/>
                <w:szCs w:val="28"/>
              </w:rPr>
            </w:pPr>
            <w:r>
              <w:rPr>
                <w:sz w:val="28"/>
                <w:szCs w:val="28"/>
              </w:rPr>
              <w:t xml:space="preserve">     - Акт готовности системы теплопотребления к отопительному сезону.</w:t>
            </w:r>
          </w:p>
          <w:p w14:paraId="47C9B4C4">
            <w:pPr>
              <w:widowControl w:val="0"/>
              <w:shd w:val="clear" w:color="auto" w:fill="FFFFFF"/>
              <w:autoSpaceDE w:val="0"/>
              <w:autoSpaceDN w:val="0"/>
              <w:adjustRightInd w:val="0"/>
              <w:jc w:val="both"/>
              <w:rPr>
                <w:sz w:val="28"/>
                <w:szCs w:val="28"/>
              </w:rPr>
            </w:pPr>
          </w:p>
          <w:p w14:paraId="22DEDE3B">
            <w:pPr>
              <w:widowControl w:val="0"/>
              <w:shd w:val="clear" w:color="auto" w:fill="FFFFFF"/>
              <w:autoSpaceDE w:val="0"/>
              <w:autoSpaceDN w:val="0"/>
              <w:adjustRightInd w:val="0"/>
              <w:jc w:val="both"/>
              <w:rPr>
                <w:sz w:val="28"/>
                <w:szCs w:val="28"/>
              </w:rPr>
            </w:pPr>
          </w:p>
        </w:tc>
      </w:tr>
    </w:tbl>
    <w:p w14:paraId="3E3A97CB">
      <w:pPr>
        <w:rPr>
          <w:lang w:val="kk-KZ"/>
        </w:rPr>
      </w:pPr>
    </w:p>
    <w:p w14:paraId="758C9809">
      <w:pPr>
        <w:rPr>
          <w:b/>
          <w:bCs/>
        </w:rPr>
      </w:pPr>
      <w:r>
        <w:rPr>
          <w:b/>
          <w:bCs/>
        </w:rPr>
        <w:t xml:space="preserve">Адрес проведения опрессовки: ЗКО, Бурлинский район, с.Бурлин. </w:t>
      </w:r>
    </w:p>
    <w:p w14:paraId="00CA09C4">
      <w:pPr>
        <w:jc w:val="right"/>
        <w:rPr>
          <w:bCs/>
        </w:rPr>
      </w:pPr>
    </w:p>
    <w:p w14:paraId="0D9CCD83">
      <w:pPr>
        <w:jc w:val="right"/>
        <w:rPr>
          <w:bCs/>
        </w:rPr>
      </w:pPr>
    </w:p>
    <w:p w14:paraId="789B05FD">
      <w:pPr>
        <w:jc w:val="right"/>
        <w:rPr>
          <w:bCs/>
        </w:rPr>
      </w:pPr>
    </w:p>
    <w:p w14:paraId="47CBB67A">
      <w:pPr>
        <w:jc w:val="right"/>
        <w:rPr>
          <w:bCs/>
        </w:rPr>
      </w:pPr>
    </w:p>
    <w:p w14:paraId="1CB33E58">
      <w:pPr>
        <w:jc w:val="right"/>
        <w:rPr>
          <w:bCs/>
        </w:rPr>
      </w:pPr>
    </w:p>
    <w:p w14:paraId="4613CF51">
      <w:pPr>
        <w:jc w:val="right"/>
        <w:rPr>
          <w:bCs/>
        </w:rPr>
      </w:pPr>
      <w:bookmarkStart w:id="0" w:name="_GoBack"/>
    </w:p>
    <w:bookmarkEnd w:id="0"/>
    <w:p w14:paraId="1E4D5124">
      <w:pPr>
        <w:jc w:val="right"/>
        <w:rPr>
          <w:bCs/>
        </w:rPr>
      </w:pPr>
    </w:p>
    <w:p w14:paraId="57D133F9">
      <w:pPr>
        <w:jc w:val="right"/>
        <w:rPr>
          <w:bCs/>
        </w:rPr>
      </w:pPr>
    </w:p>
    <w:p w14:paraId="63D63B33">
      <w:pPr>
        <w:jc w:val="right"/>
        <w:rPr>
          <w:bCs/>
        </w:rPr>
      </w:pPr>
    </w:p>
    <w:p w14:paraId="4A950BD7">
      <w:pPr>
        <w:jc w:val="right"/>
        <w:rPr>
          <w:bCs/>
        </w:rPr>
      </w:pPr>
    </w:p>
    <w:p w14:paraId="4975165C">
      <w:pPr>
        <w:jc w:val="right"/>
        <w:rPr>
          <w:bCs/>
        </w:rPr>
      </w:pPr>
    </w:p>
    <w:p w14:paraId="18D44B71">
      <w:pPr>
        <w:jc w:val="right"/>
        <w:rPr>
          <w:bCs/>
        </w:rPr>
      </w:pPr>
    </w:p>
    <w:p w14:paraId="0B2494FD">
      <w:pPr>
        <w:jc w:val="right"/>
        <w:rPr>
          <w:bCs/>
        </w:rPr>
      </w:pPr>
    </w:p>
    <w:p w14:paraId="269B36A2">
      <w:pPr>
        <w:jc w:val="right"/>
        <w:rPr>
          <w:bCs/>
        </w:rPr>
      </w:pPr>
    </w:p>
    <w:p w14:paraId="1161979A">
      <w:pPr>
        <w:jc w:val="right"/>
        <w:rPr>
          <w:bCs/>
        </w:rPr>
      </w:pPr>
    </w:p>
    <w:p w14:paraId="3B7B7F86">
      <w:pPr>
        <w:jc w:val="right"/>
        <w:rPr>
          <w:bCs/>
        </w:rPr>
      </w:pPr>
    </w:p>
    <w:p w14:paraId="7D9BCE08">
      <w:pPr>
        <w:jc w:val="right"/>
        <w:rPr>
          <w:bCs/>
        </w:rPr>
      </w:pPr>
    </w:p>
    <w:p w14:paraId="53039A6C">
      <w:pPr>
        <w:jc w:val="right"/>
        <w:rPr>
          <w:bCs/>
        </w:rPr>
      </w:pPr>
    </w:p>
    <w:p w14:paraId="04CA1A51">
      <w:pPr>
        <w:jc w:val="right"/>
        <w:rPr>
          <w:bCs/>
        </w:rPr>
      </w:pPr>
    </w:p>
    <w:p w14:paraId="4D533799">
      <w:pPr>
        <w:jc w:val="right"/>
        <w:rPr>
          <w:bCs/>
        </w:rPr>
      </w:pPr>
    </w:p>
    <w:p w14:paraId="3CF94478">
      <w:pPr>
        <w:jc w:val="right"/>
        <w:rPr>
          <w:bCs/>
        </w:rPr>
      </w:pPr>
    </w:p>
    <w:p w14:paraId="435AC94F">
      <w:pPr>
        <w:jc w:val="right"/>
        <w:rPr>
          <w:bCs/>
        </w:rPr>
      </w:pPr>
    </w:p>
    <w:p w14:paraId="0C723AD4">
      <w:pPr>
        <w:jc w:val="right"/>
        <w:rPr>
          <w:bCs/>
        </w:rPr>
      </w:pPr>
    </w:p>
    <w:p w14:paraId="4F1379E6">
      <w:pPr>
        <w:jc w:val="right"/>
        <w:rPr>
          <w:bCs/>
        </w:rPr>
      </w:pPr>
    </w:p>
    <w:p w14:paraId="07EE69B7">
      <w:pPr>
        <w:jc w:val="right"/>
        <w:rPr>
          <w:bCs/>
        </w:rPr>
      </w:pPr>
    </w:p>
    <w:p w14:paraId="4ACEDC2A">
      <w:pPr>
        <w:jc w:val="right"/>
        <w:rPr>
          <w:bCs/>
        </w:rPr>
      </w:pPr>
    </w:p>
    <w:p w14:paraId="1DA0C6B5">
      <w:pPr>
        <w:jc w:val="right"/>
        <w:rPr>
          <w:i/>
          <w:iCs/>
          <w:sz w:val="28"/>
          <w:szCs w:val="28"/>
          <w:lang w:val="kk-KZ"/>
        </w:rPr>
      </w:pPr>
      <w:r>
        <w:rPr>
          <w:i/>
          <w:iCs/>
          <w:sz w:val="28"/>
          <w:szCs w:val="28"/>
          <w:lang w:val="kk-KZ"/>
        </w:rPr>
        <w:t>2025ж.  «___» _______________№ ___</w:t>
      </w:r>
    </w:p>
    <w:p w14:paraId="13BD4FE1">
      <w:pPr>
        <w:jc w:val="right"/>
        <w:rPr>
          <w:i/>
          <w:iCs/>
          <w:sz w:val="28"/>
          <w:szCs w:val="28"/>
          <w:lang w:val="kk-KZ"/>
        </w:rPr>
      </w:pPr>
      <w:r>
        <w:rPr>
          <w:i/>
          <w:iCs/>
          <w:sz w:val="28"/>
          <w:szCs w:val="28"/>
          <w:lang w:val="kk-KZ"/>
        </w:rPr>
        <w:t>Шартқа 2 қосымша</w:t>
      </w:r>
    </w:p>
    <w:p w14:paraId="211493B6">
      <w:pPr>
        <w:jc w:val="both"/>
        <w:rPr>
          <w:i/>
          <w:iCs/>
          <w:sz w:val="28"/>
          <w:szCs w:val="28"/>
          <w:lang w:val="kk-KZ"/>
        </w:rPr>
      </w:pPr>
    </w:p>
    <w:p w14:paraId="763A155E">
      <w:pPr>
        <w:ind w:firstLine="400"/>
        <w:jc w:val="center"/>
        <w:rPr>
          <w:b/>
          <w:bCs/>
          <w:sz w:val="28"/>
          <w:szCs w:val="28"/>
          <w:lang w:val="kk-KZ"/>
        </w:rPr>
      </w:pPr>
      <w:r>
        <w:rPr>
          <w:b/>
          <w:bCs/>
          <w:sz w:val="28"/>
          <w:szCs w:val="28"/>
          <w:lang w:val="kk-KZ"/>
        </w:rPr>
        <w:t>Сатып алынатын қызметтердің техникалық ерекшеліктері</w:t>
      </w:r>
    </w:p>
    <w:p w14:paraId="6A5ACCDD">
      <w:pPr>
        <w:ind w:firstLine="400"/>
        <w:jc w:val="center"/>
        <w:rPr>
          <w:b/>
          <w:bCs/>
          <w:sz w:val="28"/>
          <w:szCs w:val="28"/>
          <w:lang w:val="kk-KZ"/>
        </w:rPr>
      </w:pPr>
    </w:p>
    <w:tbl>
      <w:tblPr>
        <w:tblStyle w:val="5"/>
        <w:tblW w:w="14858" w:type="dxa"/>
        <w:tblInd w:w="-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1"/>
        <w:gridCol w:w="2410"/>
        <w:gridCol w:w="11597"/>
      </w:tblGrid>
      <w:tr w14:paraId="5B002865">
        <w:tblPrEx>
          <w:tblCellMar>
            <w:top w:w="0" w:type="dxa"/>
            <w:left w:w="108" w:type="dxa"/>
            <w:bottom w:w="0" w:type="dxa"/>
            <w:right w:w="108" w:type="dxa"/>
          </w:tblCellMar>
        </w:tblPrEx>
        <w:trPr>
          <w:trHeight w:val="867" w:hRule="atLeast"/>
        </w:trPr>
        <w:tc>
          <w:tcPr>
            <w:tcW w:w="851" w:type="dxa"/>
            <w:vAlign w:val="center"/>
          </w:tcPr>
          <w:p w14:paraId="77E8A2C3">
            <w:pPr>
              <w:jc w:val="center"/>
              <w:rPr>
                <w:b/>
                <w:bCs/>
                <w:sz w:val="28"/>
                <w:szCs w:val="28"/>
                <w:lang w:val="kk-KZ"/>
              </w:rPr>
            </w:pPr>
            <w:r>
              <w:rPr>
                <w:b/>
                <w:bCs/>
                <w:sz w:val="28"/>
                <w:szCs w:val="28"/>
                <w:lang w:val="kk-KZ"/>
              </w:rPr>
              <w:t>№ р/с</w:t>
            </w:r>
          </w:p>
        </w:tc>
        <w:tc>
          <w:tcPr>
            <w:tcW w:w="2410" w:type="dxa"/>
            <w:vAlign w:val="center"/>
          </w:tcPr>
          <w:p w14:paraId="25D993DD">
            <w:pPr>
              <w:jc w:val="center"/>
              <w:rPr>
                <w:b/>
                <w:bCs/>
                <w:sz w:val="28"/>
                <w:szCs w:val="28"/>
                <w:lang w:val="kk-KZ"/>
              </w:rPr>
            </w:pPr>
            <w:r>
              <w:rPr>
                <w:b/>
                <w:bCs/>
                <w:sz w:val="28"/>
                <w:szCs w:val="28"/>
                <w:lang w:val="kk-KZ"/>
              </w:rPr>
              <w:t>Қызметтердің атауы</w:t>
            </w:r>
          </w:p>
        </w:tc>
        <w:tc>
          <w:tcPr>
            <w:tcW w:w="11597" w:type="dxa"/>
            <w:vAlign w:val="center"/>
          </w:tcPr>
          <w:p w14:paraId="0F612053">
            <w:pPr>
              <w:jc w:val="center"/>
              <w:rPr>
                <w:b/>
                <w:bCs/>
                <w:sz w:val="28"/>
                <w:szCs w:val="28"/>
                <w:lang w:val="kk-KZ"/>
              </w:rPr>
            </w:pPr>
            <w:r>
              <w:rPr>
                <w:b/>
                <w:bCs/>
                <w:sz w:val="28"/>
                <w:szCs w:val="28"/>
                <w:lang w:val="kk-KZ"/>
              </w:rPr>
              <w:t>Қызметтердің техникалық ерекшеліктері, сипаттамасы</w:t>
            </w:r>
          </w:p>
        </w:tc>
      </w:tr>
      <w:tr w14:paraId="41674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851" w:type="dxa"/>
          </w:tcPr>
          <w:p w14:paraId="69AE918F">
            <w:pPr>
              <w:jc w:val="center"/>
              <w:rPr>
                <w:sz w:val="28"/>
                <w:szCs w:val="28"/>
                <w:lang w:val="kk-KZ"/>
              </w:rPr>
            </w:pPr>
            <w:r>
              <w:rPr>
                <w:sz w:val="28"/>
                <w:szCs w:val="28"/>
                <w:lang w:val="kk-KZ"/>
              </w:rPr>
              <w:t>1</w:t>
            </w:r>
          </w:p>
        </w:tc>
        <w:tc>
          <w:tcPr>
            <w:tcW w:w="2410" w:type="dxa"/>
          </w:tcPr>
          <w:p w14:paraId="5D2BCE92">
            <w:pPr>
              <w:jc w:val="center"/>
              <w:rPr>
                <w:sz w:val="28"/>
                <w:szCs w:val="28"/>
                <w:lang w:val="kk-KZ"/>
              </w:rPr>
            </w:pPr>
            <w:r>
              <w:rPr>
                <w:sz w:val="28"/>
                <w:szCs w:val="28"/>
                <w:lang w:val="kk-KZ"/>
              </w:rPr>
              <w:t>2</w:t>
            </w:r>
          </w:p>
        </w:tc>
        <w:tc>
          <w:tcPr>
            <w:tcW w:w="11597" w:type="dxa"/>
          </w:tcPr>
          <w:p w14:paraId="4A00005B">
            <w:pPr>
              <w:jc w:val="center"/>
              <w:rPr>
                <w:sz w:val="28"/>
                <w:szCs w:val="28"/>
                <w:lang w:val="kk-KZ"/>
              </w:rPr>
            </w:pPr>
            <w:r>
              <w:rPr>
                <w:sz w:val="28"/>
                <w:szCs w:val="28"/>
                <w:lang w:val="kk-KZ"/>
              </w:rPr>
              <w:t>3</w:t>
            </w:r>
          </w:p>
        </w:tc>
      </w:tr>
      <w:tr w14:paraId="6A07E6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851" w:type="dxa"/>
          </w:tcPr>
          <w:p w14:paraId="71A23F0C">
            <w:pPr>
              <w:rPr>
                <w:sz w:val="28"/>
                <w:szCs w:val="28"/>
              </w:rPr>
            </w:pPr>
            <w:r>
              <w:rPr>
                <w:sz w:val="28"/>
                <w:szCs w:val="28"/>
              </w:rPr>
              <w:t>1</w:t>
            </w:r>
          </w:p>
        </w:tc>
        <w:tc>
          <w:tcPr>
            <w:tcW w:w="2410" w:type="dxa"/>
          </w:tcPr>
          <w:p w14:paraId="5AC15959">
            <w:pPr>
              <w:rPr>
                <w:sz w:val="28"/>
                <w:szCs w:val="28"/>
              </w:rPr>
            </w:pPr>
            <w:r>
              <w:rPr>
                <w:sz w:val="28"/>
                <w:szCs w:val="28"/>
              </w:rPr>
              <w:t>Жылыту жүйесін шаю және қысымды сынау қызметтері</w:t>
            </w:r>
          </w:p>
          <w:p w14:paraId="118D908B">
            <w:pPr>
              <w:rPr>
                <w:sz w:val="28"/>
                <w:szCs w:val="28"/>
              </w:rPr>
            </w:pPr>
          </w:p>
        </w:tc>
        <w:tc>
          <w:tcPr>
            <w:tcW w:w="11597" w:type="dxa"/>
          </w:tcPr>
          <w:p w14:paraId="59FD1369">
            <w:pPr>
              <w:rPr>
                <w:sz w:val="28"/>
                <w:szCs w:val="28"/>
              </w:rPr>
            </w:pPr>
            <w:r>
              <w:rPr>
                <w:sz w:val="28"/>
                <w:szCs w:val="28"/>
              </w:rPr>
              <w:t>Жылыту жүйесін шаю және қысымды тексеру қызметтері:</w:t>
            </w:r>
          </w:p>
          <w:p w14:paraId="5848D597">
            <w:pPr>
              <w:rPr>
                <w:sz w:val="28"/>
                <w:szCs w:val="28"/>
              </w:rPr>
            </w:pPr>
            <w:r>
              <w:rPr>
                <w:sz w:val="28"/>
                <w:szCs w:val="28"/>
              </w:rPr>
              <w:t>1. Ұйымның мамандары жұмыстарды нормативтік талаптарға сәйкес толық көлемде жүзеге асырады.</w:t>
            </w:r>
          </w:p>
          <w:p w14:paraId="0C308E99">
            <w:pPr>
              <w:rPr>
                <w:sz w:val="28"/>
                <w:szCs w:val="28"/>
              </w:rPr>
            </w:pPr>
            <w:r>
              <w:rPr>
                <w:sz w:val="28"/>
                <w:szCs w:val="28"/>
              </w:rPr>
              <w:t>2. Тапсырыс берушінің жылу жүйесін, жылу желілерін, жылыту көтергіштерін және жылыту құрылғыларын гидравликалық сынақтар мен шаю құрылыс нормалары мен ережелерінің нұсқауларына және талаптарына сәйкес жүзеге асырылады.</w:t>
            </w:r>
          </w:p>
          <w:p w14:paraId="1424F449">
            <w:pPr>
              <w:rPr>
                <w:sz w:val="28"/>
                <w:szCs w:val="28"/>
              </w:rPr>
            </w:pPr>
            <w:r>
              <w:rPr>
                <w:sz w:val="28"/>
                <w:szCs w:val="28"/>
              </w:rPr>
              <w:t>3. Гидравликалық сынақтар мен шаю жұмыстардың сапасын және көрсетілген параметрлердің сақталуын жүзеге асыратын сараптама ұйымы өкілдерінің, энергиямен жабдықтаушы ұйым өкілінің және Тұтынушы өкілінің қатысуымен жүргізіледі.</w:t>
            </w:r>
          </w:p>
          <w:p w14:paraId="75A8EFDB">
            <w:pPr>
              <w:rPr>
                <w:sz w:val="28"/>
                <w:szCs w:val="28"/>
              </w:rPr>
            </w:pPr>
            <w:r>
              <w:rPr>
                <w:sz w:val="28"/>
                <w:szCs w:val="28"/>
              </w:rPr>
              <w:t>4. Гидравликалық сынақтарды, қысымды сынауды, дәнекерлеуді жүргізетін персоналдың дәнекерлеу жұмыстарын жүргізуге және қысым астында ыдыстармен жұмыс істеуге рұқсаты болуы және жылыту қондырғыларында жұмыс істеген кезде ППТ және ПТЭ емтиханын сәтті тапсыруы қажет.</w:t>
            </w:r>
          </w:p>
          <w:p w14:paraId="283DB442">
            <w:pPr>
              <w:rPr>
                <w:sz w:val="28"/>
                <w:szCs w:val="28"/>
              </w:rPr>
            </w:pPr>
            <w:r>
              <w:rPr>
                <w:sz w:val="28"/>
                <w:szCs w:val="28"/>
              </w:rPr>
              <w:t>5. Қысымды сынау (гидравликалық сынақтар) өнімділігі 1,6 л/мин кем дегенде GN-60 гидравликалық преспен немесе Тұтынушының бүкіл жылу тұтыну жүйесінің ұқсас жабдығымен жүзеге асырылады.</w:t>
            </w:r>
          </w:p>
          <w:p w14:paraId="0715C83D">
            <w:pPr>
              <w:rPr>
                <w:sz w:val="28"/>
                <w:szCs w:val="28"/>
              </w:rPr>
            </w:pPr>
            <w:r>
              <w:rPr>
                <w:sz w:val="28"/>
                <w:szCs w:val="28"/>
              </w:rPr>
              <w:t>6. Гидравликалық сынақтар кемінде 12 атм қысыммен жүргізіледі. сыртқы желілер үшін, 5-6 атм, тексерілген жабдыққа сәйкес Тапсырыс берушінің ішкі желілері үшін.</w:t>
            </w:r>
          </w:p>
          <w:p w14:paraId="59C8BB1F">
            <w:pPr>
              <w:rPr>
                <w:sz w:val="28"/>
                <w:szCs w:val="28"/>
              </w:rPr>
            </w:pPr>
            <w:r>
              <w:rPr>
                <w:sz w:val="28"/>
                <w:szCs w:val="28"/>
              </w:rPr>
              <w:t>7. Шаю гидравликалық престің (компрессордың) көмегімен гидропневматикалық жолмен (көтергіштер арқылы бөлек) жүргізіледі.</w:t>
            </w:r>
            <w:r>
              <w:rPr>
                <w:sz w:val="28"/>
                <w:szCs w:val="28"/>
              </w:rPr>
              <w:br w:type="textWrapping"/>
            </w:r>
            <w:r>
              <w:rPr>
                <w:sz w:val="28"/>
                <w:szCs w:val="28"/>
              </w:rPr>
              <w:t>8. Мердігер Тапсырыс берушінің жылыту қондырғыларының аудитін жүргізеді: жылыту қондырғысындағы клапандар мен арматуралардың аудиті, диаметрі бар көтергіштерге арналған тоқтату клапандарының аудиті. Олар жұмысқа жарамсыз болған жағдайда, Тапсырыс берушіге лай жинағыштарды ауыстыру, механикалық тазалау, есептелген дроссельдік корпустарды (саптамалар мен шайбаларды) орнату бойынша ұсыныстар береді, қажет болған жағдайда жөндеу дәнекерлеу жұмыстарын жүргізеді. төтенше буындар.</w:t>
            </w:r>
          </w:p>
          <w:p w14:paraId="33B652E0">
            <w:pPr>
              <w:rPr>
                <w:sz w:val="28"/>
                <w:szCs w:val="28"/>
              </w:rPr>
            </w:pPr>
            <w:r>
              <w:rPr>
                <w:sz w:val="28"/>
                <w:szCs w:val="28"/>
              </w:rPr>
              <w:t>9. Мердігер Тапсырыс берушіге ұсынады:</w:t>
            </w:r>
          </w:p>
          <w:p w14:paraId="1048638C">
            <w:pPr>
              <w:rPr>
                <w:sz w:val="28"/>
                <w:szCs w:val="28"/>
              </w:rPr>
            </w:pPr>
            <w:r>
              <w:rPr>
                <w:sz w:val="28"/>
                <w:szCs w:val="28"/>
              </w:rPr>
              <w:t>- жылу тұтыну жүйесін гидравликалық сынақтан өткізу актісі;</w:t>
            </w:r>
          </w:p>
          <w:p w14:paraId="5B4E05EA">
            <w:pPr>
              <w:rPr>
                <w:sz w:val="28"/>
                <w:szCs w:val="28"/>
              </w:rPr>
            </w:pPr>
            <w:r>
              <w:rPr>
                <w:sz w:val="28"/>
                <w:szCs w:val="28"/>
              </w:rPr>
              <w:t>- желіні шаюды және жылуды тұтыну жүйесін енгізу туралы акт;</w:t>
            </w:r>
          </w:p>
          <w:p w14:paraId="4EEC6772">
            <w:pPr>
              <w:rPr>
                <w:sz w:val="28"/>
                <w:szCs w:val="28"/>
              </w:rPr>
            </w:pPr>
            <w:r>
              <w:rPr>
                <w:sz w:val="28"/>
                <w:szCs w:val="28"/>
              </w:rPr>
              <w:t>- жылыту маусымына автоматты жылу пунктін орнату актісі;</w:t>
            </w:r>
          </w:p>
          <w:p w14:paraId="7C756F7C">
            <w:pPr>
              <w:rPr>
                <w:sz w:val="28"/>
                <w:szCs w:val="28"/>
              </w:rPr>
            </w:pPr>
            <w:r>
              <w:rPr>
                <w:sz w:val="28"/>
                <w:szCs w:val="28"/>
              </w:rPr>
              <w:t xml:space="preserve">     - жылу тұтыну жүйесінің жылу беру маусымына дайындығы актісі.</w:t>
            </w:r>
          </w:p>
          <w:p w14:paraId="7B19939A">
            <w:pPr>
              <w:rPr>
                <w:sz w:val="28"/>
                <w:szCs w:val="28"/>
                <w:lang w:val="kk-KZ"/>
              </w:rPr>
            </w:pPr>
          </w:p>
        </w:tc>
      </w:tr>
    </w:tbl>
    <w:p w14:paraId="2CE77B62">
      <w:pPr>
        <w:rPr>
          <w:b/>
          <w:lang w:val="kk-KZ"/>
        </w:rPr>
      </w:pPr>
    </w:p>
    <w:p w14:paraId="2593354A">
      <w:pPr>
        <w:rPr>
          <w:i/>
          <w:lang w:val="kk-KZ"/>
        </w:rPr>
      </w:pPr>
      <w:r>
        <w:rPr>
          <w:b/>
          <w:lang w:val="kk-KZ"/>
        </w:rPr>
        <w:t>М</w:t>
      </w:r>
      <w:r>
        <w:rPr>
          <w:b/>
          <w:bCs/>
          <w:sz w:val="28"/>
          <w:lang w:val="kk-KZ"/>
        </w:rPr>
        <w:t>екенжайы: Батыс Қазақстан облысы, Бөрлі ауданы, Бөрлі ауылы</w:t>
      </w:r>
    </w:p>
    <w:sectPr>
      <w:headerReference r:id="rId3" w:type="default"/>
      <w:pgSz w:w="16838" w:h="11906" w:orient="landscape"/>
      <w:pgMar w:top="568" w:right="678" w:bottom="142" w:left="1418" w:header="709" w:footer="709"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Calibri Light">
    <w:panose1 w:val="020F0302020204030204"/>
    <w:charset w:val="CC"/>
    <w:family w:val="swiss"/>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Calibri">
    <w:panose1 w:val="020F0502020204030204"/>
    <w:charset w:val="CC"/>
    <w:family w:val="swiss"/>
    <w:pitch w:val="default"/>
    <w:sig w:usb0="E4002EFF" w:usb1="C000247B" w:usb2="00000009" w:usb3="00000000" w:csb0="200001FF" w:csb1="00000000"/>
  </w:font>
  <w:font w:name="Courier New">
    <w:panose1 w:val="02070309020205020404"/>
    <w:charset w:val="CC"/>
    <w:family w:val="modern"/>
    <w:pitch w:val="default"/>
    <w:sig w:usb0="E0002EFF" w:usb1="C0007843" w:usb2="00000009" w:usb3="00000000" w:csb0="4000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16D43">
    <w:pPr>
      <w:pStyle w:val="10"/>
      <w:jc w:val="center"/>
    </w:pPr>
    <w:r>
      <w:fldChar w:fldCharType="begin"/>
    </w:r>
    <w:r>
      <w:instrText xml:space="preserve"> PAGE   \* MERGEFORMAT </w:instrText>
    </w:r>
    <w:r>
      <w:fldChar w:fldCharType="separate"/>
    </w:r>
    <w:r>
      <w:t>4</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F93D42"/>
    <w:multiLevelType w:val="multilevel"/>
    <w:tmpl w:val="2EF93D42"/>
    <w:lvl w:ilvl="0" w:tentative="0">
      <w:start w:val="1"/>
      <w:numFmt w:val="decimal"/>
      <w:lvlText w:val="%1."/>
      <w:lvlJc w:val="left"/>
      <w:pPr>
        <w:tabs>
          <w:tab w:val="left" w:pos="720"/>
        </w:tabs>
        <w:ind w:left="720" w:hanging="360"/>
      </w:pPr>
      <w:rPr>
        <w:rFonts w:ascii="Times New Roman" w:hAnsi="Times New Roman" w:eastAsia="Times New Roman" w:cs="Times New Roman"/>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1">
    <w:nsid w:val="75B620BB"/>
    <w:multiLevelType w:val="multilevel"/>
    <w:tmpl w:val="75B620BB"/>
    <w:lvl w:ilvl="0" w:tentative="0">
      <w:start w:val="1"/>
      <w:numFmt w:val="decimal"/>
      <w:lvlText w:val="%1."/>
      <w:lvlJc w:val="left"/>
      <w:pPr>
        <w:tabs>
          <w:tab w:val="left" w:pos="360"/>
        </w:tabs>
        <w:ind w:left="360" w:hanging="360"/>
      </w:pPr>
      <w:rPr>
        <w:rFonts w:cs="Times New Roman"/>
      </w:rPr>
    </w:lvl>
    <w:lvl w:ilvl="1" w:tentative="0">
      <w:start w:val="1"/>
      <w:numFmt w:val="lowerLetter"/>
      <w:lvlText w:val="%2."/>
      <w:lvlJc w:val="left"/>
      <w:pPr>
        <w:tabs>
          <w:tab w:val="left" w:pos="1080"/>
        </w:tabs>
        <w:ind w:left="1080" w:hanging="360"/>
      </w:pPr>
      <w:rPr>
        <w:rFonts w:cs="Times New Roman"/>
      </w:rPr>
    </w:lvl>
    <w:lvl w:ilvl="2" w:tentative="0">
      <w:start w:val="1"/>
      <w:numFmt w:val="lowerRoman"/>
      <w:lvlText w:val="%3."/>
      <w:lvlJc w:val="right"/>
      <w:pPr>
        <w:tabs>
          <w:tab w:val="left" w:pos="1800"/>
        </w:tabs>
        <w:ind w:left="1800" w:hanging="180"/>
      </w:pPr>
      <w:rPr>
        <w:rFonts w:cs="Times New Roman"/>
      </w:rPr>
    </w:lvl>
    <w:lvl w:ilvl="3" w:tentative="0">
      <w:start w:val="1"/>
      <w:numFmt w:val="decimal"/>
      <w:lvlText w:val="%4."/>
      <w:lvlJc w:val="left"/>
      <w:pPr>
        <w:tabs>
          <w:tab w:val="left" w:pos="2520"/>
        </w:tabs>
        <w:ind w:left="2520" w:hanging="360"/>
      </w:pPr>
      <w:rPr>
        <w:rFonts w:cs="Times New Roman"/>
      </w:rPr>
    </w:lvl>
    <w:lvl w:ilvl="4" w:tentative="0">
      <w:start w:val="1"/>
      <w:numFmt w:val="lowerLetter"/>
      <w:lvlText w:val="%5."/>
      <w:lvlJc w:val="left"/>
      <w:pPr>
        <w:tabs>
          <w:tab w:val="left" w:pos="3240"/>
        </w:tabs>
        <w:ind w:left="3240" w:hanging="360"/>
      </w:pPr>
      <w:rPr>
        <w:rFonts w:cs="Times New Roman"/>
      </w:rPr>
    </w:lvl>
    <w:lvl w:ilvl="5" w:tentative="0">
      <w:start w:val="1"/>
      <w:numFmt w:val="lowerRoman"/>
      <w:lvlText w:val="%6."/>
      <w:lvlJc w:val="right"/>
      <w:pPr>
        <w:tabs>
          <w:tab w:val="left" w:pos="3960"/>
        </w:tabs>
        <w:ind w:left="3960" w:hanging="180"/>
      </w:pPr>
      <w:rPr>
        <w:rFonts w:cs="Times New Roman"/>
      </w:rPr>
    </w:lvl>
    <w:lvl w:ilvl="6" w:tentative="0">
      <w:start w:val="1"/>
      <w:numFmt w:val="decimal"/>
      <w:lvlText w:val="%7."/>
      <w:lvlJc w:val="left"/>
      <w:pPr>
        <w:tabs>
          <w:tab w:val="left" w:pos="4680"/>
        </w:tabs>
        <w:ind w:left="4680" w:hanging="360"/>
      </w:pPr>
      <w:rPr>
        <w:rFonts w:cs="Times New Roman"/>
      </w:rPr>
    </w:lvl>
    <w:lvl w:ilvl="7" w:tentative="0">
      <w:start w:val="1"/>
      <w:numFmt w:val="lowerLetter"/>
      <w:lvlText w:val="%8."/>
      <w:lvlJc w:val="left"/>
      <w:pPr>
        <w:tabs>
          <w:tab w:val="left" w:pos="5400"/>
        </w:tabs>
        <w:ind w:left="5400" w:hanging="360"/>
      </w:pPr>
      <w:rPr>
        <w:rFonts w:cs="Times New Roman"/>
      </w:rPr>
    </w:lvl>
    <w:lvl w:ilvl="8" w:tentative="0">
      <w:start w:val="1"/>
      <w:numFmt w:val="lowerRoman"/>
      <w:lvlText w:val="%9."/>
      <w:lvlJc w:val="right"/>
      <w:pPr>
        <w:tabs>
          <w:tab w:val="left" w:pos="6120"/>
        </w:tabs>
        <w:ind w:left="612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708"/>
  <w:drawingGridHorizontalSpacing w:val="12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0876"/>
    <w:rsid w:val="00000AE2"/>
    <w:rsid w:val="000025CE"/>
    <w:rsid w:val="00003F11"/>
    <w:rsid w:val="000041EA"/>
    <w:rsid w:val="00005536"/>
    <w:rsid w:val="00005DE2"/>
    <w:rsid w:val="0000623B"/>
    <w:rsid w:val="000079AA"/>
    <w:rsid w:val="0001382E"/>
    <w:rsid w:val="00014B22"/>
    <w:rsid w:val="00015EB4"/>
    <w:rsid w:val="00020772"/>
    <w:rsid w:val="00021EA2"/>
    <w:rsid w:val="000257C9"/>
    <w:rsid w:val="00025D82"/>
    <w:rsid w:val="00026432"/>
    <w:rsid w:val="00026F86"/>
    <w:rsid w:val="00030B92"/>
    <w:rsid w:val="00030CCE"/>
    <w:rsid w:val="00031D8A"/>
    <w:rsid w:val="00034683"/>
    <w:rsid w:val="00035C42"/>
    <w:rsid w:val="00036C04"/>
    <w:rsid w:val="000425E9"/>
    <w:rsid w:val="00046DC1"/>
    <w:rsid w:val="0004785F"/>
    <w:rsid w:val="000532D7"/>
    <w:rsid w:val="00053895"/>
    <w:rsid w:val="00056954"/>
    <w:rsid w:val="000570C6"/>
    <w:rsid w:val="0005715F"/>
    <w:rsid w:val="000576A5"/>
    <w:rsid w:val="00057FF7"/>
    <w:rsid w:val="000606D7"/>
    <w:rsid w:val="000636E8"/>
    <w:rsid w:val="00063F39"/>
    <w:rsid w:val="000711A5"/>
    <w:rsid w:val="00073285"/>
    <w:rsid w:val="00074919"/>
    <w:rsid w:val="0007730B"/>
    <w:rsid w:val="00080403"/>
    <w:rsid w:val="00082DCB"/>
    <w:rsid w:val="0008530D"/>
    <w:rsid w:val="000854E5"/>
    <w:rsid w:val="0009458B"/>
    <w:rsid w:val="00097320"/>
    <w:rsid w:val="000A02EC"/>
    <w:rsid w:val="000A3BAC"/>
    <w:rsid w:val="000A65C7"/>
    <w:rsid w:val="000A6AE5"/>
    <w:rsid w:val="000B34B9"/>
    <w:rsid w:val="000B3D6F"/>
    <w:rsid w:val="000B4C81"/>
    <w:rsid w:val="000B7AB4"/>
    <w:rsid w:val="000B7ABE"/>
    <w:rsid w:val="000C2884"/>
    <w:rsid w:val="000C31E2"/>
    <w:rsid w:val="000C3C42"/>
    <w:rsid w:val="000C7E78"/>
    <w:rsid w:val="000D0FD0"/>
    <w:rsid w:val="000D3706"/>
    <w:rsid w:val="000D4319"/>
    <w:rsid w:val="000D4868"/>
    <w:rsid w:val="000D6B57"/>
    <w:rsid w:val="000E2A93"/>
    <w:rsid w:val="000E31E7"/>
    <w:rsid w:val="000E3E3E"/>
    <w:rsid w:val="000E6329"/>
    <w:rsid w:val="000E6DD9"/>
    <w:rsid w:val="000E7AA0"/>
    <w:rsid w:val="000E7DE7"/>
    <w:rsid w:val="000F18E8"/>
    <w:rsid w:val="000F454A"/>
    <w:rsid w:val="000F47C4"/>
    <w:rsid w:val="000F6C5C"/>
    <w:rsid w:val="000F7297"/>
    <w:rsid w:val="001004F1"/>
    <w:rsid w:val="0010123A"/>
    <w:rsid w:val="001022E4"/>
    <w:rsid w:val="00102773"/>
    <w:rsid w:val="00102A17"/>
    <w:rsid w:val="001048C3"/>
    <w:rsid w:val="00105313"/>
    <w:rsid w:val="001062C3"/>
    <w:rsid w:val="00107206"/>
    <w:rsid w:val="001103B2"/>
    <w:rsid w:val="00113228"/>
    <w:rsid w:val="00113EE3"/>
    <w:rsid w:val="001140C2"/>
    <w:rsid w:val="001170F2"/>
    <w:rsid w:val="00123941"/>
    <w:rsid w:val="00125304"/>
    <w:rsid w:val="001307FD"/>
    <w:rsid w:val="00132C4C"/>
    <w:rsid w:val="00134815"/>
    <w:rsid w:val="00134F22"/>
    <w:rsid w:val="00135318"/>
    <w:rsid w:val="00135C4A"/>
    <w:rsid w:val="00136D58"/>
    <w:rsid w:val="00140F7F"/>
    <w:rsid w:val="00141848"/>
    <w:rsid w:val="00143B3A"/>
    <w:rsid w:val="00145191"/>
    <w:rsid w:val="00145405"/>
    <w:rsid w:val="001466EB"/>
    <w:rsid w:val="001470C9"/>
    <w:rsid w:val="001477D8"/>
    <w:rsid w:val="001514FC"/>
    <w:rsid w:val="0015322B"/>
    <w:rsid w:val="001535FC"/>
    <w:rsid w:val="001541A8"/>
    <w:rsid w:val="00155C80"/>
    <w:rsid w:val="001568DD"/>
    <w:rsid w:val="00157197"/>
    <w:rsid w:val="00157FCB"/>
    <w:rsid w:val="00162A6B"/>
    <w:rsid w:val="00163279"/>
    <w:rsid w:val="00164AA4"/>
    <w:rsid w:val="001675BE"/>
    <w:rsid w:val="00172157"/>
    <w:rsid w:val="001742D3"/>
    <w:rsid w:val="001751D4"/>
    <w:rsid w:val="0017576E"/>
    <w:rsid w:val="00175EC0"/>
    <w:rsid w:val="0017612B"/>
    <w:rsid w:val="00177584"/>
    <w:rsid w:val="00180C91"/>
    <w:rsid w:val="001841B3"/>
    <w:rsid w:val="00185917"/>
    <w:rsid w:val="00191E65"/>
    <w:rsid w:val="0019282B"/>
    <w:rsid w:val="001952F7"/>
    <w:rsid w:val="00196F58"/>
    <w:rsid w:val="001979BB"/>
    <w:rsid w:val="001A0DCA"/>
    <w:rsid w:val="001A1681"/>
    <w:rsid w:val="001A1D15"/>
    <w:rsid w:val="001A2081"/>
    <w:rsid w:val="001A3419"/>
    <w:rsid w:val="001B36C8"/>
    <w:rsid w:val="001B55C1"/>
    <w:rsid w:val="001B7BD4"/>
    <w:rsid w:val="001B7E90"/>
    <w:rsid w:val="001C0859"/>
    <w:rsid w:val="001D2AC4"/>
    <w:rsid w:val="001D2F70"/>
    <w:rsid w:val="001D377F"/>
    <w:rsid w:val="001D38B1"/>
    <w:rsid w:val="001D3D48"/>
    <w:rsid w:val="001D583F"/>
    <w:rsid w:val="001D6BB4"/>
    <w:rsid w:val="001E0362"/>
    <w:rsid w:val="001E06F8"/>
    <w:rsid w:val="001E247C"/>
    <w:rsid w:val="001E4B1A"/>
    <w:rsid w:val="001E5284"/>
    <w:rsid w:val="001E537F"/>
    <w:rsid w:val="001E677E"/>
    <w:rsid w:val="001F0A30"/>
    <w:rsid w:val="001F2E88"/>
    <w:rsid w:val="001F35EC"/>
    <w:rsid w:val="001F4ACE"/>
    <w:rsid w:val="001F4F22"/>
    <w:rsid w:val="001F608A"/>
    <w:rsid w:val="001F6199"/>
    <w:rsid w:val="001F6EA7"/>
    <w:rsid w:val="001F7C64"/>
    <w:rsid w:val="00200931"/>
    <w:rsid w:val="00204018"/>
    <w:rsid w:val="00205224"/>
    <w:rsid w:val="00206B81"/>
    <w:rsid w:val="00207880"/>
    <w:rsid w:val="00207B06"/>
    <w:rsid w:val="00210EF2"/>
    <w:rsid w:val="00211331"/>
    <w:rsid w:val="0021135D"/>
    <w:rsid w:val="00214708"/>
    <w:rsid w:val="002162E5"/>
    <w:rsid w:val="002222B8"/>
    <w:rsid w:val="002237D9"/>
    <w:rsid w:val="002251EB"/>
    <w:rsid w:val="00227512"/>
    <w:rsid w:val="002303E7"/>
    <w:rsid w:val="00230BA5"/>
    <w:rsid w:val="002315D6"/>
    <w:rsid w:val="00231626"/>
    <w:rsid w:val="00231A14"/>
    <w:rsid w:val="00232D96"/>
    <w:rsid w:val="002338D7"/>
    <w:rsid w:val="00233C63"/>
    <w:rsid w:val="0023470F"/>
    <w:rsid w:val="002411BF"/>
    <w:rsid w:val="002416E2"/>
    <w:rsid w:val="00245DF0"/>
    <w:rsid w:val="00247686"/>
    <w:rsid w:val="002514CD"/>
    <w:rsid w:val="0025457A"/>
    <w:rsid w:val="00254A8C"/>
    <w:rsid w:val="00257936"/>
    <w:rsid w:val="00257CF3"/>
    <w:rsid w:val="00257EE0"/>
    <w:rsid w:val="0026230A"/>
    <w:rsid w:val="00265295"/>
    <w:rsid w:val="002742DD"/>
    <w:rsid w:val="002747B9"/>
    <w:rsid w:val="00283A39"/>
    <w:rsid w:val="00285284"/>
    <w:rsid w:val="002904B8"/>
    <w:rsid w:val="002904B9"/>
    <w:rsid w:val="00292145"/>
    <w:rsid w:val="00294632"/>
    <w:rsid w:val="00295B66"/>
    <w:rsid w:val="0029665B"/>
    <w:rsid w:val="002A1B98"/>
    <w:rsid w:val="002A21BE"/>
    <w:rsid w:val="002A32BC"/>
    <w:rsid w:val="002A51E9"/>
    <w:rsid w:val="002A5356"/>
    <w:rsid w:val="002A5430"/>
    <w:rsid w:val="002A6224"/>
    <w:rsid w:val="002A656C"/>
    <w:rsid w:val="002B0261"/>
    <w:rsid w:val="002B0D5E"/>
    <w:rsid w:val="002B0F9C"/>
    <w:rsid w:val="002B252B"/>
    <w:rsid w:val="002B32FC"/>
    <w:rsid w:val="002B35F5"/>
    <w:rsid w:val="002C00D0"/>
    <w:rsid w:val="002C2F5D"/>
    <w:rsid w:val="002C389F"/>
    <w:rsid w:val="002C54E4"/>
    <w:rsid w:val="002C5782"/>
    <w:rsid w:val="002C7CD6"/>
    <w:rsid w:val="002C7CED"/>
    <w:rsid w:val="002D18F4"/>
    <w:rsid w:val="002D356E"/>
    <w:rsid w:val="002D5229"/>
    <w:rsid w:val="002D6F64"/>
    <w:rsid w:val="002E4FF2"/>
    <w:rsid w:val="002E5B4F"/>
    <w:rsid w:val="002E77C5"/>
    <w:rsid w:val="002F28E4"/>
    <w:rsid w:val="002F32D7"/>
    <w:rsid w:val="002F5824"/>
    <w:rsid w:val="002F6E03"/>
    <w:rsid w:val="00300198"/>
    <w:rsid w:val="00300455"/>
    <w:rsid w:val="0030226A"/>
    <w:rsid w:val="00304AFB"/>
    <w:rsid w:val="00304B98"/>
    <w:rsid w:val="003050AE"/>
    <w:rsid w:val="003050E3"/>
    <w:rsid w:val="003058A3"/>
    <w:rsid w:val="003066EA"/>
    <w:rsid w:val="003115BE"/>
    <w:rsid w:val="00312F0C"/>
    <w:rsid w:val="00321568"/>
    <w:rsid w:val="0032503C"/>
    <w:rsid w:val="0032515A"/>
    <w:rsid w:val="00325C94"/>
    <w:rsid w:val="003276E3"/>
    <w:rsid w:val="00330054"/>
    <w:rsid w:val="003305A5"/>
    <w:rsid w:val="00341ABC"/>
    <w:rsid w:val="00344C41"/>
    <w:rsid w:val="00345DEE"/>
    <w:rsid w:val="00345E6C"/>
    <w:rsid w:val="003461A6"/>
    <w:rsid w:val="003471CD"/>
    <w:rsid w:val="00351F1F"/>
    <w:rsid w:val="00353B0E"/>
    <w:rsid w:val="00357B85"/>
    <w:rsid w:val="00360C0F"/>
    <w:rsid w:val="003615C0"/>
    <w:rsid w:val="00361CBF"/>
    <w:rsid w:val="0036266A"/>
    <w:rsid w:val="00363099"/>
    <w:rsid w:val="003635BF"/>
    <w:rsid w:val="0036610A"/>
    <w:rsid w:val="003670ED"/>
    <w:rsid w:val="00367CD4"/>
    <w:rsid w:val="00370327"/>
    <w:rsid w:val="00370453"/>
    <w:rsid w:val="00371064"/>
    <w:rsid w:val="003717C1"/>
    <w:rsid w:val="003739FF"/>
    <w:rsid w:val="0037767E"/>
    <w:rsid w:val="00377CAB"/>
    <w:rsid w:val="003808D3"/>
    <w:rsid w:val="00382316"/>
    <w:rsid w:val="003842EA"/>
    <w:rsid w:val="00384749"/>
    <w:rsid w:val="0038636C"/>
    <w:rsid w:val="003869B3"/>
    <w:rsid w:val="00386AA2"/>
    <w:rsid w:val="00386D9D"/>
    <w:rsid w:val="00390154"/>
    <w:rsid w:val="00390FCB"/>
    <w:rsid w:val="00391441"/>
    <w:rsid w:val="00391F99"/>
    <w:rsid w:val="00392B55"/>
    <w:rsid w:val="003946A0"/>
    <w:rsid w:val="00396CE0"/>
    <w:rsid w:val="003A08A6"/>
    <w:rsid w:val="003A0FFD"/>
    <w:rsid w:val="003A2F7D"/>
    <w:rsid w:val="003A37B7"/>
    <w:rsid w:val="003A38E4"/>
    <w:rsid w:val="003A61B2"/>
    <w:rsid w:val="003A620E"/>
    <w:rsid w:val="003A671C"/>
    <w:rsid w:val="003A6C1E"/>
    <w:rsid w:val="003B1878"/>
    <w:rsid w:val="003B20F4"/>
    <w:rsid w:val="003B31A4"/>
    <w:rsid w:val="003B3377"/>
    <w:rsid w:val="003B3BB6"/>
    <w:rsid w:val="003B4878"/>
    <w:rsid w:val="003C0B98"/>
    <w:rsid w:val="003C141A"/>
    <w:rsid w:val="003C19AB"/>
    <w:rsid w:val="003C237A"/>
    <w:rsid w:val="003C39CA"/>
    <w:rsid w:val="003C3A05"/>
    <w:rsid w:val="003C3C17"/>
    <w:rsid w:val="003C4E61"/>
    <w:rsid w:val="003C5AD9"/>
    <w:rsid w:val="003C5E47"/>
    <w:rsid w:val="003C734E"/>
    <w:rsid w:val="003D47F0"/>
    <w:rsid w:val="003E0FDA"/>
    <w:rsid w:val="003E3CF0"/>
    <w:rsid w:val="003E4E86"/>
    <w:rsid w:val="003E5A99"/>
    <w:rsid w:val="003E66F4"/>
    <w:rsid w:val="003F2A9C"/>
    <w:rsid w:val="003F2F6F"/>
    <w:rsid w:val="003F329C"/>
    <w:rsid w:val="003F334B"/>
    <w:rsid w:val="003F3582"/>
    <w:rsid w:val="003F421B"/>
    <w:rsid w:val="003F4652"/>
    <w:rsid w:val="003F4968"/>
    <w:rsid w:val="003F4EEA"/>
    <w:rsid w:val="003F5C79"/>
    <w:rsid w:val="003F701E"/>
    <w:rsid w:val="003F70A2"/>
    <w:rsid w:val="003F7662"/>
    <w:rsid w:val="00400867"/>
    <w:rsid w:val="00405F78"/>
    <w:rsid w:val="004137B4"/>
    <w:rsid w:val="004141FB"/>
    <w:rsid w:val="0041475E"/>
    <w:rsid w:val="00420468"/>
    <w:rsid w:val="004257E3"/>
    <w:rsid w:val="00426A0A"/>
    <w:rsid w:val="00426E24"/>
    <w:rsid w:val="00426E27"/>
    <w:rsid w:val="00427994"/>
    <w:rsid w:val="00431110"/>
    <w:rsid w:val="00434B21"/>
    <w:rsid w:val="0044253A"/>
    <w:rsid w:val="00443753"/>
    <w:rsid w:val="00445D68"/>
    <w:rsid w:val="00450161"/>
    <w:rsid w:val="00450ECE"/>
    <w:rsid w:val="0045156C"/>
    <w:rsid w:val="00451ADD"/>
    <w:rsid w:val="00453722"/>
    <w:rsid w:val="00454870"/>
    <w:rsid w:val="00455E78"/>
    <w:rsid w:val="00455FDE"/>
    <w:rsid w:val="004568C6"/>
    <w:rsid w:val="00460CE3"/>
    <w:rsid w:val="00461B0D"/>
    <w:rsid w:val="00464339"/>
    <w:rsid w:val="00464890"/>
    <w:rsid w:val="00466A6A"/>
    <w:rsid w:val="00472596"/>
    <w:rsid w:val="00472A4D"/>
    <w:rsid w:val="00485A56"/>
    <w:rsid w:val="00486639"/>
    <w:rsid w:val="0048669D"/>
    <w:rsid w:val="004872C1"/>
    <w:rsid w:val="0049064B"/>
    <w:rsid w:val="00490810"/>
    <w:rsid w:val="004908BD"/>
    <w:rsid w:val="00491621"/>
    <w:rsid w:val="00493E1A"/>
    <w:rsid w:val="004953E1"/>
    <w:rsid w:val="0049725E"/>
    <w:rsid w:val="00497294"/>
    <w:rsid w:val="004A1228"/>
    <w:rsid w:val="004A1E36"/>
    <w:rsid w:val="004A3D2C"/>
    <w:rsid w:val="004A4140"/>
    <w:rsid w:val="004B2801"/>
    <w:rsid w:val="004B73D7"/>
    <w:rsid w:val="004B79D8"/>
    <w:rsid w:val="004C22FA"/>
    <w:rsid w:val="004C284E"/>
    <w:rsid w:val="004C29C8"/>
    <w:rsid w:val="004C4E30"/>
    <w:rsid w:val="004C60B5"/>
    <w:rsid w:val="004D2A72"/>
    <w:rsid w:val="004D4773"/>
    <w:rsid w:val="004D6300"/>
    <w:rsid w:val="004E1C61"/>
    <w:rsid w:val="004E3353"/>
    <w:rsid w:val="004E5E33"/>
    <w:rsid w:val="004F1D34"/>
    <w:rsid w:val="004F4625"/>
    <w:rsid w:val="00500768"/>
    <w:rsid w:val="005014D7"/>
    <w:rsid w:val="005027BA"/>
    <w:rsid w:val="00503EBE"/>
    <w:rsid w:val="00504838"/>
    <w:rsid w:val="00510411"/>
    <w:rsid w:val="00511759"/>
    <w:rsid w:val="00511974"/>
    <w:rsid w:val="00511C4A"/>
    <w:rsid w:val="00512254"/>
    <w:rsid w:val="00514EDE"/>
    <w:rsid w:val="00515E96"/>
    <w:rsid w:val="00516429"/>
    <w:rsid w:val="00520791"/>
    <w:rsid w:val="00521396"/>
    <w:rsid w:val="00522FC7"/>
    <w:rsid w:val="00525ECD"/>
    <w:rsid w:val="00525FD9"/>
    <w:rsid w:val="0052605C"/>
    <w:rsid w:val="00527E88"/>
    <w:rsid w:val="00531C68"/>
    <w:rsid w:val="005320D3"/>
    <w:rsid w:val="00533535"/>
    <w:rsid w:val="0054235E"/>
    <w:rsid w:val="0054262B"/>
    <w:rsid w:val="00542DA2"/>
    <w:rsid w:val="00543821"/>
    <w:rsid w:val="00544A0F"/>
    <w:rsid w:val="00545A63"/>
    <w:rsid w:val="00550662"/>
    <w:rsid w:val="00551B26"/>
    <w:rsid w:val="00555D9F"/>
    <w:rsid w:val="00557D2A"/>
    <w:rsid w:val="00560FA0"/>
    <w:rsid w:val="00563A89"/>
    <w:rsid w:val="0056625E"/>
    <w:rsid w:val="00566ED9"/>
    <w:rsid w:val="0057024A"/>
    <w:rsid w:val="00572BDD"/>
    <w:rsid w:val="00574A9F"/>
    <w:rsid w:val="005773A6"/>
    <w:rsid w:val="00577EAD"/>
    <w:rsid w:val="00577F17"/>
    <w:rsid w:val="005837C1"/>
    <w:rsid w:val="0058420D"/>
    <w:rsid w:val="00590357"/>
    <w:rsid w:val="00590781"/>
    <w:rsid w:val="00590948"/>
    <w:rsid w:val="00591B12"/>
    <w:rsid w:val="0059204E"/>
    <w:rsid w:val="00592776"/>
    <w:rsid w:val="005944EA"/>
    <w:rsid w:val="00596B6F"/>
    <w:rsid w:val="005A3D10"/>
    <w:rsid w:val="005A41FF"/>
    <w:rsid w:val="005A5168"/>
    <w:rsid w:val="005A6B0C"/>
    <w:rsid w:val="005A7C54"/>
    <w:rsid w:val="005B089D"/>
    <w:rsid w:val="005B24DE"/>
    <w:rsid w:val="005B301F"/>
    <w:rsid w:val="005B5CB6"/>
    <w:rsid w:val="005B6DAB"/>
    <w:rsid w:val="005B703C"/>
    <w:rsid w:val="005B722D"/>
    <w:rsid w:val="005C0998"/>
    <w:rsid w:val="005C2499"/>
    <w:rsid w:val="005C318B"/>
    <w:rsid w:val="005C62FA"/>
    <w:rsid w:val="005C7AC4"/>
    <w:rsid w:val="005D0B86"/>
    <w:rsid w:val="005D254C"/>
    <w:rsid w:val="005D264A"/>
    <w:rsid w:val="005D2C8B"/>
    <w:rsid w:val="005D4356"/>
    <w:rsid w:val="005D4EF8"/>
    <w:rsid w:val="005D5A28"/>
    <w:rsid w:val="005D5ED2"/>
    <w:rsid w:val="005E0984"/>
    <w:rsid w:val="005E152F"/>
    <w:rsid w:val="005E2C69"/>
    <w:rsid w:val="005E2FC5"/>
    <w:rsid w:val="005E4104"/>
    <w:rsid w:val="005E4314"/>
    <w:rsid w:val="005E6387"/>
    <w:rsid w:val="005E7443"/>
    <w:rsid w:val="005E7A03"/>
    <w:rsid w:val="005F0B29"/>
    <w:rsid w:val="005F1B5E"/>
    <w:rsid w:val="005F3E0D"/>
    <w:rsid w:val="006009CD"/>
    <w:rsid w:val="006020ED"/>
    <w:rsid w:val="00602C70"/>
    <w:rsid w:val="00604C9B"/>
    <w:rsid w:val="00604D48"/>
    <w:rsid w:val="006116D8"/>
    <w:rsid w:val="00611CE0"/>
    <w:rsid w:val="00611FC9"/>
    <w:rsid w:val="0061392A"/>
    <w:rsid w:val="006149F5"/>
    <w:rsid w:val="006168C2"/>
    <w:rsid w:val="00616B6C"/>
    <w:rsid w:val="00617BBE"/>
    <w:rsid w:val="00622918"/>
    <w:rsid w:val="00623AB5"/>
    <w:rsid w:val="00623C2D"/>
    <w:rsid w:val="006261E3"/>
    <w:rsid w:val="0063095B"/>
    <w:rsid w:val="00631633"/>
    <w:rsid w:val="00632290"/>
    <w:rsid w:val="006328A7"/>
    <w:rsid w:val="00636EFA"/>
    <w:rsid w:val="00637426"/>
    <w:rsid w:val="00644C66"/>
    <w:rsid w:val="006455A3"/>
    <w:rsid w:val="00645BDA"/>
    <w:rsid w:val="006466D2"/>
    <w:rsid w:val="00653A67"/>
    <w:rsid w:val="00654AD8"/>
    <w:rsid w:val="00655ADF"/>
    <w:rsid w:val="006563A9"/>
    <w:rsid w:val="006622CC"/>
    <w:rsid w:val="00662773"/>
    <w:rsid w:val="006636ED"/>
    <w:rsid w:val="00663DD7"/>
    <w:rsid w:val="00664F3F"/>
    <w:rsid w:val="006707CF"/>
    <w:rsid w:val="00671311"/>
    <w:rsid w:val="00672C8A"/>
    <w:rsid w:val="00674B32"/>
    <w:rsid w:val="00675C88"/>
    <w:rsid w:val="006767C9"/>
    <w:rsid w:val="00676CC7"/>
    <w:rsid w:val="00676F6D"/>
    <w:rsid w:val="00677872"/>
    <w:rsid w:val="0068710F"/>
    <w:rsid w:val="0069095B"/>
    <w:rsid w:val="00693481"/>
    <w:rsid w:val="006951DE"/>
    <w:rsid w:val="00697D4E"/>
    <w:rsid w:val="006A239E"/>
    <w:rsid w:val="006A45CE"/>
    <w:rsid w:val="006A6625"/>
    <w:rsid w:val="006A7540"/>
    <w:rsid w:val="006B0C66"/>
    <w:rsid w:val="006B107F"/>
    <w:rsid w:val="006B42CB"/>
    <w:rsid w:val="006B570E"/>
    <w:rsid w:val="006B5BD7"/>
    <w:rsid w:val="006C081A"/>
    <w:rsid w:val="006C0AED"/>
    <w:rsid w:val="006C3EE9"/>
    <w:rsid w:val="006C5738"/>
    <w:rsid w:val="006C6673"/>
    <w:rsid w:val="006C75F7"/>
    <w:rsid w:val="006C7EA9"/>
    <w:rsid w:val="006D2305"/>
    <w:rsid w:val="006D26BD"/>
    <w:rsid w:val="006D3AD3"/>
    <w:rsid w:val="006D4D7A"/>
    <w:rsid w:val="006D5B71"/>
    <w:rsid w:val="006D7544"/>
    <w:rsid w:val="006D76DE"/>
    <w:rsid w:val="006E5175"/>
    <w:rsid w:val="006E7C31"/>
    <w:rsid w:val="006F2435"/>
    <w:rsid w:val="006F37A4"/>
    <w:rsid w:val="006F3E25"/>
    <w:rsid w:val="006F5293"/>
    <w:rsid w:val="007033DD"/>
    <w:rsid w:val="00704A47"/>
    <w:rsid w:val="00714B29"/>
    <w:rsid w:val="0071653C"/>
    <w:rsid w:val="00716928"/>
    <w:rsid w:val="00716D32"/>
    <w:rsid w:val="00720DEF"/>
    <w:rsid w:val="00721520"/>
    <w:rsid w:val="007223CB"/>
    <w:rsid w:val="007245C2"/>
    <w:rsid w:val="0072590C"/>
    <w:rsid w:val="00726E05"/>
    <w:rsid w:val="00730273"/>
    <w:rsid w:val="00730542"/>
    <w:rsid w:val="00733E17"/>
    <w:rsid w:val="00735A4F"/>
    <w:rsid w:val="00735E7B"/>
    <w:rsid w:val="00737ED5"/>
    <w:rsid w:val="007418B2"/>
    <w:rsid w:val="00741BFD"/>
    <w:rsid w:val="00741CB0"/>
    <w:rsid w:val="00742FBC"/>
    <w:rsid w:val="00743EB0"/>
    <w:rsid w:val="00746259"/>
    <w:rsid w:val="0074704F"/>
    <w:rsid w:val="00747A5A"/>
    <w:rsid w:val="00751B51"/>
    <w:rsid w:val="00752D80"/>
    <w:rsid w:val="007535E1"/>
    <w:rsid w:val="00753750"/>
    <w:rsid w:val="0075378A"/>
    <w:rsid w:val="00761565"/>
    <w:rsid w:val="00761D9B"/>
    <w:rsid w:val="007645F7"/>
    <w:rsid w:val="0076697F"/>
    <w:rsid w:val="00766987"/>
    <w:rsid w:val="007672AE"/>
    <w:rsid w:val="00767EB5"/>
    <w:rsid w:val="007714DF"/>
    <w:rsid w:val="007739EC"/>
    <w:rsid w:val="00773D52"/>
    <w:rsid w:val="00774503"/>
    <w:rsid w:val="00774947"/>
    <w:rsid w:val="00774C4C"/>
    <w:rsid w:val="00776109"/>
    <w:rsid w:val="007802E4"/>
    <w:rsid w:val="007812C2"/>
    <w:rsid w:val="00781A3D"/>
    <w:rsid w:val="00782D38"/>
    <w:rsid w:val="00786193"/>
    <w:rsid w:val="007875C6"/>
    <w:rsid w:val="00787977"/>
    <w:rsid w:val="007922E8"/>
    <w:rsid w:val="0079493F"/>
    <w:rsid w:val="00797078"/>
    <w:rsid w:val="007A0D9E"/>
    <w:rsid w:val="007A1454"/>
    <w:rsid w:val="007A2AAB"/>
    <w:rsid w:val="007A4262"/>
    <w:rsid w:val="007A5BC3"/>
    <w:rsid w:val="007B0BF5"/>
    <w:rsid w:val="007B218A"/>
    <w:rsid w:val="007B41C0"/>
    <w:rsid w:val="007C0450"/>
    <w:rsid w:val="007C0CC1"/>
    <w:rsid w:val="007C4878"/>
    <w:rsid w:val="007D2C0D"/>
    <w:rsid w:val="007D3B98"/>
    <w:rsid w:val="007D53A7"/>
    <w:rsid w:val="007D58BB"/>
    <w:rsid w:val="007D6DC6"/>
    <w:rsid w:val="007D74C7"/>
    <w:rsid w:val="007E1932"/>
    <w:rsid w:val="007E321C"/>
    <w:rsid w:val="007E3260"/>
    <w:rsid w:val="007E43E4"/>
    <w:rsid w:val="007E5FBB"/>
    <w:rsid w:val="007E731E"/>
    <w:rsid w:val="007E7494"/>
    <w:rsid w:val="007F0E61"/>
    <w:rsid w:val="007F5C89"/>
    <w:rsid w:val="007F6EEE"/>
    <w:rsid w:val="007F79AC"/>
    <w:rsid w:val="0080115C"/>
    <w:rsid w:val="008024FE"/>
    <w:rsid w:val="0080345F"/>
    <w:rsid w:val="008037DF"/>
    <w:rsid w:val="00804593"/>
    <w:rsid w:val="00804689"/>
    <w:rsid w:val="008107AA"/>
    <w:rsid w:val="008124F3"/>
    <w:rsid w:val="008133AB"/>
    <w:rsid w:val="00813542"/>
    <w:rsid w:val="00813DB8"/>
    <w:rsid w:val="00816D86"/>
    <w:rsid w:val="00817208"/>
    <w:rsid w:val="008205F7"/>
    <w:rsid w:val="00821637"/>
    <w:rsid w:val="00824B76"/>
    <w:rsid w:val="008267D4"/>
    <w:rsid w:val="00827891"/>
    <w:rsid w:val="008305E8"/>
    <w:rsid w:val="00832DD4"/>
    <w:rsid w:val="00835805"/>
    <w:rsid w:val="0083705F"/>
    <w:rsid w:val="00837975"/>
    <w:rsid w:val="00840476"/>
    <w:rsid w:val="0084079F"/>
    <w:rsid w:val="00842823"/>
    <w:rsid w:val="00845542"/>
    <w:rsid w:val="00850C6E"/>
    <w:rsid w:val="00853F60"/>
    <w:rsid w:val="008543C1"/>
    <w:rsid w:val="00857109"/>
    <w:rsid w:val="008572D6"/>
    <w:rsid w:val="00857F19"/>
    <w:rsid w:val="00860B81"/>
    <w:rsid w:val="00861685"/>
    <w:rsid w:val="00861D2F"/>
    <w:rsid w:val="008624FA"/>
    <w:rsid w:val="008641BF"/>
    <w:rsid w:val="00865423"/>
    <w:rsid w:val="00865B12"/>
    <w:rsid w:val="00866DF8"/>
    <w:rsid w:val="008679AF"/>
    <w:rsid w:val="008739CB"/>
    <w:rsid w:val="00876A51"/>
    <w:rsid w:val="00877376"/>
    <w:rsid w:val="00880D24"/>
    <w:rsid w:val="008814EF"/>
    <w:rsid w:val="00890E2D"/>
    <w:rsid w:val="0089110C"/>
    <w:rsid w:val="0089232E"/>
    <w:rsid w:val="00893FDC"/>
    <w:rsid w:val="00896A1A"/>
    <w:rsid w:val="008A184E"/>
    <w:rsid w:val="008B0678"/>
    <w:rsid w:val="008B18DA"/>
    <w:rsid w:val="008B1A86"/>
    <w:rsid w:val="008B303B"/>
    <w:rsid w:val="008B3351"/>
    <w:rsid w:val="008B370F"/>
    <w:rsid w:val="008B4B0C"/>
    <w:rsid w:val="008B5349"/>
    <w:rsid w:val="008C1DC4"/>
    <w:rsid w:val="008C2E20"/>
    <w:rsid w:val="008C53DC"/>
    <w:rsid w:val="008C70E9"/>
    <w:rsid w:val="008D0028"/>
    <w:rsid w:val="008D08EC"/>
    <w:rsid w:val="008D138D"/>
    <w:rsid w:val="008D19F8"/>
    <w:rsid w:val="008D2436"/>
    <w:rsid w:val="008D4E47"/>
    <w:rsid w:val="008D4EFC"/>
    <w:rsid w:val="008E058D"/>
    <w:rsid w:val="008E2B7D"/>
    <w:rsid w:val="008E5A5E"/>
    <w:rsid w:val="008E6448"/>
    <w:rsid w:val="008E6B42"/>
    <w:rsid w:val="008E711D"/>
    <w:rsid w:val="008E71FA"/>
    <w:rsid w:val="008E742D"/>
    <w:rsid w:val="008F10C5"/>
    <w:rsid w:val="008F31B9"/>
    <w:rsid w:val="008F7737"/>
    <w:rsid w:val="008F7D66"/>
    <w:rsid w:val="008F7EA1"/>
    <w:rsid w:val="00905824"/>
    <w:rsid w:val="00906E98"/>
    <w:rsid w:val="00907CD2"/>
    <w:rsid w:val="009146F2"/>
    <w:rsid w:val="00916821"/>
    <w:rsid w:val="00916F80"/>
    <w:rsid w:val="0092122A"/>
    <w:rsid w:val="009232C5"/>
    <w:rsid w:val="00923E58"/>
    <w:rsid w:val="0092458F"/>
    <w:rsid w:val="009246C7"/>
    <w:rsid w:val="00924EC7"/>
    <w:rsid w:val="00924FB7"/>
    <w:rsid w:val="00925EB6"/>
    <w:rsid w:val="00931B08"/>
    <w:rsid w:val="00932FF4"/>
    <w:rsid w:val="009352AF"/>
    <w:rsid w:val="009371D5"/>
    <w:rsid w:val="009374EA"/>
    <w:rsid w:val="00942948"/>
    <w:rsid w:val="00943A64"/>
    <w:rsid w:val="009449CB"/>
    <w:rsid w:val="00945E4C"/>
    <w:rsid w:val="00950154"/>
    <w:rsid w:val="009518FF"/>
    <w:rsid w:val="009562B3"/>
    <w:rsid w:val="00956CA0"/>
    <w:rsid w:val="00956FCE"/>
    <w:rsid w:val="009622BB"/>
    <w:rsid w:val="00962D1B"/>
    <w:rsid w:val="009700F6"/>
    <w:rsid w:val="00975577"/>
    <w:rsid w:val="00975923"/>
    <w:rsid w:val="00976010"/>
    <w:rsid w:val="0097678B"/>
    <w:rsid w:val="00977C03"/>
    <w:rsid w:val="00977FE1"/>
    <w:rsid w:val="00980175"/>
    <w:rsid w:val="009818A4"/>
    <w:rsid w:val="009852AF"/>
    <w:rsid w:val="00985A89"/>
    <w:rsid w:val="00986E8B"/>
    <w:rsid w:val="009878A5"/>
    <w:rsid w:val="00987BD5"/>
    <w:rsid w:val="009909E2"/>
    <w:rsid w:val="009956DE"/>
    <w:rsid w:val="00997E8E"/>
    <w:rsid w:val="009A16A0"/>
    <w:rsid w:val="009A300D"/>
    <w:rsid w:val="009A502E"/>
    <w:rsid w:val="009A58E9"/>
    <w:rsid w:val="009B2552"/>
    <w:rsid w:val="009B6291"/>
    <w:rsid w:val="009B62DF"/>
    <w:rsid w:val="009C0865"/>
    <w:rsid w:val="009C13E7"/>
    <w:rsid w:val="009C4C6E"/>
    <w:rsid w:val="009C71D3"/>
    <w:rsid w:val="009D1C10"/>
    <w:rsid w:val="009D3528"/>
    <w:rsid w:val="009D57A9"/>
    <w:rsid w:val="009D7AED"/>
    <w:rsid w:val="009E02FD"/>
    <w:rsid w:val="009E1360"/>
    <w:rsid w:val="009E3E5A"/>
    <w:rsid w:val="009E740A"/>
    <w:rsid w:val="009F13EC"/>
    <w:rsid w:val="009F1EA3"/>
    <w:rsid w:val="009F204E"/>
    <w:rsid w:val="009F2DCB"/>
    <w:rsid w:val="009F2F96"/>
    <w:rsid w:val="009F586C"/>
    <w:rsid w:val="00A065E6"/>
    <w:rsid w:val="00A07224"/>
    <w:rsid w:val="00A0747A"/>
    <w:rsid w:val="00A104CE"/>
    <w:rsid w:val="00A11294"/>
    <w:rsid w:val="00A11ADF"/>
    <w:rsid w:val="00A15F2D"/>
    <w:rsid w:val="00A16C65"/>
    <w:rsid w:val="00A17DEE"/>
    <w:rsid w:val="00A2269E"/>
    <w:rsid w:val="00A22CA3"/>
    <w:rsid w:val="00A24449"/>
    <w:rsid w:val="00A2689D"/>
    <w:rsid w:val="00A269D5"/>
    <w:rsid w:val="00A3034D"/>
    <w:rsid w:val="00A30379"/>
    <w:rsid w:val="00A3240A"/>
    <w:rsid w:val="00A33537"/>
    <w:rsid w:val="00A33781"/>
    <w:rsid w:val="00A34A9A"/>
    <w:rsid w:val="00A37107"/>
    <w:rsid w:val="00A371CE"/>
    <w:rsid w:val="00A406F0"/>
    <w:rsid w:val="00A40876"/>
    <w:rsid w:val="00A445FF"/>
    <w:rsid w:val="00A47729"/>
    <w:rsid w:val="00A50828"/>
    <w:rsid w:val="00A50A46"/>
    <w:rsid w:val="00A51DE9"/>
    <w:rsid w:val="00A53932"/>
    <w:rsid w:val="00A53A1D"/>
    <w:rsid w:val="00A542A4"/>
    <w:rsid w:val="00A54C36"/>
    <w:rsid w:val="00A552D1"/>
    <w:rsid w:val="00A5683C"/>
    <w:rsid w:val="00A653BC"/>
    <w:rsid w:val="00A6656D"/>
    <w:rsid w:val="00A66B5A"/>
    <w:rsid w:val="00A66E92"/>
    <w:rsid w:val="00A67C9C"/>
    <w:rsid w:val="00A703A6"/>
    <w:rsid w:val="00A767DB"/>
    <w:rsid w:val="00A76E60"/>
    <w:rsid w:val="00A8034D"/>
    <w:rsid w:val="00A81113"/>
    <w:rsid w:val="00A84FE6"/>
    <w:rsid w:val="00A8665B"/>
    <w:rsid w:val="00A92A31"/>
    <w:rsid w:val="00A93467"/>
    <w:rsid w:val="00A937A0"/>
    <w:rsid w:val="00A93BEC"/>
    <w:rsid w:val="00AA0F38"/>
    <w:rsid w:val="00AA1CB7"/>
    <w:rsid w:val="00AA4344"/>
    <w:rsid w:val="00AA4EAF"/>
    <w:rsid w:val="00AA5158"/>
    <w:rsid w:val="00AA7DDC"/>
    <w:rsid w:val="00AB36E6"/>
    <w:rsid w:val="00AB4CB6"/>
    <w:rsid w:val="00AB5C77"/>
    <w:rsid w:val="00AC45D7"/>
    <w:rsid w:val="00AC5F6D"/>
    <w:rsid w:val="00AC70BD"/>
    <w:rsid w:val="00AC7ACD"/>
    <w:rsid w:val="00AD382D"/>
    <w:rsid w:val="00AD49A3"/>
    <w:rsid w:val="00AD5425"/>
    <w:rsid w:val="00AD5579"/>
    <w:rsid w:val="00AD7E90"/>
    <w:rsid w:val="00AE0AF4"/>
    <w:rsid w:val="00AE3377"/>
    <w:rsid w:val="00AE3A4C"/>
    <w:rsid w:val="00AE467F"/>
    <w:rsid w:val="00AE694D"/>
    <w:rsid w:val="00AE7F54"/>
    <w:rsid w:val="00AF06A7"/>
    <w:rsid w:val="00AF4BA5"/>
    <w:rsid w:val="00AF6D05"/>
    <w:rsid w:val="00B00AF9"/>
    <w:rsid w:val="00B00E3C"/>
    <w:rsid w:val="00B01520"/>
    <w:rsid w:val="00B016EF"/>
    <w:rsid w:val="00B1280D"/>
    <w:rsid w:val="00B20919"/>
    <w:rsid w:val="00B21860"/>
    <w:rsid w:val="00B2397F"/>
    <w:rsid w:val="00B23E43"/>
    <w:rsid w:val="00B2457C"/>
    <w:rsid w:val="00B2617D"/>
    <w:rsid w:val="00B263F7"/>
    <w:rsid w:val="00B26B4D"/>
    <w:rsid w:val="00B27B2B"/>
    <w:rsid w:val="00B306C6"/>
    <w:rsid w:val="00B314DD"/>
    <w:rsid w:val="00B342C9"/>
    <w:rsid w:val="00B36089"/>
    <w:rsid w:val="00B37DEC"/>
    <w:rsid w:val="00B40E46"/>
    <w:rsid w:val="00B44C4D"/>
    <w:rsid w:val="00B453C9"/>
    <w:rsid w:val="00B47C9C"/>
    <w:rsid w:val="00B50AE5"/>
    <w:rsid w:val="00B52F62"/>
    <w:rsid w:val="00B5381E"/>
    <w:rsid w:val="00B53FCE"/>
    <w:rsid w:val="00B609E8"/>
    <w:rsid w:val="00B625D5"/>
    <w:rsid w:val="00B63DF6"/>
    <w:rsid w:val="00B669F9"/>
    <w:rsid w:val="00B67FA1"/>
    <w:rsid w:val="00B7069A"/>
    <w:rsid w:val="00B738E0"/>
    <w:rsid w:val="00B74070"/>
    <w:rsid w:val="00B74BBE"/>
    <w:rsid w:val="00B76484"/>
    <w:rsid w:val="00B80088"/>
    <w:rsid w:val="00B81504"/>
    <w:rsid w:val="00B8350B"/>
    <w:rsid w:val="00B876CE"/>
    <w:rsid w:val="00B923C6"/>
    <w:rsid w:val="00B9329A"/>
    <w:rsid w:val="00B96A2D"/>
    <w:rsid w:val="00BA0F27"/>
    <w:rsid w:val="00BA11D4"/>
    <w:rsid w:val="00BA1387"/>
    <w:rsid w:val="00BA2AB4"/>
    <w:rsid w:val="00BA56E8"/>
    <w:rsid w:val="00BB19C7"/>
    <w:rsid w:val="00BB450B"/>
    <w:rsid w:val="00BB4FBD"/>
    <w:rsid w:val="00BC56C2"/>
    <w:rsid w:val="00BD133B"/>
    <w:rsid w:val="00BD417A"/>
    <w:rsid w:val="00BD4351"/>
    <w:rsid w:val="00BD501D"/>
    <w:rsid w:val="00BD5BDF"/>
    <w:rsid w:val="00BD5E78"/>
    <w:rsid w:val="00BD68EF"/>
    <w:rsid w:val="00BE085E"/>
    <w:rsid w:val="00BE1E66"/>
    <w:rsid w:val="00BE3315"/>
    <w:rsid w:val="00BE391E"/>
    <w:rsid w:val="00BE4000"/>
    <w:rsid w:val="00BF181B"/>
    <w:rsid w:val="00BF3605"/>
    <w:rsid w:val="00BF3F60"/>
    <w:rsid w:val="00C017F1"/>
    <w:rsid w:val="00C01CFE"/>
    <w:rsid w:val="00C0253E"/>
    <w:rsid w:val="00C0461D"/>
    <w:rsid w:val="00C04E35"/>
    <w:rsid w:val="00C051FD"/>
    <w:rsid w:val="00C06BD5"/>
    <w:rsid w:val="00C07454"/>
    <w:rsid w:val="00C100CC"/>
    <w:rsid w:val="00C10884"/>
    <w:rsid w:val="00C10AB1"/>
    <w:rsid w:val="00C11972"/>
    <w:rsid w:val="00C12FEC"/>
    <w:rsid w:val="00C130E8"/>
    <w:rsid w:val="00C16D3F"/>
    <w:rsid w:val="00C1763D"/>
    <w:rsid w:val="00C23D40"/>
    <w:rsid w:val="00C322C9"/>
    <w:rsid w:val="00C33365"/>
    <w:rsid w:val="00C46DEC"/>
    <w:rsid w:val="00C4736D"/>
    <w:rsid w:val="00C51E9D"/>
    <w:rsid w:val="00C60925"/>
    <w:rsid w:val="00C61F3F"/>
    <w:rsid w:val="00C6273D"/>
    <w:rsid w:val="00C64726"/>
    <w:rsid w:val="00C64E55"/>
    <w:rsid w:val="00C65160"/>
    <w:rsid w:val="00C71DB9"/>
    <w:rsid w:val="00C73709"/>
    <w:rsid w:val="00C75F35"/>
    <w:rsid w:val="00C77828"/>
    <w:rsid w:val="00C77FBC"/>
    <w:rsid w:val="00C85C4E"/>
    <w:rsid w:val="00C863BC"/>
    <w:rsid w:val="00C86839"/>
    <w:rsid w:val="00C874B7"/>
    <w:rsid w:val="00C91EBB"/>
    <w:rsid w:val="00C92BCE"/>
    <w:rsid w:val="00CA11AC"/>
    <w:rsid w:val="00CA1883"/>
    <w:rsid w:val="00CA1DFC"/>
    <w:rsid w:val="00CA36D2"/>
    <w:rsid w:val="00CA5896"/>
    <w:rsid w:val="00CA7764"/>
    <w:rsid w:val="00CA7894"/>
    <w:rsid w:val="00CB062A"/>
    <w:rsid w:val="00CB1576"/>
    <w:rsid w:val="00CB44FE"/>
    <w:rsid w:val="00CB4735"/>
    <w:rsid w:val="00CB641B"/>
    <w:rsid w:val="00CB753D"/>
    <w:rsid w:val="00CB781B"/>
    <w:rsid w:val="00CC093E"/>
    <w:rsid w:val="00CC259B"/>
    <w:rsid w:val="00CC4F70"/>
    <w:rsid w:val="00CC5495"/>
    <w:rsid w:val="00CC5B47"/>
    <w:rsid w:val="00CD23CA"/>
    <w:rsid w:val="00CD32BC"/>
    <w:rsid w:val="00CD3A6A"/>
    <w:rsid w:val="00CD5917"/>
    <w:rsid w:val="00CD6DE0"/>
    <w:rsid w:val="00CD7204"/>
    <w:rsid w:val="00CD7355"/>
    <w:rsid w:val="00CE3769"/>
    <w:rsid w:val="00CE5E8E"/>
    <w:rsid w:val="00CE6119"/>
    <w:rsid w:val="00CF15C3"/>
    <w:rsid w:val="00CF3177"/>
    <w:rsid w:val="00CF32A5"/>
    <w:rsid w:val="00CF3E39"/>
    <w:rsid w:val="00CF53B4"/>
    <w:rsid w:val="00D006EA"/>
    <w:rsid w:val="00D0086E"/>
    <w:rsid w:val="00D00B07"/>
    <w:rsid w:val="00D04285"/>
    <w:rsid w:val="00D0429E"/>
    <w:rsid w:val="00D04C96"/>
    <w:rsid w:val="00D05849"/>
    <w:rsid w:val="00D05E1E"/>
    <w:rsid w:val="00D135A6"/>
    <w:rsid w:val="00D1527B"/>
    <w:rsid w:val="00D1688C"/>
    <w:rsid w:val="00D17CB3"/>
    <w:rsid w:val="00D23063"/>
    <w:rsid w:val="00D24790"/>
    <w:rsid w:val="00D26517"/>
    <w:rsid w:val="00D26ABA"/>
    <w:rsid w:val="00D26BAD"/>
    <w:rsid w:val="00D26DDA"/>
    <w:rsid w:val="00D2720B"/>
    <w:rsid w:val="00D30A95"/>
    <w:rsid w:val="00D322A1"/>
    <w:rsid w:val="00D3545F"/>
    <w:rsid w:val="00D362F0"/>
    <w:rsid w:val="00D41B91"/>
    <w:rsid w:val="00D41C30"/>
    <w:rsid w:val="00D41FD7"/>
    <w:rsid w:val="00D421CB"/>
    <w:rsid w:val="00D433E5"/>
    <w:rsid w:val="00D4436A"/>
    <w:rsid w:val="00D47C4C"/>
    <w:rsid w:val="00D50A3C"/>
    <w:rsid w:val="00D51702"/>
    <w:rsid w:val="00D51E30"/>
    <w:rsid w:val="00D53F3C"/>
    <w:rsid w:val="00D546DB"/>
    <w:rsid w:val="00D55465"/>
    <w:rsid w:val="00D57E08"/>
    <w:rsid w:val="00D61711"/>
    <w:rsid w:val="00D61ABC"/>
    <w:rsid w:val="00D62189"/>
    <w:rsid w:val="00D62711"/>
    <w:rsid w:val="00D6501D"/>
    <w:rsid w:val="00D65A49"/>
    <w:rsid w:val="00D67552"/>
    <w:rsid w:val="00D67A4D"/>
    <w:rsid w:val="00D71544"/>
    <w:rsid w:val="00D71D77"/>
    <w:rsid w:val="00D728D7"/>
    <w:rsid w:val="00D73856"/>
    <w:rsid w:val="00D73966"/>
    <w:rsid w:val="00D7742E"/>
    <w:rsid w:val="00D81F63"/>
    <w:rsid w:val="00D8460E"/>
    <w:rsid w:val="00D8581D"/>
    <w:rsid w:val="00D85E22"/>
    <w:rsid w:val="00D86159"/>
    <w:rsid w:val="00D87D79"/>
    <w:rsid w:val="00D92B38"/>
    <w:rsid w:val="00D931BF"/>
    <w:rsid w:val="00D945E1"/>
    <w:rsid w:val="00D950C8"/>
    <w:rsid w:val="00D95ADD"/>
    <w:rsid w:val="00D9630B"/>
    <w:rsid w:val="00D966E0"/>
    <w:rsid w:val="00DA0282"/>
    <w:rsid w:val="00DA316D"/>
    <w:rsid w:val="00DA3A90"/>
    <w:rsid w:val="00DA44C6"/>
    <w:rsid w:val="00DA6012"/>
    <w:rsid w:val="00DB2D63"/>
    <w:rsid w:val="00DB3292"/>
    <w:rsid w:val="00DB39A5"/>
    <w:rsid w:val="00DB4C06"/>
    <w:rsid w:val="00DB5ED7"/>
    <w:rsid w:val="00DB64F1"/>
    <w:rsid w:val="00DC04EB"/>
    <w:rsid w:val="00DC6222"/>
    <w:rsid w:val="00DD0DB8"/>
    <w:rsid w:val="00DD2BE5"/>
    <w:rsid w:val="00DD51BF"/>
    <w:rsid w:val="00DD5ADC"/>
    <w:rsid w:val="00DE0561"/>
    <w:rsid w:val="00DE08EB"/>
    <w:rsid w:val="00DE287C"/>
    <w:rsid w:val="00DE30D5"/>
    <w:rsid w:val="00DE3FD1"/>
    <w:rsid w:val="00DE57E0"/>
    <w:rsid w:val="00DF34A6"/>
    <w:rsid w:val="00E00443"/>
    <w:rsid w:val="00E03FD0"/>
    <w:rsid w:val="00E04531"/>
    <w:rsid w:val="00E04828"/>
    <w:rsid w:val="00E05A55"/>
    <w:rsid w:val="00E063F3"/>
    <w:rsid w:val="00E100CE"/>
    <w:rsid w:val="00E1037F"/>
    <w:rsid w:val="00E16620"/>
    <w:rsid w:val="00E17EB6"/>
    <w:rsid w:val="00E231D7"/>
    <w:rsid w:val="00E2407A"/>
    <w:rsid w:val="00E24241"/>
    <w:rsid w:val="00E26947"/>
    <w:rsid w:val="00E27A72"/>
    <w:rsid w:val="00E31D06"/>
    <w:rsid w:val="00E32D4B"/>
    <w:rsid w:val="00E35EDB"/>
    <w:rsid w:val="00E369AD"/>
    <w:rsid w:val="00E45504"/>
    <w:rsid w:val="00E56ABC"/>
    <w:rsid w:val="00E57879"/>
    <w:rsid w:val="00E57B0E"/>
    <w:rsid w:val="00E64788"/>
    <w:rsid w:val="00E6724D"/>
    <w:rsid w:val="00E7050F"/>
    <w:rsid w:val="00E71438"/>
    <w:rsid w:val="00E71443"/>
    <w:rsid w:val="00E718AF"/>
    <w:rsid w:val="00E71D19"/>
    <w:rsid w:val="00E80617"/>
    <w:rsid w:val="00E81B0C"/>
    <w:rsid w:val="00E81FA3"/>
    <w:rsid w:val="00E8371A"/>
    <w:rsid w:val="00E87221"/>
    <w:rsid w:val="00E91C23"/>
    <w:rsid w:val="00E9211D"/>
    <w:rsid w:val="00E9373B"/>
    <w:rsid w:val="00E94A8B"/>
    <w:rsid w:val="00E95772"/>
    <w:rsid w:val="00E957D6"/>
    <w:rsid w:val="00E95B62"/>
    <w:rsid w:val="00E95FBC"/>
    <w:rsid w:val="00E9728A"/>
    <w:rsid w:val="00EA0BC4"/>
    <w:rsid w:val="00EA0C26"/>
    <w:rsid w:val="00EA1B0C"/>
    <w:rsid w:val="00EA262B"/>
    <w:rsid w:val="00EA27C9"/>
    <w:rsid w:val="00EA2E82"/>
    <w:rsid w:val="00EA6357"/>
    <w:rsid w:val="00EA6AFC"/>
    <w:rsid w:val="00EB6A28"/>
    <w:rsid w:val="00EB7976"/>
    <w:rsid w:val="00EC039F"/>
    <w:rsid w:val="00EC0FD7"/>
    <w:rsid w:val="00EC4227"/>
    <w:rsid w:val="00EC4DE1"/>
    <w:rsid w:val="00EC5933"/>
    <w:rsid w:val="00EC7259"/>
    <w:rsid w:val="00ED2A20"/>
    <w:rsid w:val="00ED45D3"/>
    <w:rsid w:val="00ED668B"/>
    <w:rsid w:val="00ED6DA1"/>
    <w:rsid w:val="00EE031D"/>
    <w:rsid w:val="00EE26BC"/>
    <w:rsid w:val="00EF2E98"/>
    <w:rsid w:val="00EF4016"/>
    <w:rsid w:val="00EF59A8"/>
    <w:rsid w:val="00EF7EA5"/>
    <w:rsid w:val="00F061C0"/>
    <w:rsid w:val="00F078B5"/>
    <w:rsid w:val="00F1291B"/>
    <w:rsid w:val="00F14DC8"/>
    <w:rsid w:val="00F15C43"/>
    <w:rsid w:val="00F16DC6"/>
    <w:rsid w:val="00F20B19"/>
    <w:rsid w:val="00F254EF"/>
    <w:rsid w:val="00F264D4"/>
    <w:rsid w:val="00F27444"/>
    <w:rsid w:val="00F27C6A"/>
    <w:rsid w:val="00F300ED"/>
    <w:rsid w:val="00F3289B"/>
    <w:rsid w:val="00F33E06"/>
    <w:rsid w:val="00F34467"/>
    <w:rsid w:val="00F34767"/>
    <w:rsid w:val="00F37433"/>
    <w:rsid w:val="00F42217"/>
    <w:rsid w:val="00F44294"/>
    <w:rsid w:val="00F4628E"/>
    <w:rsid w:val="00F473B8"/>
    <w:rsid w:val="00F52AB0"/>
    <w:rsid w:val="00F53015"/>
    <w:rsid w:val="00F56445"/>
    <w:rsid w:val="00F56870"/>
    <w:rsid w:val="00F6104A"/>
    <w:rsid w:val="00F613DC"/>
    <w:rsid w:val="00F63008"/>
    <w:rsid w:val="00F630F2"/>
    <w:rsid w:val="00F66505"/>
    <w:rsid w:val="00F671D7"/>
    <w:rsid w:val="00F677BE"/>
    <w:rsid w:val="00F67F88"/>
    <w:rsid w:val="00F71C22"/>
    <w:rsid w:val="00F71C2B"/>
    <w:rsid w:val="00F73157"/>
    <w:rsid w:val="00F73A75"/>
    <w:rsid w:val="00F73A7D"/>
    <w:rsid w:val="00F75AF1"/>
    <w:rsid w:val="00F763A6"/>
    <w:rsid w:val="00F802FD"/>
    <w:rsid w:val="00F8219E"/>
    <w:rsid w:val="00F82A17"/>
    <w:rsid w:val="00F845BA"/>
    <w:rsid w:val="00F859F0"/>
    <w:rsid w:val="00F9269B"/>
    <w:rsid w:val="00F927AD"/>
    <w:rsid w:val="00F969D4"/>
    <w:rsid w:val="00FA33C9"/>
    <w:rsid w:val="00FA465F"/>
    <w:rsid w:val="00FA6658"/>
    <w:rsid w:val="00FB1BD9"/>
    <w:rsid w:val="00FB21E5"/>
    <w:rsid w:val="00FB3F1E"/>
    <w:rsid w:val="00FB65AA"/>
    <w:rsid w:val="00FC1DA2"/>
    <w:rsid w:val="00FC2664"/>
    <w:rsid w:val="00FC4D40"/>
    <w:rsid w:val="00FC5D31"/>
    <w:rsid w:val="00FC7586"/>
    <w:rsid w:val="00FC7FAB"/>
    <w:rsid w:val="00FD0751"/>
    <w:rsid w:val="00FD1B3F"/>
    <w:rsid w:val="00FD51EF"/>
    <w:rsid w:val="00FD66E3"/>
    <w:rsid w:val="00FD6EED"/>
    <w:rsid w:val="00FD78DB"/>
    <w:rsid w:val="00FE0770"/>
    <w:rsid w:val="00FE1DC5"/>
    <w:rsid w:val="00FE5E40"/>
    <w:rsid w:val="00FE62DB"/>
    <w:rsid w:val="00FE6EA0"/>
    <w:rsid w:val="00FE70F8"/>
    <w:rsid w:val="00FE72D9"/>
    <w:rsid w:val="00FF18DD"/>
    <w:rsid w:val="00FF4A28"/>
    <w:rsid w:val="00FF597D"/>
    <w:rsid w:val="00FF64B1"/>
    <w:rsid w:val="00FF6A65"/>
    <w:rsid w:val="00FF6D91"/>
    <w:rsid w:val="00FF7C3C"/>
    <w:rsid w:val="52C513BC"/>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nhideWhenUsed="0" w:uiPriority="0" w:semiHidden="0" w:name="table of authorities" w:locked="1"/>
    <w:lsdException w:uiPriority="99" w:name="macro"/>
    <w:lsdException w:uiPriority="99" w:name="toa heading"/>
    <w:lsdException w:unhideWhenUsed="0" w:uiPriority="0" w:semiHidden="0" w:name="List" w:locked="1"/>
    <w:lsdException w:unhideWhenUsed="0" w:uiPriority="0" w:semiHidden="0" w:name="List Bullet" w:locked="1"/>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nhideWhenUsed="0" w:uiPriority="99" w:semiHidden="0" w:name="Body Text"/>
    <w:lsdException w:uiPriority="99" w:name="Body Text Indent"/>
    <w:lsdException w:uiPriority="99" w:name="List Continue"/>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99" w:semiHidden="0" w:name="Table Grid"/>
    <w:lsdException w:uiPriority="99" w:name="Table Theme"/>
    <w:lsdException w:qFormat="1" w:unhideWhenUsed="0" w:uiPriority="99" w:semiHidden="0" w:name="No Spacing"/>
    <w:lsdException w:qFormat="1" w:unhideWhenUsed="0" w:uiPriority="99" w:semiHidden="0" w:name="List Paragraph"/>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paragraph" w:styleId="2">
    <w:name w:val="heading 1"/>
    <w:basedOn w:val="1"/>
    <w:next w:val="1"/>
    <w:link w:val="16"/>
    <w:qFormat/>
    <w:uiPriority w:val="99"/>
    <w:pPr>
      <w:keepNext/>
      <w:keepLines/>
      <w:spacing w:before="480" w:line="276" w:lineRule="auto"/>
      <w:outlineLvl w:val="0"/>
    </w:pPr>
    <w:rPr>
      <w:rFonts w:ascii="Cambria" w:hAnsi="Cambria"/>
      <w:b/>
      <w:bCs/>
      <w:color w:val="365F91"/>
      <w:sz w:val="28"/>
      <w:szCs w:val="28"/>
    </w:rPr>
  </w:style>
  <w:style w:type="paragraph" w:styleId="3">
    <w:name w:val="heading 2"/>
    <w:basedOn w:val="1"/>
    <w:next w:val="1"/>
    <w:link w:val="17"/>
    <w:qFormat/>
    <w:uiPriority w:val="99"/>
    <w:pPr>
      <w:keepNext/>
      <w:spacing w:before="240" w:after="60"/>
      <w:outlineLvl w:val="1"/>
    </w:pPr>
    <w:rPr>
      <w:rFonts w:ascii="Calibri Light" w:hAnsi="Calibri Light"/>
      <w:b/>
      <w:bCs/>
      <w:i/>
      <w:iCs/>
      <w:sz w:val="28"/>
      <w:szCs w:val="28"/>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Hyperlink"/>
    <w:qFormat/>
    <w:uiPriority w:val="99"/>
    <w:rPr>
      <w:rFonts w:ascii="Times New Roman" w:hAnsi="Times New Roman" w:cs="Times New Roman"/>
      <w:color w:val="333399"/>
      <w:u w:val="single"/>
    </w:rPr>
  </w:style>
  <w:style w:type="character" w:styleId="7">
    <w:name w:val="page number"/>
    <w:qFormat/>
    <w:uiPriority w:val="99"/>
    <w:rPr>
      <w:rFonts w:cs="Times New Roman"/>
    </w:rPr>
  </w:style>
  <w:style w:type="character" w:styleId="8">
    <w:name w:val="Strong"/>
    <w:qFormat/>
    <w:uiPriority w:val="99"/>
    <w:rPr>
      <w:rFonts w:cs="Times New Roman"/>
      <w:b/>
    </w:rPr>
  </w:style>
  <w:style w:type="paragraph" w:styleId="9">
    <w:name w:val="Balloon Text"/>
    <w:basedOn w:val="1"/>
    <w:link w:val="23"/>
    <w:semiHidden/>
    <w:uiPriority w:val="99"/>
    <w:rPr>
      <w:rFonts w:ascii="Tahoma" w:hAnsi="Tahoma" w:cs="Tahoma"/>
      <w:sz w:val="16"/>
      <w:szCs w:val="16"/>
    </w:rPr>
  </w:style>
  <w:style w:type="paragraph" w:styleId="10">
    <w:name w:val="header"/>
    <w:basedOn w:val="1"/>
    <w:link w:val="28"/>
    <w:qFormat/>
    <w:uiPriority w:val="99"/>
    <w:pPr>
      <w:tabs>
        <w:tab w:val="center" w:pos="4677"/>
        <w:tab w:val="right" w:pos="9355"/>
      </w:tabs>
    </w:pPr>
    <w:rPr>
      <w:rFonts w:eastAsia="SimSun"/>
      <w:lang w:eastAsia="zh-CN"/>
    </w:rPr>
  </w:style>
  <w:style w:type="paragraph" w:styleId="11">
    <w:name w:val="Body Text"/>
    <w:basedOn w:val="1"/>
    <w:link w:val="41"/>
    <w:uiPriority w:val="99"/>
    <w:pPr>
      <w:tabs>
        <w:tab w:val="left" w:pos="142"/>
      </w:tabs>
      <w:jc w:val="both"/>
    </w:pPr>
    <w:rPr>
      <w:rFonts w:ascii="Calibri" w:hAnsi="Calibri"/>
      <w:szCs w:val="20"/>
    </w:rPr>
  </w:style>
  <w:style w:type="paragraph" w:styleId="12">
    <w:name w:val="footer"/>
    <w:basedOn w:val="1"/>
    <w:link w:val="29"/>
    <w:uiPriority w:val="99"/>
    <w:pPr>
      <w:tabs>
        <w:tab w:val="center" w:pos="4677"/>
        <w:tab w:val="right" w:pos="9355"/>
      </w:tabs>
    </w:pPr>
    <w:rPr>
      <w:rFonts w:eastAsia="SimSun"/>
      <w:lang w:eastAsia="zh-CN"/>
    </w:rPr>
  </w:style>
  <w:style w:type="paragraph" w:styleId="13">
    <w:name w:val="Normal (Web)"/>
    <w:basedOn w:val="1"/>
    <w:link w:val="44"/>
    <w:uiPriority w:val="99"/>
    <w:pPr>
      <w:spacing w:before="100" w:beforeAutospacing="1" w:after="100" w:afterAutospacing="1"/>
    </w:pPr>
  </w:style>
  <w:style w:type="paragraph" w:styleId="14">
    <w:name w:val="HTML Preformatted"/>
    <w:basedOn w:val="1"/>
    <w:link w:val="35"/>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table" w:styleId="15">
    <w:name w:val="Table Grid"/>
    <w:basedOn w:val="5"/>
    <w:uiPriority w:val="99"/>
    <w:rPr>
      <w:rFonts w:eastAsia="SimSu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6">
    <w:name w:val="Заголовок 1 Знак"/>
    <w:link w:val="2"/>
    <w:locked/>
    <w:uiPriority w:val="99"/>
    <w:rPr>
      <w:rFonts w:ascii="Cambria" w:hAnsi="Cambria"/>
      <w:b/>
      <w:color w:val="365F91"/>
      <w:sz w:val="28"/>
    </w:rPr>
  </w:style>
  <w:style w:type="character" w:customStyle="1" w:styleId="17">
    <w:name w:val="Заголовок 2 Знак"/>
    <w:link w:val="3"/>
    <w:semiHidden/>
    <w:qFormat/>
    <w:locked/>
    <w:uiPriority w:val="99"/>
    <w:rPr>
      <w:rFonts w:ascii="Calibri Light" w:hAnsi="Calibri Light"/>
      <w:b/>
      <w:i/>
      <w:sz w:val="28"/>
    </w:rPr>
  </w:style>
  <w:style w:type="paragraph" w:customStyle="1" w:styleId="18">
    <w:name w:val="Знак"/>
    <w:basedOn w:val="1"/>
    <w:autoRedefine/>
    <w:qFormat/>
    <w:uiPriority w:val="99"/>
    <w:pPr>
      <w:spacing w:after="160" w:line="240" w:lineRule="exact"/>
    </w:pPr>
    <w:rPr>
      <w:rFonts w:eastAsia="SimSun"/>
      <w:b/>
      <w:sz w:val="28"/>
      <w:lang w:val="en-US" w:eastAsia="en-US"/>
    </w:rPr>
  </w:style>
  <w:style w:type="character" w:customStyle="1" w:styleId="19">
    <w:name w:val="s0"/>
    <w:qFormat/>
    <w:uiPriority w:val="99"/>
    <w:rPr>
      <w:rFonts w:ascii="Times New Roman" w:hAnsi="Times New Roman"/>
      <w:color w:val="800000"/>
      <w:sz w:val="32"/>
      <w:u w:val="none"/>
    </w:rPr>
  </w:style>
  <w:style w:type="paragraph" w:customStyle="1" w:styleId="20">
    <w:name w:val="style22"/>
    <w:basedOn w:val="1"/>
    <w:link w:val="21"/>
    <w:qFormat/>
    <w:uiPriority w:val="99"/>
    <w:pPr>
      <w:spacing w:before="100" w:beforeAutospacing="1" w:after="100" w:afterAutospacing="1"/>
    </w:pPr>
    <w:rPr>
      <w:rFonts w:ascii="Tahoma" w:hAnsi="Tahoma" w:cs="Tahoma"/>
      <w:sz w:val="18"/>
      <w:szCs w:val="18"/>
    </w:rPr>
  </w:style>
  <w:style w:type="character" w:customStyle="1" w:styleId="21">
    <w:name w:val="style22 Знак"/>
    <w:link w:val="20"/>
    <w:locked/>
    <w:uiPriority w:val="99"/>
    <w:rPr>
      <w:rFonts w:ascii="Tahoma" w:hAnsi="Tahoma"/>
      <w:sz w:val="18"/>
      <w:lang w:val="ru-RU" w:eastAsia="ru-RU"/>
    </w:rPr>
  </w:style>
  <w:style w:type="character" w:customStyle="1" w:styleId="22">
    <w:name w:val="s1"/>
    <w:uiPriority w:val="99"/>
    <w:rPr>
      <w:rFonts w:ascii="Times New Roman" w:hAnsi="Times New Roman"/>
      <w:b/>
      <w:color w:val="000000"/>
      <w:sz w:val="20"/>
      <w:u w:val="none"/>
    </w:rPr>
  </w:style>
  <w:style w:type="character" w:customStyle="1" w:styleId="23">
    <w:name w:val="Текст выноски Знак"/>
    <w:link w:val="9"/>
    <w:semiHidden/>
    <w:qFormat/>
    <w:locked/>
    <w:uiPriority w:val="99"/>
    <w:rPr>
      <w:rFonts w:ascii="Tahoma" w:hAnsi="Tahoma"/>
      <w:sz w:val="16"/>
      <w:lang w:val="ru-RU" w:eastAsia="ru-RU"/>
    </w:rPr>
  </w:style>
  <w:style w:type="paragraph" w:customStyle="1" w:styleId="24">
    <w:name w:val="Знак2"/>
    <w:basedOn w:val="1"/>
    <w:autoRedefine/>
    <w:qFormat/>
    <w:uiPriority w:val="99"/>
    <w:pPr>
      <w:spacing w:after="160" w:line="240" w:lineRule="exact"/>
    </w:pPr>
    <w:rPr>
      <w:rFonts w:eastAsia="SimSun"/>
      <w:b/>
      <w:sz w:val="28"/>
      <w:lang w:val="en-US" w:eastAsia="en-US"/>
    </w:rPr>
  </w:style>
  <w:style w:type="paragraph" w:customStyle="1" w:styleId="25">
    <w:name w:val="Знак1"/>
    <w:basedOn w:val="1"/>
    <w:autoRedefine/>
    <w:qFormat/>
    <w:uiPriority w:val="99"/>
    <w:pPr>
      <w:spacing w:after="160" w:line="240" w:lineRule="exact"/>
    </w:pPr>
    <w:rPr>
      <w:rFonts w:eastAsia="SimSun"/>
      <w:b/>
      <w:sz w:val="28"/>
      <w:lang w:val="en-US" w:eastAsia="en-US"/>
    </w:rPr>
  </w:style>
  <w:style w:type="paragraph" w:customStyle="1" w:styleId="26">
    <w:name w:val="Знак Знак Знак Знак Знак Знак Знак Знак Знак Знак Знак Знак Знак"/>
    <w:basedOn w:val="1"/>
    <w:autoRedefine/>
    <w:qFormat/>
    <w:uiPriority w:val="99"/>
    <w:pPr>
      <w:spacing w:after="160" w:line="240" w:lineRule="exact"/>
    </w:pPr>
    <w:rPr>
      <w:rFonts w:eastAsia="SimSun"/>
      <w:b/>
      <w:sz w:val="28"/>
      <w:lang w:val="en-US" w:eastAsia="en-US"/>
    </w:rPr>
  </w:style>
  <w:style w:type="paragraph" w:customStyle="1" w:styleId="27">
    <w:name w:val="мад"/>
    <w:basedOn w:val="1"/>
    <w:uiPriority w:val="99"/>
    <w:pPr>
      <w:widowControl w:val="0"/>
      <w:shd w:val="clear" w:color="auto" w:fill="FFFFFF"/>
      <w:autoSpaceDE w:val="0"/>
      <w:autoSpaceDN w:val="0"/>
      <w:adjustRightInd w:val="0"/>
    </w:pPr>
    <w:rPr>
      <w:color w:val="000000"/>
    </w:rPr>
  </w:style>
  <w:style w:type="character" w:customStyle="1" w:styleId="28">
    <w:name w:val="Верхний колонтитул Знак"/>
    <w:link w:val="10"/>
    <w:qFormat/>
    <w:locked/>
    <w:uiPriority w:val="99"/>
    <w:rPr>
      <w:rFonts w:eastAsia="SimSun"/>
      <w:sz w:val="24"/>
      <w:lang w:val="ru-RU" w:eastAsia="zh-CN"/>
    </w:rPr>
  </w:style>
  <w:style w:type="character" w:customStyle="1" w:styleId="29">
    <w:name w:val="Нижний колонтитул Знак"/>
    <w:link w:val="12"/>
    <w:qFormat/>
    <w:locked/>
    <w:uiPriority w:val="99"/>
    <w:rPr>
      <w:rFonts w:eastAsia="SimSun"/>
      <w:sz w:val="24"/>
      <w:lang w:val="ru-RU" w:eastAsia="zh-CN"/>
    </w:rPr>
  </w:style>
  <w:style w:type="character" w:customStyle="1" w:styleId="30">
    <w:name w:val="sectext"/>
    <w:qFormat/>
    <w:uiPriority w:val="99"/>
    <w:rPr>
      <w:rFonts w:cs="Times New Roman"/>
    </w:rPr>
  </w:style>
  <w:style w:type="character" w:customStyle="1" w:styleId="31">
    <w:name w:val="ig_dictionary_sample"/>
    <w:qFormat/>
    <w:uiPriority w:val="99"/>
    <w:rPr>
      <w:rFonts w:cs="Times New Roman"/>
    </w:rPr>
  </w:style>
  <w:style w:type="character" w:customStyle="1" w:styleId="32">
    <w:name w:val="apple-converted-space"/>
    <w:uiPriority w:val="99"/>
    <w:rPr>
      <w:rFonts w:cs="Times New Roman"/>
    </w:rPr>
  </w:style>
  <w:style w:type="paragraph" w:styleId="33">
    <w:name w:val="No Spacing"/>
    <w:qFormat/>
    <w:uiPriority w:val="99"/>
    <w:rPr>
      <w:rFonts w:ascii="Times New Roman" w:hAnsi="Times New Roman" w:eastAsia="Times New Roman" w:cs="Times New Roman"/>
      <w:sz w:val="24"/>
      <w:szCs w:val="24"/>
      <w:lang w:val="ru-RU" w:eastAsia="ru-RU" w:bidi="ar-SA"/>
    </w:rPr>
  </w:style>
  <w:style w:type="paragraph" w:styleId="34">
    <w:name w:val="List Paragraph"/>
    <w:basedOn w:val="1"/>
    <w:link w:val="40"/>
    <w:qFormat/>
    <w:uiPriority w:val="99"/>
    <w:pPr>
      <w:spacing w:after="160" w:line="259" w:lineRule="auto"/>
      <w:ind w:left="720"/>
      <w:contextualSpacing/>
    </w:pPr>
    <w:rPr>
      <w:rFonts w:ascii="Calibri" w:hAnsi="Calibri"/>
      <w:sz w:val="22"/>
      <w:szCs w:val="22"/>
      <w:lang w:eastAsia="en-US"/>
    </w:rPr>
  </w:style>
  <w:style w:type="character" w:customStyle="1" w:styleId="35">
    <w:name w:val="Стандартный HTML Знак"/>
    <w:link w:val="14"/>
    <w:qFormat/>
    <w:locked/>
    <w:uiPriority w:val="99"/>
    <w:rPr>
      <w:rFonts w:ascii="Courier New" w:hAnsi="Courier New"/>
    </w:rPr>
  </w:style>
  <w:style w:type="character" w:customStyle="1" w:styleId="36">
    <w:name w:val="Основной текст_"/>
    <w:link w:val="37"/>
    <w:qFormat/>
    <w:locked/>
    <w:uiPriority w:val="99"/>
    <w:rPr>
      <w:spacing w:val="5"/>
      <w:shd w:val="clear" w:color="auto" w:fill="FFFFFF"/>
    </w:rPr>
  </w:style>
  <w:style w:type="paragraph" w:customStyle="1" w:styleId="37">
    <w:name w:val="Основной текст4"/>
    <w:basedOn w:val="1"/>
    <w:link w:val="36"/>
    <w:qFormat/>
    <w:uiPriority w:val="99"/>
    <w:pPr>
      <w:widowControl w:val="0"/>
      <w:shd w:val="clear" w:color="auto" w:fill="FFFFFF"/>
      <w:spacing w:after="240" w:line="302" w:lineRule="exact"/>
      <w:jc w:val="both"/>
    </w:pPr>
    <w:rPr>
      <w:spacing w:val="5"/>
      <w:sz w:val="20"/>
      <w:szCs w:val="20"/>
    </w:rPr>
  </w:style>
  <w:style w:type="character" w:customStyle="1" w:styleId="38">
    <w:name w:val="jlqj4b"/>
    <w:qFormat/>
    <w:uiPriority w:val="99"/>
  </w:style>
  <w:style w:type="character" w:customStyle="1" w:styleId="39">
    <w:name w:val="tlid-translation"/>
    <w:qFormat/>
    <w:uiPriority w:val="99"/>
  </w:style>
  <w:style w:type="character" w:customStyle="1" w:styleId="40">
    <w:name w:val="Абзац списка Знак"/>
    <w:link w:val="34"/>
    <w:locked/>
    <w:uiPriority w:val="99"/>
    <w:rPr>
      <w:rFonts w:ascii="Calibri" w:hAnsi="Calibri" w:eastAsia="Times New Roman"/>
      <w:sz w:val="22"/>
      <w:lang w:eastAsia="en-US"/>
    </w:rPr>
  </w:style>
  <w:style w:type="character" w:customStyle="1" w:styleId="41">
    <w:name w:val="Основной текст Знак"/>
    <w:link w:val="11"/>
    <w:locked/>
    <w:uiPriority w:val="99"/>
    <w:rPr>
      <w:rFonts w:ascii="Calibri" w:hAnsi="Calibri" w:eastAsia="Times New Roman"/>
      <w:sz w:val="24"/>
    </w:rPr>
  </w:style>
  <w:style w:type="paragraph" w:customStyle="1" w:styleId="42">
    <w:name w:val="Обычный1"/>
    <w:uiPriority w:val="99"/>
    <w:pPr>
      <w:spacing w:before="100" w:after="100"/>
    </w:pPr>
    <w:rPr>
      <w:rFonts w:ascii="Times New Roman" w:hAnsi="Times New Roman" w:eastAsia="Times New Roman" w:cs="Times New Roman"/>
      <w:sz w:val="24"/>
      <w:lang w:val="ru-RU" w:eastAsia="ru-RU" w:bidi="ar-SA"/>
    </w:rPr>
  </w:style>
  <w:style w:type="paragraph" w:customStyle="1" w:styleId="43">
    <w:name w:val="Default"/>
    <w:uiPriority w:val="99"/>
    <w:pPr>
      <w:autoSpaceDE w:val="0"/>
      <w:autoSpaceDN w:val="0"/>
      <w:adjustRightInd w:val="0"/>
    </w:pPr>
    <w:rPr>
      <w:rFonts w:ascii="Times New Roman" w:hAnsi="Times New Roman" w:eastAsia="Times New Roman" w:cs="Times New Roman"/>
      <w:color w:val="000000"/>
      <w:sz w:val="24"/>
      <w:szCs w:val="24"/>
      <w:lang w:val="ru-RU" w:eastAsia="ru-RU" w:bidi="ar-SA"/>
    </w:rPr>
  </w:style>
  <w:style w:type="character" w:customStyle="1" w:styleId="44">
    <w:name w:val="Обычный (веб) Знак"/>
    <w:link w:val="13"/>
    <w:locked/>
    <w:uiPriority w:val="99"/>
    <w:rPr>
      <w:sz w:val="24"/>
      <w:lang w:val="ru-RU"/>
    </w:rPr>
  </w:style>
  <w:style w:type="character" w:customStyle="1" w:styleId="45">
    <w:name w:val="y2iqfc"/>
    <w:uiPriority w:val="99"/>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biocenter</Company>
  <Pages>4</Pages>
  <Words>575</Words>
  <Characters>4186</Characters>
  <Lines>34</Lines>
  <Paragraphs>9</Paragraphs>
  <TotalTime>3</TotalTime>
  <ScaleCrop>false</ScaleCrop>
  <LinksUpToDate>false</LinksUpToDate>
  <CharactersWithSpaces>4730</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2023-08-10T06:26:00Z</dcterms:created>
  <dc:creator>Ermek_U</dc:creator>
  <cp:lastModifiedBy>USER</cp:lastModifiedBy>
  <cp:lastPrinted>2014-06-14T04:20:00Z</cp:lastPrinted>
  <dcterms:modified xsi:type="dcterms:W3CDTF">2026-10-09T07:39:08Z</dcterms:modified>
  <dc:title>Договор № ____</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eyJoZGlkIjoiNTU1NWIzNmEzMjQ1YTFlZTFmZGYzOWMwYjM0MmJiZTgifQ==</vt:lpwstr>
  </property>
  <property fmtid="{D5CDD505-2E9C-101B-9397-08002B2CF9AE}" pid="3" name="KSOProductBuildVer">
    <vt:lpwstr>1049-12.1.0.28485</vt:lpwstr>
  </property>
  <property fmtid="{D5CDD505-2E9C-101B-9397-08002B2CF9AE}" pid="4" name="ICV">
    <vt:lpwstr>B2DD3DF4C8374B0F8B214944C0968337_12</vt:lpwstr>
  </property>
</Properties>
</file>