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423D" w14:textId="77777777" w:rsidR="00B5342D" w:rsidRPr="007529D6" w:rsidRDefault="00A62A68">
      <w:pPr>
        <w:pStyle w:val="aa"/>
        <w:jc w:val="center"/>
        <w:rPr>
          <w:lang w:val="ru-RU"/>
        </w:rPr>
      </w:pPr>
      <w:r w:rsidRPr="007529D6">
        <w:rPr>
          <w:rFonts w:ascii="Times New Roman" w:hAnsi="Times New Roman"/>
          <w:lang w:val="ru-RU"/>
        </w:rPr>
        <w:t>ТЕХНИЧЕСКОЕ ЗАДАНИЕ</w:t>
      </w:r>
    </w:p>
    <w:p w14:paraId="62140124" w14:textId="77777777" w:rsidR="00B5342D" w:rsidRPr="007529D6" w:rsidRDefault="00A62A68">
      <w:pPr>
        <w:jc w:val="center"/>
        <w:rPr>
          <w:lang w:val="ru-RU"/>
        </w:rPr>
      </w:pPr>
      <w:r w:rsidRPr="007529D6">
        <w:rPr>
          <w:lang w:val="ru-RU"/>
        </w:rPr>
        <w:t>на выполнение работ по разработке проекта</w:t>
      </w:r>
    </w:p>
    <w:p w14:paraId="347C99F8" w14:textId="6F01B778" w:rsidR="00B5342D" w:rsidRPr="007529D6" w:rsidRDefault="00A62A68">
      <w:pPr>
        <w:spacing w:after="240"/>
        <w:jc w:val="center"/>
        <w:rPr>
          <w:lang w:val="ru-RU"/>
        </w:rPr>
      </w:pPr>
      <w:r w:rsidRPr="007529D6">
        <w:rPr>
          <w:b/>
          <w:lang w:val="ru-RU"/>
        </w:rPr>
        <w:t>«Зона санитарной охраны (ЗСО) подземного источника водоснабжения</w:t>
      </w:r>
      <w:r w:rsidR="00DC7B6B">
        <w:rPr>
          <w:b/>
          <w:lang w:val="ru-RU"/>
        </w:rPr>
        <w:t>»</w:t>
      </w:r>
    </w:p>
    <w:p w14:paraId="2B2B9B68" w14:textId="77777777" w:rsidR="00B5342D" w:rsidRDefault="00A62A68">
      <w:pPr>
        <w:keepNext/>
        <w:spacing w:before="140" w:after="60"/>
      </w:pPr>
      <w:r>
        <w:rPr>
          <w:b/>
        </w:rPr>
        <w:t xml:space="preserve">1 </w:t>
      </w:r>
      <w:proofErr w:type="spellStart"/>
      <w:r>
        <w:rPr>
          <w:b/>
        </w:rPr>
        <w:t>Характеристика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описание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</w:t>
      </w:r>
      <w:proofErr w:type="spellEnd"/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419015FF" w14:textId="77777777">
        <w:trPr>
          <w:tblHeader/>
        </w:trPr>
        <w:tc>
          <w:tcPr>
            <w:tcW w:w="680" w:type="dxa"/>
          </w:tcPr>
          <w:p w14:paraId="42F5B63A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675CB9EA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6B5546F5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:rsidRPr="00503A8E" w14:paraId="1D903A10" w14:textId="77777777">
        <w:trPr>
          <w:cantSplit/>
        </w:trPr>
        <w:tc>
          <w:tcPr>
            <w:tcW w:w="680" w:type="dxa"/>
          </w:tcPr>
          <w:p w14:paraId="4FA8AE2E" w14:textId="77777777" w:rsidR="00B5342D" w:rsidRDefault="00A62A68">
            <w:pPr>
              <w:spacing w:after="20"/>
            </w:pPr>
            <w:r>
              <w:t>1.1.</w:t>
            </w:r>
          </w:p>
        </w:tc>
        <w:tc>
          <w:tcPr>
            <w:tcW w:w="3288" w:type="dxa"/>
          </w:tcPr>
          <w:p w14:paraId="152EECAF" w14:textId="77777777" w:rsidR="00B5342D" w:rsidRDefault="00A62A68">
            <w:pPr>
              <w:spacing w:after="20"/>
            </w:pPr>
            <w:r>
              <w:t>Заказчик</w:t>
            </w:r>
          </w:p>
        </w:tc>
        <w:tc>
          <w:tcPr>
            <w:tcW w:w="6123" w:type="dxa"/>
          </w:tcPr>
          <w:p w14:paraId="443AC479" w14:textId="77780029" w:rsidR="00B5342D" w:rsidRPr="00DC7B6B" w:rsidRDefault="00DC7B6B">
            <w:pPr>
              <w:spacing w:after="20"/>
              <w:rPr>
                <w:lang w:val="ru-RU"/>
              </w:rPr>
            </w:pPr>
            <w:r>
              <w:rPr>
                <w:lang w:val="ru-RU"/>
              </w:rPr>
              <w:t>Филиал «</w:t>
            </w:r>
            <w:proofErr w:type="spellStart"/>
            <w:r>
              <w:rPr>
                <w:lang w:val="ru-RU"/>
              </w:rPr>
              <w:t>Енбек-Жаугашты</w:t>
            </w:r>
            <w:proofErr w:type="spellEnd"/>
            <w:r>
              <w:rPr>
                <w:lang w:val="ru-RU"/>
              </w:rPr>
              <w:t>» РГП «</w:t>
            </w:r>
            <w:proofErr w:type="spellStart"/>
            <w:r>
              <w:rPr>
                <w:lang w:val="ru-RU"/>
              </w:rPr>
              <w:t>Енбек</w:t>
            </w:r>
            <w:proofErr w:type="spellEnd"/>
            <w:r>
              <w:rPr>
                <w:lang w:val="ru-RU"/>
              </w:rPr>
              <w:t>» на ПХВ КУИС МВД РК</w:t>
            </w:r>
          </w:p>
        </w:tc>
      </w:tr>
      <w:tr w:rsidR="00B5342D" w:rsidRPr="00503A8E" w14:paraId="51D9A9CC" w14:textId="77777777">
        <w:trPr>
          <w:cantSplit/>
        </w:trPr>
        <w:tc>
          <w:tcPr>
            <w:tcW w:w="680" w:type="dxa"/>
          </w:tcPr>
          <w:p w14:paraId="41104510" w14:textId="77777777" w:rsidR="00B5342D" w:rsidRDefault="00A62A68">
            <w:pPr>
              <w:spacing w:after="20"/>
            </w:pPr>
            <w:r>
              <w:t>1.2.</w:t>
            </w:r>
          </w:p>
        </w:tc>
        <w:tc>
          <w:tcPr>
            <w:tcW w:w="3288" w:type="dxa"/>
          </w:tcPr>
          <w:p w14:paraId="28365B11" w14:textId="77777777" w:rsidR="00B5342D" w:rsidRDefault="00A62A68">
            <w:pPr>
              <w:spacing w:after="20"/>
            </w:pPr>
            <w:r>
              <w:t>Наименование проекта</w:t>
            </w:r>
          </w:p>
        </w:tc>
        <w:tc>
          <w:tcPr>
            <w:tcW w:w="6123" w:type="dxa"/>
          </w:tcPr>
          <w:p w14:paraId="4850765D" w14:textId="0BF5484E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Проект зоны санитарной охраны (ЗСО) подземного источника водоснабжения </w:t>
            </w:r>
            <w:r w:rsidR="00DC7B6B">
              <w:rPr>
                <w:lang w:val="ru-RU"/>
              </w:rPr>
              <w:t xml:space="preserve">на производственном участке № 5 при Учреждение № </w:t>
            </w:r>
            <w:r w:rsidRPr="007529D6">
              <w:rPr>
                <w:lang w:val="ru-RU"/>
              </w:rPr>
              <w:t>12, г. Алатау.</w:t>
            </w:r>
          </w:p>
        </w:tc>
      </w:tr>
      <w:tr w:rsidR="00B5342D" w:rsidRPr="00503A8E" w14:paraId="09AFEE1A" w14:textId="77777777">
        <w:trPr>
          <w:cantSplit/>
        </w:trPr>
        <w:tc>
          <w:tcPr>
            <w:tcW w:w="680" w:type="dxa"/>
          </w:tcPr>
          <w:p w14:paraId="2653D30C" w14:textId="77777777" w:rsidR="00B5342D" w:rsidRDefault="00A62A68">
            <w:pPr>
              <w:spacing w:after="20"/>
            </w:pPr>
            <w:r>
              <w:t>1.3.</w:t>
            </w:r>
          </w:p>
        </w:tc>
        <w:tc>
          <w:tcPr>
            <w:tcW w:w="3288" w:type="dxa"/>
          </w:tcPr>
          <w:p w14:paraId="78D44853" w14:textId="77777777" w:rsidR="00B5342D" w:rsidRDefault="00A62A68">
            <w:pPr>
              <w:spacing w:after="20"/>
            </w:pPr>
            <w:r>
              <w:t>Местонахождение</w:t>
            </w:r>
          </w:p>
        </w:tc>
        <w:tc>
          <w:tcPr>
            <w:tcW w:w="6123" w:type="dxa"/>
          </w:tcPr>
          <w:p w14:paraId="02E7979C" w14:textId="254B9437" w:rsidR="00B5342D" w:rsidRPr="007529D6" w:rsidRDefault="00A62A68">
            <w:pPr>
              <w:spacing w:after="20"/>
              <w:rPr>
                <w:lang w:val="ru-RU"/>
              </w:rPr>
            </w:pPr>
            <w:r w:rsidRPr="00DC7B6B">
              <w:rPr>
                <w:lang w:val="ru-RU"/>
              </w:rPr>
              <w:t>Алматинская область, г. Алатау</w:t>
            </w:r>
            <w:r w:rsidR="00DC7B6B">
              <w:rPr>
                <w:lang w:val="ru-RU"/>
              </w:rPr>
              <w:t>, ул.</w:t>
            </w:r>
            <w:r w:rsidR="00DC7B6B" w:rsidRPr="00DC7B6B">
              <w:rPr>
                <w:lang w:val="ru-RU"/>
              </w:rPr>
              <w:t xml:space="preserve"> ул. </w:t>
            </w:r>
            <w:proofErr w:type="spellStart"/>
            <w:r w:rsidR="00DC7B6B" w:rsidRPr="00DC7B6B">
              <w:rPr>
                <w:lang w:val="ru-RU"/>
              </w:rPr>
              <w:t>Құрманғазы</w:t>
            </w:r>
            <w:proofErr w:type="spellEnd"/>
            <w:r w:rsidR="00DC7B6B" w:rsidRPr="00DC7B6B">
              <w:rPr>
                <w:lang w:val="ru-RU"/>
              </w:rPr>
              <w:t>, уч. 19/2</w:t>
            </w:r>
          </w:p>
        </w:tc>
      </w:tr>
      <w:tr w:rsidR="00B5342D" w:rsidRPr="007529D6" w14:paraId="2DCA2AE1" w14:textId="77777777">
        <w:trPr>
          <w:cantSplit/>
        </w:trPr>
        <w:tc>
          <w:tcPr>
            <w:tcW w:w="680" w:type="dxa"/>
          </w:tcPr>
          <w:p w14:paraId="3D4E184A" w14:textId="77777777" w:rsidR="00B5342D" w:rsidRDefault="00A62A68">
            <w:pPr>
              <w:spacing w:after="20"/>
            </w:pPr>
            <w:r>
              <w:t>1.4.</w:t>
            </w:r>
          </w:p>
        </w:tc>
        <w:tc>
          <w:tcPr>
            <w:tcW w:w="3288" w:type="dxa"/>
          </w:tcPr>
          <w:p w14:paraId="7806AC3B" w14:textId="77777777" w:rsidR="00B5342D" w:rsidRDefault="00A62A68">
            <w:pPr>
              <w:spacing w:after="20"/>
            </w:pPr>
            <w:r>
              <w:t>Объект и объём</w:t>
            </w:r>
          </w:p>
        </w:tc>
        <w:tc>
          <w:tcPr>
            <w:tcW w:w="6123" w:type="dxa"/>
          </w:tcPr>
          <w:p w14:paraId="330A50CA" w14:textId="3B5F7BFB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Один подземный источник водоснабжения: 1 водозаборная скважина. Новый проект ЗСО. </w:t>
            </w:r>
          </w:p>
        </w:tc>
      </w:tr>
      <w:tr w:rsidR="00B5342D" w:rsidRPr="00503A8E" w14:paraId="3693FFFB" w14:textId="77777777">
        <w:trPr>
          <w:cantSplit/>
        </w:trPr>
        <w:tc>
          <w:tcPr>
            <w:tcW w:w="680" w:type="dxa"/>
          </w:tcPr>
          <w:p w14:paraId="3FDBB6E1" w14:textId="77777777" w:rsidR="00B5342D" w:rsidRDefault="00A62A68">
            <w:pPr>
              <w:spacing w:after="20"/>
            </w:pPr>
            <w:r>
              <w:t>1.5.</w:t>
            </w:r>
          </w:p>
        </w:tc>
        <w:tc>
          <w:tcPr>
            <w:tcW w:w="3288" w:type="dxa"/>
          </w:tcPr>
          <w:p w14:paraId="6B03B7F8" w14:textId="77777777" w:rsidR="00B5342D" w:rsidRDefault="00A62A68">
            <w:pPr>
              <w:spacing w:after="20"/>
            </w:pPr>
            <w:r>
              <w:t>Основание</w:t>
            </w:r>
          </w:p>
        </w:tc>
        <w:tc>
          <w:tcPr>
            <w:tcW w:w="6123" w:type="dxa"/>
          </w:tcPr>
          <w:p w14:paraId="08B583F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Настоящее техническое задание и договор на выполнение работ.</w:t>
            </w:r>
          </w:p>
        </w:tc>
      </w:tr>
      <w:tr w:rsidR="00B5342D" w:rsidRPr="00503A8E" w14:paraId="2C112DBD" w14:textId="77777777">
        <w:trPr>
          <w:cantSplit/>
        </w:trPr>
        <w:tc>
          <w:tcPr>
            <w:tcW w:w="680" w:type="dxa"/>
          </w:tcPr>
          <w:p w14:paraId="66D01FF1" w14:textId="77777777" w:rsidR="00B5342D" w:rsidRDefault="00A62A68">
            <w:pPr>
              <w:spacing w:after="20"/>
            </w:pPr>
            <w:r>
              <w:t>1.6.</w:t>
            </w:r>
          </w:p>
        </w:tc>
        <w:tc>
          <w:tcPr>
            <w:tcW w:w="3288" w:type="dxa"/>
          </w:tcPr>
          <w:p w14:paraId="59663FA2" w14:textId="77777777" w:rsidR="00B5342D" w:rsidRDefault="00A62A68">
            <w:pPr>
              <w:spacing w:after="20"/>
            </w:pPr>
            <w:r>
              <w:t>Срок</w:t>
            </w:r>
          </w:p>
        </w:tc>
        <w:tc>
          <w:tcPr>
            <w:tcW w:w="6123" w:type="dxa"/>
          </w:tcPr>
          <w:p w14:paraId="42A416F3" w14:textId="257CFDC6" w:rsidR="00B5342D" w:rsidRPr="007529D6" w:rsidRDefault="00DC7B6B">
            <w:pPr>
              <w:spacing w:after="20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A62A68" w:rsidRPr="007529D6">
              <w:rPr>
                <w:lang w:val="ru-RU"/>
              </w:rPr>
              <w:t xml:space="preserve"> календарных месяцев с даты вступления договора в силу, включая разработку, устранение замечаний и согласование в уполномоченном органе.</w:t>
            </w:r>
          </w:p>
        </w:tc>
      </w:tr>
      <w:tr w:rsidR="00B5342D" w:rsidRPr="00503A8E" w14:paraId="23E086D3" w14:textId="77777777">
        <w:trPr>
          <w:cantSplit/>
        </w:trPr>
        <w:tc>
          <w:tcPr>
            <w:tcW w:w="680" w:type="dxa"/>
          </w:tcPr>
          <w:p w14:paraId="2A146DC0" w14:textId="77777777" w:rsidR="00B5342D" w:rsidRDefault="00A62A68">
            <w:pPr>
              <w:spacing w:after="20"/>
            </w:pPr>
            <w:r>
              <w:t>1.7.</w:t>
            </w:r>
          </w:p>
        </w:tc>
        <w:tc>
          <w:tcPr>
            <w:tcW w:w="3288" w:type="dxa"/>
          </w:tcPr>
          <w:p w14:paraId="6CC31A2A" w14:textId="77777777" w:rsidR="00B5342D" w:rsidRDefault="00A62A68">
            <w:pPr>
              <w:spacing w:after="20"/>
            </w:pPr>
            <w:r>
              <w:t>Результат</w:t>
            </w:r>
          </w:p>
        </w:tc>
        <w:tc>
          <w:tcPr>
            <w:tcW w:w="6123" w:type="dxa"/>
          </w:tcPr>
          <w:p w14:paraId="13CFBF09" w14:textId="1FBDEFF9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Проект ЗСО для одной скважины с обоснованием границ и режима трёх поясов</w:t>
            </w:r>
            <w:r w:rsidR="007529D6">
              <w:rPr>
                <w:lang w:val="ru-RU"/>
              </w:rPr>
              <w:t xml:space="preserve"> </w:t>
            </w:r>
            <w:r w:rsidRPr="007529D6">
              <w:rPr>
                <w:lang w:val="ru-RU"/>
              </w:rPr>
              <w:t>и положительным санитарно-эпидемиологическим заключением на проект.</w:t>
            </w:r>
          </w:p>
        </w:tc>
      </w:tr>
      <w:tr w:rsidR="00B5342D" w:rsidRPr="00503A8E" w14:paraId="706B603A" w14:textId="77777777">
        <w:trPr>
          <w:cantSplit/>
        </w:trPr>
        <w:tc>
          <w:tcPr>
            <w:tcW w:w="680" w:type="dxa"/>
          </w:tcPr>
          <w:p w14:paraId="77A11C39" w14:textId="77777777" w:rsidR="00B5342D" w:rsidRDefault="00A62A68">
            <w:pPr>
              <w:spacing w:after="20"/>
            </w:pPr>
            <w:r>
              <w:t>1.8.</w:t>
            </w:r>
          </w:p>
        </w:tc>
        <w:tc>
          <w:tcPr>
            <w:tcW w:w="3288" w:type="dxa"/>
          </w:tcPr>
          <w:p w14:paraId="7AC4B329" w14:textId="77777777" w:rsidR="00B5342D" w:rsidRDefault="00A62A68">
            <w:pPr>
              <w:spacing w:after="20"/>
            </w:pPr>
            <w:r>
              <w:t>Цель разработки</w:t>
            </w:r>
          </w:p>
        </w:tc>
        <w:tc>
          <w:tcPr>
            <w:tcW w:w="6123" w:type="dxa"/>
          </w:tcPr>
          <w:p w14:paraId="671A20DB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Обосновать границы и режим зоны санитарной охраны, определить мероприятия по защите источника и водозаборных сооружений от загрязнения и обеспечить подготовку проекта, пригодного для согласования и последующего установления ЗСО в предусмотренном законодательством порядке.</w:t>
            </w:r>
          </w:p>
        </w:tc>
      </w:tr>
      <w:tr w:rsidR="00B5342D" w:rsidRPr="00503A8E" w14:paraId="75ACC78D" w14:textId="77777777">
        <w:tc>
          <w:tcPr>
            <w:tcW w:w="680" w:type="dxa"/>
          </w:tcPr>
          <w:p w14:paraId="625775C6" w14:textId="77777777" w:rsidR="00B5342D" w:rsidRDefault="00A62A68">
            <w:pPr>
              <w:spacing w:after="20"/>
            </w:pPr>
            <w:r>
              <w:t>1.9.</w:t>
            </w:r>
          </w:p>
        </w:tc>
        <w:tc>
          <w:tcPr>
            <w:tcW w:w="3288" w:type="dxa"/>
          </w:tcPr>
          <w:p w14:paraId="504E0B90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Исходные данные и обязанности Заказчика</w:t>
            </w:r>
          </w:p>
        </w:tc>
        <w:tc>
          <w:tcPr>
            <w:tcW w:w="6123" w:type="dxa"/>
          </w:tcPr>
          <w:p w14:paraId="5D1E7CF6" w14:textId="4821CA1A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Заказчик передаёт имеющиеся материалы по акту или реестру в течение первых 10 рабочих дней выполнения договора:</w:t>
            </w:r>
            <w:r w:rsidRPr="007529D6">
              <w:rPr>
                <w:lang w:val="ru-RU"/>
              </w:rPr>
              <w:br/>
              <w:t>Паспорт скважины, сведения о её номере, годе бурения, глубине, конструкции, фильтре, обсадных колоннах и техническом состоянии; геолого-технический разрез и результаты опытных откачек при наличии.</w:t>
            </w:r>
            <w:r w:rsidRPr="007529D6">
              <w:rPr>
                <w:lang w:val="ru-RU"/>
              </w:rPr>
              <w:br/>
              <w:t>Материалы о водоносном горизонте, защищённости подземных вод, статическом и динамическом уровнях, дебите, направлении потока и гидрогеологических параметрах; имеющиеся документы об оценке запасов.</w:t>
            </w:r>
            <w:r w:rsidRPr="007529D6">
              <w:rPr>
                <w:lang w:val="ru-RU"/>
              </w:rPr>
              <w:br/>
              <w:t>Фактический и расчётный водоотбор в м³/час и м³/сутки, режим работы насоса, назначение воды, данные учёта водопотребления и разрешение на специальное водопользование при наличии.</w:t>
            </w:r>
            <w:r w:rsidRPr="007529D6">
              <w:rPr>
                <w:lang w:val="ru-RU"/>
              </w:rPr>
              <w:br/>
              <w:t>Правоустанавливающие документы на участок и водозабор, кадастровые сведения, топографические материалы и схемы водоснабжения, водоподготовки, водоотведения и существующих сетей.</w:t>
            </w:r>
            <w:r w:rsidRPr="007529D6">
              <w:rPr>
                <w:lang w:val="ru-RU"/>
              </w:rPr>
              <w:br/>
            </w:r>
            <w:r w:rsidR="007529D6">
              <w:rPr>
                <w:lang w:val="ru-RU"/>
              </w:rPr>
              <w:t>П</w:t>
            </w:r>
            <w:r w:rsidRPr="007529D6">
              <w:rPr>
                <w:lang w:val="ru-RU"/>
              </w:rPr>
              <w:t>ротоколы качества воды, сведения о производственном контроле, предыдущих обследованиях, предписаниях, авариях и потенциальных источниках загрязнения.</w:t>
            </w:r>
            <w:r w:rsidRPr="007529D6">
              <w:rPr>
                <w:lang w:val="ru-RU"/>
              </w:rPr>
              <w:br/>
              <w:t xml:space="preserve">Исполнитель в первые 10 рабочих дней проверяет комплектность материалов и направляет перечень недостающих данных. Недостаточные сведения </w:t>
            </w:r>
            <w:r w:rsidRPr="007529D6">
              <w:rPr>
                <w:lang w:val="ru-RU"/>
              </w:rPr>
              <w:lastRenderedPageBreak/>
              <w:t>восполняются обследованием, запросами и исследованиями в согласованном объёме.</w:t>
            </w:r>
          </w:p>
        </w:tc>
      </w:tr>
      <w:tr w:rsidR="00B5342D" w:rsidRPr="00503A8E" w14:paraId="2E7AD6E9" w14:textId="77777777">
        <w:trPr>
          <w:cantSplit/>
        </w:trPr>
        <w:tc>
          <w:tcPr>
            <w:tcW w:w="680" w:type="dxa"/>
          </w:tcPr>
          <w:p w14:paraId="0070526E" w14:textId="77777777" w:rsidR="00B5342D" w:rsidRDefault="00A62A68">
            <w:pPr>
              <w:spacing w:after="20"/>
            </w:pPr>
            <w:r>
              <w:lastRenderedPageBreak/>
              <w:t>1.10.</w:t>
            </w:r>
          </w:p>
        </w:tc>
        <w:tc>
          <w:tcPr>
            <w:tcW w:w="3288" w:type="dxa"/>
          </w:tcPr>
          <w:p w14:paraId="7016F02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Организация и условия выполнения работ</w:t>
            </w:r>
          </w:p>
        </w:tc>
        <w:tc>
          <w:tcPr>
            <w:tcW w:w="6123" w:type="dxa"/>
          </w:tcPr>
          <w:p w14:paraId="3B079F66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Исполнитель обеспечивает персонал, транспорт, оборудование, расходные материалы, </w:t>
            </w:r>
            <w:proofErr w:type="spellStart"/>
            <w:r w:rsidRPr="007529D6">
              <w:rPr>
                <w:lang w:val="ru-RU"/>
              </w:rPr>
              <w:t>пробоотборную</w:t>
            </w:r>
            <w:proofErr w:type="spellEnd"/>
            <w:r w:rsidRPr="007529D6">
              <w:rPr>
                <w:lang w:val="ru-RU"/>
              </w:rPr>
              <w:t xml:space="preserve"> тару и доставку проб. Расходы на предусмотренные заданием исследования и сопровождение согласования включаются в стоимость работ. Работы выполняются с соблюдением требований охраны труда, пожарной безопасности и пропускного режима Заказчика.</w:t>
            </w:r>
            <w:r w:rsidRPr="007529D6">
              <w:rPr>
                <w:lang w:val="ru-RU"/>
              </w:rPr>
              <w:br/>
              <w:t>Материалы с ограниченным доступом передаются по согласованным защищённым каналам. Фотофиксация и распространение схем территории допускаются только в установленном Заказчиком порядке.</w:t>
            </w:r>
          </w:p>
        </w:tc>
      </w:tr>
    </w:tbl>
    <w:p w14:paraId="39936DBB" w14:textId="77777777" w:rsidR="00B5342D" w:rsidRDefault="00A62A68">
      <w:pPr>
        <w:keepNext/>
        <w:spacing w:before="140" w:after="60"/>
      </w:pPr>
      <w:r>
        <w:rPr>
          <w:b/>
        </w:rPr>
        <w:t xml:space="preserve">2 </w:t>
      </w:r>
      <w:proofErr w:type="spellStart"/>
      <w:r>
        <w:rPr>
          <w:b/>
        </w:rPr>
        <w:t>Техническая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спецификация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</w:t>
      </w:r>
      <w:proofErr w:type="spellEnd"/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7CB8B0B8" w14:textId="77777777">
        <w:trPr>
          <w:tblHeader/>
        </w:trPr>
        <w:tc>
          <w:tcPr>
            <w:tcW w:w="680" w:type="dxa"/>
          </w:tcPr>
          <w:p w14:paraId="67E5648A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664EF884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7EA0DFDA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14:paraId="039E8B63" w14:textId="77777777">
        <w:trPr>
          <w:cantSplit/>
        </w:trPr>
        <w:tc>
          <w:tcPr>
            <w:tcW w:w="680" w:type="dxa"/>
          </w:tcPr>
          <w:p w14:paraId="102147D1" w14:textId="34C6BAFF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1</w:t>
            </w:r>
            <w:r>
              <w:t>.</w:t>
            </w:r>
          </w:p>
        </w:tc>
        <w:tc>
          <w:tcPr>
            <w:tcW w:w="3288" w:type="dxa"/>
          </w:tcPr>
          <w:p w14:paraId="67CCCA7B" w14:textId="77777777" w:rsidR="00B5342D" w:rsidRDefault="00A62A68">
            <w:pPr>
              <w:spacing w:after="20"/>
            </w:pPr>
            <w:r>
              <w:t>Гидрогеологическое обоснование</w:t>
            </w:r>
          </w:p>
        </w:tc>
        <w:tc>
          <w:tcPr>
            <w:tcW w:w="6123" w:type="dxa"/>
          </w:tcPr>
          <w:p w14:paraId="3680BB4F" w14:textId="77777777" w:rsidR="00B5342D" w:rsidRDefault="00A62A68">
            <w:pPr>
              <w:spacing w:after="20"/>
            </w:pPr>
            <w:r w:rsidRPr="007529D6">
              <w:rPr>
                <w:lang w:val="ru-RU"/>
              </w:rPr>
              <w:t xml:space="preserve">Описать геологическое строение, водоносный горизонт, условия питания, защищённость и связь с поверхностными водами. Проверить достаточность исходных параметров для расчёта ЗСО. Привести источники коэффициента фильтрации, мощности горизонта, пористости, гидравлического уклона, водоотбора и иных принятых величин. </w:t>
            </w:r>
            <w:proofErr w:type="spellStart"/>
            <w:r>
              <w:t>Оценить</w:t>
            </w:r>
            <w:proofErr w:type="spellEnd"/>
            <w:r>
              <w:t xml:space="preserve"> </w:t>
            </w:r>
            <w:proofErr w:type="spellStart"/>
            <w:r>
              <w:t>влияние</w:t>
            </w:r>
            <w:proofErr w:type="spellEnd"/>
            <w:r>
              <w:t xml:space="preserve"> </w:t>
            </w:r>
            <w:proofErr w:type="spellStart"/>
            <w:r>
              <w:t>соседних</w:t>
            </w:r>
            <w:proofErr w:type="spellEnd"/>
            <w:r>
              <w:t xml:space="preserve"> </w:t>
            </w:r>
            <w:proofErr w:type="spellStart"/>
            <w:r>
              <w:t>водозаборов</w:t>
            </w:r>
            <w:proofErr w:type="spellEnd"/>
            <w:r>
              <w:t xml:space="preserve"> при его наличии.</w:t>
            </w:r>
          </w:p>
        </w:tc>
      </w:tr>
      <w:tr w:rsidR="00B5342D" w:rsidRPr="00503A8E" w14:paraId="1642C61B" w14:textId="77777777">
        <w:trPr>
          <w:cantSplit/>
        </w:trPr>
        <w:tc>
          <w:tcPr>
            <w:tcW w:w="680" w:type="dxa"/>
          </w:tcPr>
          <w:p w14:paraId="74560597" w14:textId="7EE18E6D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2</w:t>
            </w:r>
            <w:r>
              <w:t>.</w:t>
            </w:r>
          </w:p>
        </w:tc>
        <w:tc>
          <w:tcPr>
            <w:tcW w:w="3288" w:type="dxa"/>
          </w:tcPr>
          <w:p w14:paraId="23216DA4" w14:textId="77777777" w:rsidR="00B5342D" w:rsidRDefault="00A62A68">
            <w:pPr>
              <w:spacing w:after="20"/>
            </w:pPr>
            <w:r>
              <w:t>Границы трёх поясов</w:t>
            </w:r>
          </w:p>
        </w:tc>
        <w:tc>
          <w:tcPr>
            <w:tcW w:w="6123" w:type="dxa"/>
          </w:tcPr>
          <w:p w14:paraId="5477E2C0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Обосновать первый пояс строгого режима по действующим санитарным правилам и условиям защищённости источника. Второй и третий пояса определить расчётом с указанием метода, формул, исходных величин и результатов. Не подменять расчёт произвольными радиусами. Отразить границы, площади и координаты характерных точек на картографической основе. Сокращение первого пояса допускается только при наличии правовых оснований и необходимого обоснования.</w:t>
            </w:r>
          </w:p>
        </w:tc>
      </w:tr>
      <w:tr w:rsidR="00B5342D" w:rsidRPr="00503A8E" w14:paraId="1EC612AD" w14:textId="77777777">
        <w:trPr>
          <w:cantSplit/>
        </w:trPr>
        <w:tc>
          <w:tcPr>
            <w:tcW w:w="680" w:type="dxa"/>
          </w:tcPr>
          <w:p w14:paraId="1AB6B1EF" w14:textId="687F30B3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3</w:t>
            </w:r>
            <w:r>
              <w:t>.</w:t>
            </w:r>
          </w:p>
        </w:tc>
        <w:tc>
          <w:tcPr>
            <w:tcW w:w="3288" w:type="dxa"/>
          </w:tcPr>
          <w:p w14:paraId="6DD4D32C" w14:textId="77777777" w:rsidR="00B5342D" w:rsidRDefault="00A62A68">
            <w:pPr>
              <w:spacing w:after="20"/>
            </w:pPr>
            <w:r>
              <w:t>Режим и защитные мероприятия</w:t>
            </w:r>
          </w:p>
        </w:tc>
        <w:tc>
          <w:tcPr>
            <w:tcW w:w="6123" w:type="dxa"/>
          </w:tcPr>
          <w:p w14:paraId="18B6256A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Разработать режим использования территории каждого пояса и план мероприятий с ответственными лицами и сроками: ограждение и обозначение границ, защита оголовка, водоотвод, устранение выявленных источников загрязнения, контроль качества и уровня воды, действия при ухудшении качества и авариях. Определить ограничения для существующих объектов и землепользования. Согласовать исполнимость мероприятий с Заказчиком.</w:t>
            </w:r>
          </w:p>
        </w:tc>
      </w:tr>
      <w:tr w:rsidR="00B5342D" w:rsidRPr="00503A8E" w14:paraId="7452A3FE" w14:textId="77777777">
        <w:tc>
          <w:tcPr>
            <w:tcW w:w="680" w:type="dxa"/>
          </w:tcPr>
          <w:p w14:paraId="2FC72F0C" w14:textId="225D34EE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4</w:t>
            </w:r>
            <w:r>
              <w:t>.</w:t>
            </w:r>
          </w:p>
        </w:tc>
        <w:tc>
          <w:tcPr>
            <w:tcW w:w="3288" w:type="dxa"/>
          </w:tcPr>
          <w:p w14:paraId="07649BAE" w14:textId="77777777" w:rsidR="00B5342D" w:rsidRDefault="00A62A68">
            <w:pPr>
              <w:spacing w:after="20"/>
            </w:pPr>
            <w:r>
              <w:t>Состав передаваемого проекта</w:t>
            </w:r>
          </w:p>
        </w:tc>
        <w:tc>
          <w:tcPr>
            <w:tcW w:w="6123" w:type="dxa"/>
          </w:tcPr>
          <w:p w14:paraId="39B51E27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Пояснительная записка: исходные данные, характеристика водозабора и территории, результаты обследования и исследований, гидрогеологическое обоснование, расчёты и выводы.</w:t>
            </w:r>
            <w:r w:rsidRPr="007529D6">
              <w:rPr>
                <w:lang w:val="ru-RU"/>
              </w:rPr>
              <w:br/>
              <w:t>Графические материалы: ситуационный план, план первого пояса, схема второго и третьего поясов, расположение источников загрязнения, водозаборных сооружений и относящихся к объекту водоводов. Масштабы выбираются для однозначного прочтения границ; указываются система координат, легенда и экспликация.</w:t>
            </w:r>
            <w:r w:rsidRPr="007529D6">
              <w:rPr>
                <w:lang w:val="ru-RU"/>
              </w:rPr>
              <w:br/>
              <w:t xml:space="preserve">Каталог координат характерных точек границ, площади поясов и сведения о затрагиваемых участках по доступным </w:t>
            </w:r>
            <w:r w:rsidRPr="007529D6">
              <w:rPr>
                <w:lang w:val="ru-RU"/>
              </w:rPr>
              <w:lastRenderedPageBreak/>
              <w:t>кадастровым данным.</w:t>
            </w:r>
            <w:r w:rsidRPr="007529D6">
              <w:rPr>
                <w:lang w:val="ru-RU"/>
              </w:rPr>
              <w:br/>
              <w:t>Режим трёх поясов, план санитарно-охранных мероприятий и предложения по программе производственного контроля воды.</w:t>
            </w:r>
            <w:r w:rsidRPr="007529D6">
              <w:rPr>
                <w:lang w:val="ru-RU"/>
              </w:rPr>
              <w:br/>
              <w:t>Приложения: исходные документы, акт обследования, акты отбора и протоколы испытаний, сведения об аккредитации лаборатории, расчётные материалы и документы согласования.</w:t>
            </w:r>
            <w:r w:rsidRPr="007529D6">
              <w:rPr>
                <w:lang w:val="ru-RU"/>
              </w:rPr>
              <w:br/>
              <w:t xml:space="preserve">Передать 2 подписанных бумажных экземпляра и электронный комплект: </w:t>
            </w:r>
            <w:r>
              <w:t>PDF</w:t>
            </w:r>
            <w:r w:rsidRPr="007529D6">
              <w:rPr>
                <w:lang w:val="ru-RU"/>
              </w:rPr>
              <w:t xml:space="preserve">, редактируемый текст </w:t>
            </w:r>
            <w:r>
              <w:t>DOCX</w:t>
            </w:r>
            <w:r w:rsidRPr="007529D6">
              <w:rPr>
                <w:lang w:val="ru-RU"/>
              </w:rPr>
              <w:t xml:space="preserve">, расчёты </w:t>
            </w:r>
            <w:r>
              <w:t>XLSX</w:t>
            </w:r>
            <w:r w:rsidRPr="007529D6">
              <w:rPr>
                <w:lang w:val="ru-RU"/>
              </w:rPr>
              <w:t xml:space="preserve"> с формулами, схемы </w:t>
            </w:r>
            <w:r>
              <w:t>DWG</w:t>
            </w:r>
            <w:r w:rsidRPr="007529D6">
              <w:rPr>
                <w:lang w:val="ru-RU"/>
              </w:rPr>
              <w:t>/</w:t>
            </w:r>
            <w:r>
              <w:t>DXF</w:t>
            </w:r>
            <w:r w:rsidRPr="007529D6">
              <w:rPr>
                <w:lang w:val="ru-RU"/>
              </w:rPr>
              <w:t xml:space="preserve"> либо исходный геоинформационный формат и каталог координат. Язык проекта — русский; документы для подачи оформляются на языке и в формате, требуемых соответствующей процедурой.</w:t>
            </w:r>
          </w:p>
        </w:tc>
      </w:tr>
      <w:tr w:rsidR="00B5342D" w:rsidRPr="00503A8E" w14:paraId="053EA528" w14:textId="77777777">
        <w:tc>
          <w:tcPr>
            <w:tcW w:w="680" w:type="dxa"/>
          </w:tcPr>
          <w:p w14:paraId="216A41B5" w14:textId="41C612FA" w:rsidR="00B5342D" w:rsidRDefault="00A62A68">
            <w:pPr>
              <w:spacing w:after="20"/>
            </w:pPr>
            <w:r>
              <w:lastRenderedPageBreak/>
              <w:t>2.</w:t>
            </w:r>
            <w:r w:rsidR="007529D6">
              <w:rPr>
                <w:lang w:val="ru-RU"/>
              </w:rPr>
              <w:t>5</w:t>
            </w:r>
            <w:r>
              <w:t>.</w:t>
            </w:r>
          </w:p>
        </w:tc>
        <w:tc>
          <w:tcPr>
            <w:tcW w:w="3288" w:type="dxa"/>
          </w:tcPr>
          <w:p w14:paraId="04678F1B" w14:textId="77777777" w:rsidR="00B5342D" w:rsidRDefault="00A62A68">
            <w:pPr>
              <w:spacing w:after="20"/>
            </w:pPr>
            <w:r>
              <w:t>Согласование и приёмка</w:t>
            </w:r>
          </w:p>
        </w:tc>
        <w:tc>
          <w:tcPr>
            <w:tcW w:w="6123" w:type="dxa"/>
          </w:tcPr>
          <w:p w14:paraId="13E9A3D4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Исполнитель готовит и сопровождает подачу проекта в компетентный орган санитарно-эпидемиологического контроля с учётом территориальной и ведомственной подведомственности объекта. В объём входит получение положительного санитарно-эпидемиологического заключения на проект ЗСО, ответы на замечания, исправления и повторная подача в пределах предмета договора.</w:t>
            </w:r>
            <w:r w:rsidRPr="007529D6">
              <w:rPr>
                <w:lang w:val="ru-RU"/>
              </w:rPr>
              <w:br/>
              <w:t>Установление ЗСО местным исполнительным органом является отдельным юридическим действием по статье 88 Водного кодекса. Исполнитель подготавливает комплект для установления ЗСО и сопровождает предусмотренные применимой процедурой согласования. Если требуется отдельное решение местного исполнительного органа, его оформление включается в календарный план; одно санитарно-эпидемиологическое заключение не обозначается как такое решение.</w:t>
            </w:r>
            <w:r w:rsidRPr="007529D6">
              <w:rPr>
                <w:lang w:val="ru-RU"/>
              </w:rPr>
              <w:br/>
              <w:t>Приёмка осуществляется после передачи полного комплекта, положительного заключения и документов иных обязательных для данного проекта согласований. Передача проекта только на рассмотрение не является завершением работ. Выявленные ошибки и замечания, связанные с качеством разработки, Исполнитель устраняет за свой счёт. Результат оформляется актом сдачи-приёмки.</w:t>
            </w:r>
            <w:r w:rsidRPr="007529D6">
              <w:rPr>
                <w:lang w:val="ru-RU"/>
              </w:rPr>
              <w:br/>
              <w:t>Строительство, бурение новой скважины, физическое обустройство ЗСО, оформление прав на чужие участки, подсчёт запасов как самостоятельный проект и получение разрешения на специальное водопользование не входят в данное задание. При необходимости таких работ Исполнитель заблаговременно сообщает Заказчику их основание и влияние на согласование.</w:t>
            </w:r>
          </w:p>
        </w:tc>
      </w:tr>
      <w:tr w:rsidR="00B5342D" w:rsidRPr="00503A8E" w14:paraId="41467270" w14:textId="77777777">
        <w:tc>
          <w:tcPr>
            <w:tcW w:w="680" w:type="dxa"/>
          </w:tcPr>
          <w:p w14:paraId="7FC8E390" w14:textId="3AEB6888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6</w:t>
            </w:r>
            <w:r>
              <w:t>.</w:t>
            </w:r>
          </w:p>
        </w:tc>
        <w:tc>
          <w:tcPr>
            <w:tcW w:w="3288" w:type="dxa"/>
          </w:tcPr>
          <w:p w14:paraId="58CEF63C" w14:textId="77777777" w:rsidR="00B5342D" w:rsidRDefault="00A62A68">
            <w:pPr>
              <w:spacing w:after="20"/>
            </w:pPr>
            <w:r>
              <w:t>Нормативная документация</w:t>
            </w:r>
          </w:p>
        </w:tc>
        <w:tc>
          <w:tcPr>
            <w:tcW w:w="6123" w:type="dxa"/>
          </w:tcPr>
          <w:p w14:paraId="16C93D6E" w14:textId="74160F3B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При выполнении работ применяются действующие редакции нормативных правовых актов Республики Казахстан с учётом дат вступления изменений в силу. </w:t>
            </w:r>
          </w:p>
        </w:tc>
      </w:tr>
    </w:tbl>
    <w:p w14:paraId="46A1057C" w14:textId="77777777" w:rsidR="00B5342D" w:rsidRDefault="00A62A68">
      <w:pPr>
        <w:keepNext/>
        <w:spacing w:before="140" w:after="60"/>
      </w:pPr>
      <w:r>
        <w:rPr>
          <w:b/>
        </w:rPr>
        <w:t xml:space="preserve">3 </w:t>
      </w:r>
      <w:proofErr w:type="spellStart"/>
      <w:r>
        <w:rPr>
          <w:b/>
        </w:rPr>
        <w:t>Требования</w:t>
      </w:r>
      <w:proofErr w:type="spellEnd"/>
      <w:r>
        <w:rPr>
          <w:b/>
        </w:rPr>
        <w:t xml:space="preserve"> к </w:t>
      </w:r>
      <w:proofErr w:type="spellStart"/>
      <w:r>
        <w:rPr>
          <w:b/>
        </w:rPr>
        <w:t>Исполнителю</w:t>
      </w:r>
      <w:proofErr w:type="spellEnd"/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232AC53B" w14:textId="77777777">
        <w:trPr>
          <w:tblHeader/>
        </w:trPr>
        <w:tc>
          <w:tcPr>
            <w:tcW w:w="680" w:type="dxa"/>
          </w:tcPr>
          <w:p w14:paraId="2A5C34E0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2E652C26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7A5B7F2C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:rsidRPr="00503A8E" w14:paraId="01047C8A" w14:textId="77777777">
        <w:trPr>
          <w:cantSplit/>
        </w:trPr>
        <w:tc>
          <w:tcPr>
            <w:tcW w:w="680" w:type="dxa"/>
          </w:tcPr>
          <w:p w14:paraId="3ADD20DB" w14:textId="77777777" w:rsidR="00B5342D" w:rsidRDefault="00A62A68">
            <w:pPr>
              <w:spacing w:after="20"/>
            </w:pPr>
            <w:r>
              <w:t>3.1.</w:t>
            </w:r>
          </w:p>
        </w:tc>
        <w:tc>
          <w:tcPr>
            <w:tcW w:w="3288" w:type="dxa"/>
          </w:tcPr>
          <w:p w14:paraId="504242C8" w14:textId="77777777" w:rsidR="00B5342D" w:rsidRDefault="00A62A68">
            <w:pPr>
              <w:spacing w:after="20"/>
            </w:pPr>
            <w:r>
              <w:t>Проектная деятельность</w:t>
            </w:r>
          </w:p>
        </w:tc>
        <w:tc>
          <w:tcPr>
            <w:tcW w:w="6123" w:type="dxa"/>
          </w:tcPr>
          <w:p w14:paraId="1908C89A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Действующая государственная лицензия на проектную деятельность </w:t>
            </w:r>
            <w:r>
              <w:t>II</w:t>
            </w:r>
            <w:r w:rsidRPr="007529D6">
              <w:rPr>
                <w:lang w:val="ru-RU"/>
              </w:rPr>
              <w:t xml:space="preserve"> категории с приложением, охватывающим применимые к предмету работ подвиды.</w:t>
            </w:r>
          </w:p>
        </w:tc>
      </w:tr>
      <w:tr w:rsidR="00B5342D" w:rsidRPr="00503A8E" w14:paraId="0AF42F99" w14:textId="77777777">
        <w:trPr>
          <w:cantSplit/>
        </w:trPr>
        <w:tc>
          <w:tcPr>
            <w:tcW w:w="680" w:type="dxa"/>
          </w:tcPr>
          <w:p w14:paraId="242A5D47" w14:textId="77777777" w:rsidR="00B5342D" w:rsidRDefault="00A62A68">
            <w:pPr>
              <w:spacing w:after="20"/>
            </w:pPr>
            <w:r>
              <w:lastRenderedPageBreak/>
              <w:t>3.2.</w:t>
            </w:r>
          </w:p>
        </w:tc>
        <w:tc>
          <w:tcPr>
            <w:tcW w:w="3288" w:type="dxa"/>
          </w:tcPr>
          <w:p w14:paraId="0849278B" w14:textId="77777777" w:rsidR="00B5342D" w:rsidRDefault="00A62A68">
            <w:pPr>
              <w:spacing w:after="20"/>
            </w:pPr>
            <w:r>
              <w:t>Охрана окружающей среды</w:t>
            </w:r>
          </w:p>
        </w:tc>
        <w:tc>
          <w:tcPr>
            <w:tcW w:w="6123" w:type="dxa"/>
          </w:tcPr>
          <w:p w14:paraId="797EA7B1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Действующая лицензия на выполнение работ и оказание услуг в области охраны окружающей среды с приложением по соответствующему подвиду деятельности.</w:t>
            </w:r>
          </w:p>
        </w:tc>
      </w:tr>
      <w:tr w:rsidR="00B5342D" w:rsidRPr="00503A8E" w14:paraId="72DC5434" w14:textId="77777777">
        <w:trPr>
          <w:cantSplit/>
        </w:trPr>
        <w:tc>
          <w:tcPr>
            <w:tcW w:w="680" w:type="dxa"/>
          </w:tcPr>
          <w:p w14:paraId="54D2A6DF" w14:textId="77777777" w:rsidR="00B5342D" w:rsidRDefault="00A62A68">
            <w:pPr>
              <w:spacing w:after="20"/>
            </w:pPr>
            <w:r>
              <w:t>3.3.</w:t>
            </w:r>
          </w:p>
        </w:tc>
        <w:tc>
          <w:tcPr>
            <w:tcW w:w="3288" w:type="dxa"/>
          </w:tcPr>
          <w:p w14:paraId="30588BE2" w14:textId="77777777" w:rsidR="00B5342D" w:rsidRDefault="00A62A68">
            <w:pPr>
              <w:spacing w:after="20"/>
            </w:pPr>
            <w:r>
              <w:t>Собственная лаборатория</w:t>
            </w:r>
          </w:p>
        </w:tc>
        <w:tc>
          <w:tcPr>
            <w:tcW w:w="6123" w:type="dxa"/>
          </w:tcPr>
          <w:p w14:paraId="4FFB32E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Собственная аккредитованная испытательная лаборатория. Предоставляются действующий аттестат, область аккредитации и подтверждение принадлежности лаборатории Исполнителю. Область аккредитации должна охватывать объект испытаний, методы и показатели, предусмотренные программой исследований.</w:t>
            </w:r>
          </w:p>
        </w:tc>
      </w:tr>
    </w:tbl>
    <w:p w14:paraId="4B5A709A" w14:textId="77777777" w:rsidR="00503A8E" w:rsidRDefault="00503A8E" w:rsidP="007529D6">
      <w:pPr>
        <w:rPr>
          <w:lang w:val="ru-RU"/>
        </w:rPr>
      </w:pPr>
    </w:p>
    <w:p w14:paraId="0EF3CA90" w14:textId="3A460E6F" w:rsidR="00B5342D" w:rsidRDefault="00503A8E" w:rsidP="007529D6">
      <w:pPr>
        <w:rPr>
          <w:b/>
          <w:bCs/>
          <w:lang w:val="ru-RU"/>
        </w:rPr>
      </w:pPr>
      <w:r w:rsidRPr="00503A8E">
        <w:rPr>
          <w:b/>
          <w:bCs/>
          <w:lang w:val="ru-RU"/>
        </w:rPr>
        <w:t>ПРИМЕЧАНИЕ:</w:t>
      </w:r>
      <w:r>
        <w:rPr>
          <w:b/>
          <w:bCs/>
          <w:lang w:val="ru-RU"/>
        </w:rPr>
        <w:t xml:space="preserve"> Объект находиться на территории режимного учреждения ДУИС по Алматинской области.</w:t>
      </w:r>
    </w:p>
    <w:p w14:paraId="2CA497C9" w14:textId="77777777" w:rsidR="000C0BE3" w:rsidRDefault="000C0BE3" w:rsidP="007529D6">
      <w:pPr>
        <w:rPr>
          <w:b/>
          <w:bCs/>
          <w:lang w:val="ru-RU"/>
        </w:rPr>
      </w:pPr>
      <w:bookmarkStart w:id="0" w:name="_GoBack"/>
      <w:bookmarkEnd w:id="0"/>
    </w:p>
    <w:sectPr w:rsidR="000C0BE3" w:rsidSect="00034616">
      <w:footerReference w:type="default" r:id="rId8"/>
      <w:pgSz w:w="11906" w:h="16838"/>
      <w:pgMar w:top="907" w:right="850" w:bottom="964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C548A" w14:textId="77777777" w:rsidR="00D334B5" w:rsidRDefault="00D334B5">
      <w:r>
        <w:separator/>
      </w:r>
    </w:p>
  </w:endnote>
  <w:endnote w:type="continuationSeparator" w:id="0">
    <w:p w14:paraId="2319772C" w14:textId="77777777" w:rsidR="00D334B5" w:rsidRDefault="00D33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18A56" w14:textId="77777777" w:rsidR="00B5342D" w:rsidRDefault="00A62A68">
    <w:pPr>
      <w:pStyle w:val="a7"/>
      <w:jc w:val="right"/>
    </w:pPr>
    <w:r>
      <w:t xml:space="preserve">Страница </w:t>
    </w:r>
    <w:r>
      <w:fldChar w:fldCharType="begin"/>
    </w:r>
    <w:r>
      <w:instrText>PAGE</w:instrText>
    </w:r>
    <w:r>
      <w:fldChar w:fldCharType="separate"/>
    </w:r>
    <w:r w:rsidR="007529D6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NUMPAGES</w:instrText>
    </w:r>
    <w:r>
      <w:fldChar w:fldCharType="separate"/>
    </w:r>
    <w:r w:rsidR="007529D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3BD7B3" w14:textId="77777777" w:rsidR="00D334B5" w:rsidRDefault="00D334B5">
      <w:r>
        <w:separator/>
      </w:r>
    </w:p>
  </w:footnote>
  <w:footnote w:type="continuationSeparator" w:id="0">
    <w:p w14:paraId="500A4A80" w14:textId="77777777" w:rsidR="00D334B5" w:rsidRDefault="00D33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0BE3"/>
    <w:rsid w:val="0015074B"/>
    <w:rsid w:val="0029639D"/>
    <w:rsid w:val="002C5B18"/>
    <w:rsid w:val="00326F90"/>
    <w:rsid w:val="003475D7"/>
    <w:rsid w:val="00503A8E"/>
    <w:rsid w:val="007529D6"/>
    <w:rsid w:val="00A62A68"/>
    <w:rsid w:val="00AA1D8D"/>
    <w:rsid w:val="00AF338F"/>
    <w:rsid w:val="00B47730"/>
    <w:rsid w:val="00B5342D"/>
    <w:rsid w:val="00C34F69"/>
    <w:rsid w:val="00CB0664"/>
    <w:rsid w:val="00D334B5"/>
    <w:rsid w:val="00DC7B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2F3A16"/>
  <w14:defaultImageDpi w14:val="300"/>
  <w15:docId w15:val="{3620A661-75E7-483C-A38F-4F9638F5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color w:val="000000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FAED39-D888-4B28-8381-75411C88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8</cp:revision>
  <dcterms:created xsi:type="dcterms:W3CDTF">2026-10-08T11:44:00Z</dcterms:created>
  <dcterms:modified xsi:type="dcterms:W3CDTF">2026-10-09T07:11:00Z</dcterms:modified>
  <cp:category/>
</cp:coreProperties>
</file>