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681E4" w14:textId="77777777" w:rsidR="00A9031C" w:rsidRPr="00A9031C" w:rsidRDefault="00A9031C" w:rsidP="00A9031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031C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0D89AD96" w14:textId="1601E378" w:rsidR="00A9031C" w:rsidRPr="00A9031C" w:rsidRDefault="00A9031C" w:rsidP="00A9031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031C">
        <w:rPr>
          <w:rFonts w:ascii="Times New Roman" w:hAnsi="Times New Roman" w:cs="Times New Roman"/>
          <w:b/>
          <w:bCs/>
          <w:sz w:val="28"/>
          <w:szCs w:val="28"/>
        </w:rPr>
        <w:t>На изготовление баннер</w:t>
      </w:r>
      <w:r w:rsidRPr="00A9031C">
        <w:rPr>
          <w:rFonts w:ascii="Times New Roman" w:hAnsi="Times New Roman" w:cs="Times New Roman"/>
          <w:b/>
          <w:bCs/>
          <w:sz w:val="28"/>
          <w:szCs w:val="28"/>
          <w:lang w:val="kk-KZ"/>
        </w:rPr>
        <w:t>а</w:t>
      </w:r>
    </w:p>
    <w:p w14:paraId="28042E81" w14:textId="77777777" w:rsidR="00A9031C" w:rsidRPr="00A9031C" w:rsidRDefault="00A9031C" w:rsidP="00A9031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B972D7A" w14:textId="7EB3AB96" w:rsidR="00A9031C" w:rsidRPr="00A9031C" w:rsidRDefault="00A9031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A9031C">
        <w:rPr>
          <w:rFonts w:ascii="Times New Roman" w:hAnsi="Times New Roman" w:cs="Times New Roman"/>
          <w:sz w:val="28"/>
          <w:szCs w:val="28"/>
        </w:rPr>
        <w:t>зготовление и широкоформатная полноцветная печать</w:t>
      </w:r>
      <w:r w:rsidRPr="00A903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информационного баннера для наружного размещения на территории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образовательного учреждения. Печать баннера проклейка,</w:t>
      </w:r>
      <w:r w:rsidRPr="00A903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люверсы по периметру,</w:t>
      </w:r>
      <w:r w:rsidRPr="00A9031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услуги дизайнера входят в сумму.</w:t>
      </w:r>
    </w:p>
    <w:p w14:paraId="78B3A7D2" w14:textId="28D60570" w:rsidR="00A9031C" w:rsidRPr="00A9031C" w:rsidRDefault="00A9031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031C">
        <w:rPr>
          <w:rFonts w:ascii="Times New Roman" w:hAnsi="Times New Roman" w:cs="Times New Roman"/>
          <w:sz w:val="28"/>
          <w:szCs w:val="28"/>
        </w:rPr>
        <w:t xml:space="preserve">Размер баннера — 2× </w:t>
      </w:r>
      <w:r w:rsidRPr="00A9031C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A9031C">
        <w:rPr>
          <w:rFonts w:ascii="Times New Roman" w:hAnsi="Times New Roman" w:cs="Times New Roman"/>
          <w:sz w:val="28"/>
          <w:szCs w:val="28"/>
        </w:rPr>
        <w:t xml:space="preserve"> м. 1 штука</w:t>
      </w:r>
    </w:p>
    <w:p w14:paraId="6F932D0E" w14:textId="77777777" w:rsidR="00A9031C" w:rsidRPr="00A9031C" w:rsidRDefault="00A9031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031C">
        <w:rPr>
          <w:rFonts w:ascii="Times New Roman" w:hAnsi="Times New Roman" w:cs="Times New Roman"/>
          <w:sz w:val="28"/>
          <w:szCs w:val="28"/>
          <w:lang w:val="kk-KZ"/>
        </w:rPr>
        <w:t>Л</w:t>
      </w:r>
      <w:r w:rsidRPr="00A9031C">
        <w:rPr>
          <w:rFonts w:ascii="Times New Roman" w:hAnsi="Times New Roman" w:cs="Times New Roman"/>
          <w:sz w:val="28"/>
          <w:szCs w:val="28"/>
        </w:rPr>
        <w:t>юверсы по периметру</w:t>
      </w:r>
      <w:r w:rsidRPr="00A9031C">
        <w:rPr>
          <w:rFonts w:ascii="Times New Roman" w:hAnsi="Times New Roman" w:cs="Times New Roman"/>
          <w:sz w:val="28"/>
          <w:szCs w:val="28"/>
          <w:lang w:val="kk-KZ"/>
        </w:rPr>
        <w:t xml:space="preserve"> - 22 штук</w:t>
      </w:r>
      <w:r w:rsidRPr="00A9031C">
        <w:rPr>
          <w:rFonts w:ascii="Times New Roman" w:hAnsi="Times New Roman" w:cs="Times New Roman"/>
          <w:sz w:val="28"/>
          <w:szCs w:val="28"/>
        </w:rPr>
        <w:t>.</w:t>
      </w:r>
    </w:p>
    <w:p w14:paraId="382244A1" w14:textId="4C1E49B8" w:rsidR="00A9031C" w:rsidRPr="00A9031C" w:rsidRDefault="00A9031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9031C">
        <w:rPr>
          <w:rFonts w:ascii="Times New Roman" w:hAnsi="Times New Roman" w:cs="Times New Roman"/>
          <w:sz w:val="28"/>
          <w:szCs w:val="28"/>
        </w:rPr>
        <w:t>Материал прочная баннерная ткань ПВХ плотностью не менее 510г/м²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A9031C">
        <w:rPr>
          <w:rFonts w:ascii="Times New Roman" w:hAnsi="Times New Roman" w:cs="Times New Roman"/>
          <w:sz w:val="28"/>
          <w:szCs w:val="28"/>
        </w:rPr>
        <w:t>Печать полноцветная,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разрешением не менее 720 dpi, с качественной цветопередачей. Изображение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 xml:space="preserve">должно быть чётким, ярким, без </w:t>
      </w:r>
      <w:r w:rsidR="00A36525" w:rsidRPr="00A9031C">
        <w:rPr>
          <w:rFonts w:ascii="Times New Roman" w:hAnsi="Times New Roman" w:cs="Times New Roman"/>
          <w:sz w:val="28"/>
          <w:szCs w:val="28"/>
        </w:rPr>
        <w:t>размытости</w:t>
      </w:r>
      <w:r w:rsidRPr="00A9031C">
        <w:rPr>
          <w:rFonts w:ascii="Times New Roman" w:hAnsi="Times New Roman" w:cs="Times New Roman"/>
          <w:sz w:val="28"/>
          <w:szCs w:val="28"/>
        </w:rPr>
        <w:t>, полос, пятен и других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дефектов. Баннер должен быть устойчивым к выцветанию, механическим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повреждениям, воздействию осадков, ультрафиолетового излучения и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перепадам температур. Печать производится согласно предоставленному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заказчиком макету.</w:t>
      </w:r>
    </w:p>
    <w:p w14:paraId="049B62A3" w14:textId="622047BC" w:rsidR="00D54E98" w:rsidRDefault="00A9031C" w:rsidP="00A9031C">
      <w:pPr>
        <w:pStyle w:val="a3"/>
        <w:ind w:firstLine="426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9031C">
        <w:rPr>
          <w:rFonts w:ascii="Times New Roman" w:hAnsi="Times New Roman" w:cs="Times New Roman"/>
          <w:sz w:val="28"/>
          <w:szCs w:val="28"/>
        </w:rPr>
        <w:t>Окончательный дизайн, цветовую гамму, текстовое содержание и макет</w:t>
      </w:r>
      <w:r w:rsidR="00A3652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9031C">
        <w:rPr>
          <w:rFonts w:ascii="Times New Roman" w:hAnsi="Times New Roman" w:cs="Times New Roman"/>
          <w:sz w:val="28"/>
          <w:szCs w:val="28"/>
        </w:rPr>
        <w:t>баннера перед изготовлением обязательно согласовать с заказчиком.</w:t>
      </w:r>
      <w:r w:rsidR="00D54E98" w:rsidRPr="00D54E98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0B6CE3F2" w14:textId="6B717CEC" w:rsidR="00D54E98" w:rsidRDefault="00D54E98" w:rsidP="00A9031C">
      <w:pPr>
        <w:pStyle w:val="a3"/>
        <w:ind w:firstLine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7BD26AE8" w14:textId="525C4C2D" w:rsidR="00D54E98" w:rsidRDefault="00D54E98" w:rsidP="00A9031C">
      <w:pPr>
        <w:pStyle w:val="a3"/>
        <w:ind w:firstLine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39E34AF7" w14:textId="5FBFBFCB" w:rsidR="00D54E98" w:rsidRDefault="00D54E98" w:rsidP="00A9031C">
      <w:pPr>
        <w:pStyle w:val="a3"/>
        <w:ind w:firstLine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5A2DB552" w14:textId="4157A662" w:rsidR="00D54E98" w:rsidRPr="00D54E98" w:rsidRDefault="00D54E98" w:rsidP="00A9031C">
      <w:pPr>
        <w:pStyle w:val="a3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t>Образец</w:t>
      </w:r>
    </w:p>
    <w:p w14:paraId="04A43F6A" w14:textId="23C98260" w:rsidR="002610B4" w:rsidRDefault="00D54E98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B59482E" wp14:editId="13B6AD3A">
            <wp:extent cx="5000625" cy="3333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161" cy="333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247C7" w14:textId="77777777" w:rsidR="005E750C" w:rsidRDefault="005E750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8858081" w14:textId="77777777" w:rsidR="005E750C" w:rsidRDefault="005E750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9074EB8" w14:textId="77777777" w:rsidR="005E750C" w:rsidRDefault="005E750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FE9AD8A" w14:textId="77777777" w:rsidR="005E750C" w:rsidRDefault="005E750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6D29FAC" w14:textId="77777777" w:rsidR="005E750C" w:rsidRDefault="005E750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08A1E93" w14:textId="77777777" w:rsidR="005E750C" w:rsidRDefault="005E750C" w:rsidP="00A9031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3F1FEEF" w14:textId="77777777" w:rsidR="005E750C" w:rsidRPr="005E750C" w:rsidRDefault="005E750C" w:rsidP="005E750C">
      <w:pPr>
        <w:pStyle w:val="a3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E750C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ТЕХНИКАЛЫҚ ЕРЕКШЕЛІК</w:t>
      </w:r>
    </w:p>
    <w:p w14:paraId="75CDCE0B" w14:textId="77777777" w:rsidR="005E750C" w:rsidRPr="005E750C" w:rsidRDefault="005E750C" w:rsidP="005E750C">
      <w:pPr>
        <w:pStyle w:val="a3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5E750C">
        <w:rPr>
          <w:rFonts w:ascii="Times New Roman" w:hAnsi="Times New Roman" w:cs="Times New Roman"/>
          <w:b/>
          <w:bCs/>
          <w:sz w:val="28"/>
          <w:szCs w:val="28"/>
          <w:lang w:val="en-US"/>
        </w:rPr>
        <w:t>Баннерді дайындауға</w:t>
      </w:r>
    </w:p>
    <w:p w14:paraId="7366772D" w14:textId="77777777" w:rsidR="005E750C" w:rsidRP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CF6EADD" w14:textId="77777777" w:rsidR="005E750C" w:rsidRP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750C">
        <w:rPr>
          <w:rFonts w:ascii="Times New Roman" w:hAnsi="Times New Roman" w:cs="Times New Roman"/>
          <w:sz w:val="28"/>
          <w:szCs w:val="28"/>
          <w:lang w:val="en-US"/>
        </w:rPr>
        <w:t>Білім беру мекемесінің аумағында сыртқа орналастыру үшін ақпараттық баннерді дайындау және кең форматты толық түсті басу. Баннерді жапсыру, периметрі бойынша люверстер, дизайнердің қызметтері сомаға кіреді.</w:t>
      </w:r>
    </w:p>
    <w:p w14:paraId="679D0151" w14:textId="1F1D2283" w:rsidR="005E750C" w:rsidRP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750C">
        <w:rPr>
          <w:rFonts w:ascii="Times New Roman" w:hAnsi="Times New Roman" w:cs="Times New Roman"/>
          <w:sz w:val="28"/>
          <w:szCs w:val="28"/>
          <w:lang w:val="en-US"/>
        </w:rPr>
        <w:t>Баннердің көлемі - 2 × 3 м. 1 дана</w:t>
      </w:r>
    </w:p>
    <w:p w14:paraId="0D4862E3" w14:textId="77777777" w:rsidR="005E750C" w:rsidRP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E750C">
        <w:rPr>
          <w:rFonts w:ascii="Times New Roman" w:hAnsi="Times New Roman" w:cs="Times New Roman"/>
          <w:sz w:val="28"/>
          <w:szCs w:val="28"/>
        </w:rPr>
        <w:t>Периметрі бойынша люверстер - 22 дана.</w:t>
      </w:r>
    </w:p>
    <w:p w14:paraId="2D064581" w14:textId="77777777" w:rsidR="005E750C" w:rsidRP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E750C">
        <w:rPr>
          <w:rFonts w:ascii="Times New Roman" w:hAnsi="Times New Roman" w:cs="Times New Roman"/>
          <w:sz w:val="28"/>
          <w:szCs w:val="28"/>
        </w:rPr>
        <w:t>Материал тығыздығы кемінде 510 г/м ПВХ баннерлік мата ². Басып шығару толық түсті, ажыратымдылығы кемінде 720 н/д, сапалы түс беру. Кескін анық, ашық, бұлдыр, жолақ, дақ және басқа да ақауларсыз болуы тиіс. Баннер түсуге, механикалық зақымдануға, жауын-шашынның, ультракүлгін сәуленің әсеріне және температураның өзгеруіне төзімді болуы тиіс. Мөр тапсырыс беруші ұсынған макетке сәйкес жүргізіледі.</w:t>
      </w:r>
    </w:p>
    <w:p w14:paraId="3971F633" w14:textId="64A531B0" w:rsidR="005E750C" w:rsidRPr="003C2A13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E750C">
        <w:rPr>
          <w:rFonts w:ascii="Times New Roman" w:hAnsi="Times New Roman" w:cs="Times New Roman"/>
          <w:sz w:val="28"/>
          <w:szCs w:val="28"/>
        </w:rPr>
        <w:t>Баннердің түпкілікті дизайны, түс гаммасы, мәтіндік мазмұны және макеті дайындау алдында міндетті түрде тапсырыс берушімен келісіледі.</w:t>
      </w:r>
    </w:p>
    <w:p w14:paraId="7F7F1CCD" w14:textId="77777777" w:rsidR="005E750C" w:rsidRPr="003C2A13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E80EAA1" w14:textId="4B544EE4" w:rsidR="005E750C" w:rsidRP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Үлгі </w:t>
      </w:r>
    </w:p>
    <w:p w14:paraId="641423F0" w14:textId="77777777" w:rsid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D6FEF70" w14:textId="5A416B09" w:rsidR="005E750C" w:rsidRPr="005E750C" w:rsidRDefault="005E750C" w:rsidP="005E750C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B41FD3" wp14:editId="0B35962E">
            <wp:extent cx="5000625" cy="3333750"/>
            <wp:effectExtent l="0" t="0" r="9525" b="0"/>
            <wp:docPr id="83719835" name="Рисунок 83719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161" cy="333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750C" w:rsidRPr="005E7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31C"/>
    <w:rsid w:val="001648FD"/>
    <w:rsid w:val="002610B4"/>
    <w:rsid w:val="003C2A13"/>
    <w:rsid w:val="005912D5"/>
    <w:rsid w:val="005E750C"/>
    <w:rsid w:val="00A36525"/>
    <w:rsid w:val="00A9031C"/>
    <w:rsid w:val="00D5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97C05"/>
  <w15:chartTrackingRefBased/>
  <w15:docId w15:val="{1A375D37-320D-43D5-8672-9A392F6C9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3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Berdenbek</dc:creator>
  <cp:keywords/>
  <dc:description/>
  <cp:lastModifiedBy>Buhgalter3</cp:lastModifiedBy>
  <cp:revision>3</cp:revision>
  <dcterms:created xsi:type="dcterms:W3CDTF">2026-10-12T05:40:00Z</dcterms:created>
  <dcterms:modified xsi:type="dcterms:W3CDTF">2026-10-12T06:24:00Z</dcterms:modified>
</cp:coreProperties>
</file>