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DAF85" w14:textId="68A3D871" w:rsidR="008D28C1" w:rsidRDefault="00294C5D" w:rsidP="00294C5D">
      <w:pPr>
        <w:spacing w:after="0" w:line="240" w:lineRule="auto"/>
        <w:jc w:val="center"/>
        <w:rPr>
          <w:rFonts w:asciiTheme="majorHAnsi" w:hAnsiTheme="majorHAnsi"/>
          <w:b/>
          <w:color w:val="000000"/>
          <w:sz w:val="24"/>
          <w:szCs w:val="24"/>
          <w:lang w:val="ru-RU"/>
        </w:rPr>
      </w:pPr>
      <w:r w:rsidRPr="00294C5D">
        <w:rPr>
          <w:rFonts w:asciiTheme="majorHAnsi" w:hAnsiTheme="majorHAnsi"/>
          <w:b/>
          <w:color w:val="000000"/>
          <w:sz w:val="24"/>
          <w:szCs w:val="24"/>
          <w:lang w:val="ru-RU"/>
        </w:rPr>
        <w:t>Сатып алынатын қызметтерге арналған техникалық сипаттама</w:t>
      </w:r>
    </w:p>
    <w:p w14:paraId="2D0E7FFA" w14:textId="77777777" w:rsidR="00294C5D" w:rsidRPr="008D28C1" w:rsidRDefault="00294C5D" w:rsidP="00294C5D">
      <w:pPr>
        <w:spacing w:after="0" w:line="240" w:lineRule="auto"/>
        <w:jc w:val="center"/>
        <w:rPr>
          <w:rFonts w:asciiTheme="majorHAnsi" w:hAnsiTheme="majorHAnsi"/>
          <w:b/>
          <w:color w:val="000000"/>
          <w:sz w:val="24"/>
          <w:szCs w:val="24"/>
          <w:lang w:val="ru-RU"/>
        </w:rPr>
      </w:pPr>
    </w:p>
    <w:p w14:paraId="5CA0305A" w14:textId="44A35A42" w:rsidR="00104489" w:rsidRPr="00666571" w:rsidRDefault="008D28C1" w:rsidP="008D28C1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ru-RU"/>
        </w:rPr>
      </w:pPr>
      <w:r w:rsidRPr="008D28C1">
        <w:rPr>
          <w:rFonts w:asciiTheme="majorHAnsi" w:hAnsiTheme="majorHAnsi"/>
          <w:b/>
          <w:color w:val="000000"/>
          <w:sz w:val="24"/>
          <w:szCs w:val="24"/>
          <w:lang w:val="ru-RU"/>
        </w:rPr>
        <w:t xml:space="preserve">      Тапсырыс берушінің атауы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5637"/>
        <w:gridCol w:w="9072"/>
      </w:tblGrid>
      <w:tr w:rsidR="008D28C1" w:rsidRPr="00294C5D" w14:paraId="2A97BAF3" w14:textId="77777777" w:rsidTr="00A928AA">
        <w:trPr>
          <w:trHeight w:val="30"/>
        </w:trPr>
        <w:tc>
          <w:tcPr>
            <w:tcW w:w="5637" w:type="dxa"/>
          </w:tcPr>
          <w:p w14:paraId="29280D64" w14:textId="139E98D7" w:rsidR="008D28C1" w:rsidRPr="00F11BA2" w:rsidRDefault="008D28C1" w:rsidP="008D28C1">
            <w:pPr>
              <w:spacing w:after="200" w:line="276" w:lineRule="auto"/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proofErr w:type="spellStart"/>
            <w:r w:rsidRPr="00957990">
              <w:t>Қызмет</w:t>
            </w:r>
            <w:proofErr w:type="spellEnd"/>
            <w:r w:rsidRPr="00957990">
              <w:t xml:space="preserve"> </w:t>
            </w:r>
            <w:proofErr w:type="spellStart"/>
            <w:r w:rsidRPr="00957990">
              <w:t>атауы</w:t>
            </w:r>
            <w:proofErr w:type="spellEnd"/>
          </w:p>
        </w:tc>
        <w:tc>
          <w:tcPr>
            <w:tcW w:w="9072" w:type="dxa"/>
          </w:tcPr>
          <w:p w14:paraId="00968C79" w14:textId="7CF25647" w:rsidR="008D28C1" w:rsidRPr="00F11BA2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lang w:val="ru-RU"/>
              </w:rPr>
              <w:t>«</w:t>
            </w:r>
            <w:proofErr w:type="spellStart"/>
            <w:r w:rsidRPr="008229CD">
              <w:t>DipIFR</w:t>
            </w:r>
            <w:proofErr w:type="spellEnd"/>
            <w:r w:rsidRPr="008D28C1">
              <w:rPr>
                <w:lang w:val="ru-RU"/>
              </w:rPr>
              <w:t>» (Халықаралық қаржылық есептілік дипломы) біліктілігін алуға ұмтылатын қызметкерлерге арналған оқыту қызметтері, соның ішінде «</w:t>
            </w:r>
            <w:proofErr w:type="spellStart"/>
            <w:r w:rsidRPr="008229CD">
              <w:t>DipIFR</w:t>
            </w:r>
            <w:proofErr w:type="spellEnd"/>
            <w:r w:rsidRPr="008D28C1">
              <w:rPr>
                <w:lang w:val="ru-RU"/>
              </w:rPr>
              <w:t xml:space="preserve"> емтиханына дайындық аясында есептерді шешуге арналған практикалық семинар».</w:t>
            </w:r>
          </w:p>
        </w:tc>
      </w:tr>
      <w:tr w:rsidR="008D28C1" w:rsidRPr="00F11BA2" w14:paraId="44D470AB" w14:textId="77777777" w:rsidTr="00A928AA">
        <w:trPr>
          <w:trHeight w:val="30"/>
        </w:trPr>
        <w:tc>
          <w:tcPr>
            <w:tcW w:w="5637" w:type="dxa"/>
          </w:tcPr>
          <w:p w14:paraId="19EBD093" w14:textId="0EBFD284" w:rsidR="008D28C1" w:rsidRPr="00F11BA2" w:rsidRDefault="008D28C1" w:rsidP="008D28C1">
            <w:pPr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proofErr w:type="spellStart"/>
            <w:r w:rsidRPr="00957990">
              <w:t>Өлшем</w:t>
            </w:r>
            <w:proofErr w:type="spellEnd"/>
            <w:r w:rsidRPr="00957990">
              <w:t xml:space="preserve"> </w:t>
            </w:r>
            <w:proofErr w:type="spellStart"/>
            <w:r w:rsidRPr="00957990">
              <w:t>бірлігі</w:t>
            </w:r>
            <w:proofErr w:type="spellEnd"/>
          </w:p>
        </w:tc>
        <w:tc>
          <w:tcPr>
            <w:tcW w:w="9072" w:type="dxa"/>
          </w:tcPr>
          <w:p w14:paraId="06AD63A5" w14:textId="241A95AA" w:rsidR="008D28C1" w:rsidRPr="00F11BA2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proofErr w:type="spellStart"/>
            <w:r w:rsidRPr="008229CD">
              <w:t>Қызмет</w:t>
            </w:r>
            <w:proofErr w:type="spellEnd"/>
          </w:p>
        </w:tc>
      </w:tr>
      <w:tr w:rsidR="008D28C1" w:rsidRPr="00F11BA2" w14:paraId="403392E8" w14:textId="77777777" w:rsidTr="00A928AA">
        <w:trPr>
          <w:trHeight w:val="30"/>
        </w:trPr>
        <w:tc>
          <w:tcPr>
            <w:tcW w:w="5637" w:type="dxa"/>
          </w:tcPr>
          <w:p w14:paraId="24F32966" w14:textId="2805C7D1" w:rsidR="008D28C1" w:rsidRPr="00F11BA2" w:rsidRDefault="008D28C1" w:rsidP="008D28C1">
            <w:pPr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proofErr w:type="spellStart"/>
            <w:r w:rsidRPr="00957990">
              <w:t>Саны</w:t>
            </w:r>
            <w:proofErr w:type="spellEnd"/>
            <w:r w:rsidRPr="00957990">
              <w:t xml:space="preserve"> (</w:t>
            </w:r>
            <w:proofErr w:type="spellStart"/>
            <w:r w:rsidRPr="00957990">
              <w:t>көлемі</w:t>
            </w:r>
            <w:proofErr w:type="spellEnd"/>
            <w:r w:rsidRPr="00957990">
              <w:t>)</w:t>
            </w:r>
          </w:p>
        </w:tc>
        <w:tc>
          <w:tcPr>
            <w:tcW w:w="9072" w:type="dxa"/>
          </w:tcPr>
          <w:p w14:paraId="1F8804F9" w14:textId="4676A5FC" w:rsidR="008D28C1" w:rsidRPr="00F11BA2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229CD">
              <w:t>1</w:t>
            </w:r>
          </w:p>
        </w:tc>
      </w:tr>
      <w:tr w:rsidR="008D28C1" w:rsidRPr="00294C5D" w14:paraId="7E2F1443" w14:textId="77777777" w:rsidTr="00A928AA">
        <w:trPr>
          <w:trHeight w:val="30"/>
        </w:trPr>
        <w:tc>
          <w:tcPr>
            <w:tcW w:w="5637" w:type="dxa"/>
          </w:tcPr>
          <w:p w14:paraId="1597AEF1" w14:textId="2FD8A839" w:rsidR="008D28C1" w:rsidRPr="00F11BA2" w:rsidRDefault="008D28C1" w:rsidP="008D28C1">
            <w:pPr>
              <w:spacing w:after="200" w:line="276" w:lineRule="auto"/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proofErr w:type="spellStart"/>
            <w:r w:rsidRPr="00957990">
              <w:t>Қызмет</w:t>
            </w:r>
            <w:proofErr w:type="spellEnd"/>
            <w:r w:rsidRPr="00957990">
              <w:t xml:space="preserve"> </w:t>
            </w:r>
            <w:proofErr w:type="spellStart"/>
            <w:r w:rsidRPr="00957990">
              <w:t>көрсету</w:t>
            </w:r>
            <w:proofErr w:type="spellEnd"/>
            <w:r w:rsidRPr="00957990">
              <w:t xml:space="preserve"> </w:t>
            </w:r>
            <w:proofErr w:type="spellStart"/>
            <w:r w:rsidRPr="00957990">
              <w:t>мерзімі</w:t>
            </w:r>
            <w:proofErr w:type="spellEnd"/>
          </w:p>
        </w:tc>
        <w:tc>
          <w:tcPr>
            <w:tcW w:w="9072" w:type="dxa"/>
          </w:tcPr>
          <w:p w14:paraId="771F1329" w14:textId="082C61F7" w:rsidR="008D28C1" w:rsidRPr="00F11BA2" w:rsidRDefault="008D28C1" w:rsidP="008D28C1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lang w:val="ru-RU"/>
              </w:rPr>
              <w:t>Қызметтердің басталуы туралы хабарлама хатта көрсетілген күннен бастап 15 жұмыс күні ішінде.</w:t>
            </w:r>
          </w:p>
        </w:tc>
      </w:tr>
      <w:tr w:rsidR="008D28C1" w:rsidRPr="00294C5D" w14:paraId="5A90532B" w14:textId="77777777" w:rsidTr="00A928AA">
        <w:trPr>
          <w:trHeight w:val="1844"/>
        </w:trPr>
        <w:tc>
          <w:tcPr>
            <w:tcW w:w="5637" w:type="dxa"/>
          </w:tcPr>
          <w:p w14:paraId="6F293EA8" w14:textId="7C22512F" w:rsidR="008D28C1" w:rsidRPr="00F11BA2" w:rsidRDefault="008D28C1" w:rsidP="008D28C1">
            <w:pPr>
              <w:ind w:left="20"/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lang w:val="ru-RU"/>
              </w:rPr>
              <w:t>Қажетті сипаттамалардың, параметрлердің және басқа да бастапқы деректердің сипаттамасы:</w:t>
            </w:r>
          </w:p>
        </w:tc>
        <w:tc>
          <w:tcPr>
            <w:tcW w:w="9072" w:type="dxa"/>
          </w:tcPr>
          <w:p w14:paraId="11FFE3FE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«DipIFR (Халықаралық қаржылық есептілік дипломы)» және DipIFR емтиханына дайындық аясында есептерді шешуге арналған практикалық семинар</w:t>
            </w:r>
          </w:p>
          <w:p w14:paraId="20DA4F0F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Курстың мақсаты:</w:t>
            </w:r>
          </w:p>
          <w:p w14:paraId="7217A65F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Тапсырыс беруші маманының (мамандарының) білім деңгейін арттыру. Форматы: бейнекурс.</w:t>
            </w:r>
          </w:p>
          <w:p w14:paraId="105685FF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Қызмет көрсетуші Халықаралық бухгалтерлер федерациясының (IFAC) қауымдастырылған мүшесі болып табылатын кәсіби бухгалтерлік ұйымның қауымдастырылған мүшесі болуы тиіс.</w:t>
            </w:r>
          </w:p>
          <w:p w14:paraId="625F484C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Оқытушы: «CPA EURASIA II Practic» біліктілігіне, «Қаржылық есеп және есептілік (ХҚЕС)» бойынша CPA EURASIA дипломына, «Ішкі аудит» бойынша CPA EURASIA дипломына, ACCA DipIFR (орыс тілінде) біліктілігіне, сондай-ақ CAP, IPFM және «Қазақстан Республикасының кәсіби бухгалтері» біліктіліктеріне ие.</w:t>
            </w:r>
          </w:p>
          <w:p w14:paraId="7C658271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Күні: Алдын ала жазылған (сұраныс бойынша қолжетімді).</w:t>
            </w:r>
          </w:p>
          <w:p w14:paraId="5D4A2C66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Курс ұзақтығы: 134 академиялық сағат.</w:t>
            </w:r>
          </w:p>
          <w:p w14:paraId="01962EEF" w14:textId="77777777" w:rsidR="008D28C1" w:rsidRPr="008D28C1" w:rsidRDefault="008D28C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8D28C1">
              <w:rPr>
                <w:rFonts w:asciiTheme="majorHAnsi" w:hAnsiTheme="majorHAnsi"/>
                <w:sz w:val="24"/>
                <w:szCs w:val="24"/>
                <w:lang w:val="ru-RU"/>
              </w:rPr>
              <w:t>Қызметтер жоғары сапалы және уақтылы көрсетілуі тиіс; анықталған кез келген кемшіліктер қысқа мерзім ішінде толықтай жойылуы қажет.</w:t>
            </w:r>
          </w:p>
          <w:p w14:paraId="0ABB9D5B" w14:textId="70BA64B3" w:rsidR="008D28C1" w:rsidRPr="00F11BA2" w:rsidRDefault="00F32DD1" w:rsidP="008D28C1">
            <w:pPr>
              <w:jc w:val="both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32DD1">
              <w:rPr>
                <w:rFonts w:asciiTheme="majorHAnsi" w:hAnsiTheme="majorHAnsi"/>
                <w:sz w:val="24"/>
                <w:szCs w:val="24"/>
                <w:lang w:val="ru-RU"/>
              </w:rPr>
              <w:t>Қызмет көрсетуші Қазақстан Республикасының заңнамасына сәйкес Тапсырыс берушінің маманына (мамандарына) белгіленген үлгідегі куәлік (сертификат) беруге міндетті</w:t>
            </w:r>
          </w:p>
        </w:tc>
      </w:tr>
    </w:tbl>
    <w:p w14:paraId="6DD391C7" w14:textId="77777777" w:rsidR="00C167A3" w:rsidRPr="00666571" w:rsidRDefault="00104489" w:rsidP="00104489">
      <w:pPr>
        <w:spacing w:after="0" w:line="240" w:lineRule="auto"/>
        <w:jc w:val="both"/>
        <w:rPr>
          <w:rFonts w:asciiTheme="majorHAnsi" w:hAnsiTheme="majorHAnsi"/>
          <w:color w:val="000000"/>
          <w:sz w:val="24"/>
          <w:szCs w:val="24"/>
          <w:lang w:val="ru-RU"/>
        </w:rPr>
      </w:pPr>
      <w:r w:rsidRPr="00666571">
        <w:rPr>
          <w:rFonts w:asciiTheme="majorHAnsi" w:hAnsiTheme="majorHAnsi"/>
          <w:color w:val="000000"/>
          <w:sz w:val="24"/>
          <w:szCs w:val="24"/>
        </w:rPr>
        <w:t> </w:t>
      </w:r>
      <w:r w:rsidR="00801B9C" w:rsidRPr="00666571">
        <w:rPr>
          <w:rFonts w:asciiTheme="majorHAnsi" w:hAnsiTheme="majorHAnsi"/>
          <w:color w:val="000000"/>
          <w:sz w:val="24"/>
          <w:szCs w:val="24"/>
          <w:lang w:val="ru-RU"/>
        </w:rPr>
        <w:t xml:space="preserve"> </w:t>
      </w:r>
    </w:p>
    <w:p w14:paraId="688C747B" w14:textId="514C91C7" w:rsidR="003F2288" w:rsidRPr="00666571" w:rsidRDefault="008D28C1" w:rsidP="008D28C1">
      <w:pPr>
        <w:spacing w:after="0" w:line="240" w:lineRule="auto"/>
        <w:jc w:val="both"/>
        <w:rPr>
          <w:rFonts w:asciiTheme="majorHAnsi" w:hAnsiTheme="majorHAnsi"/>
          <w:color w:val="000000"/>
          <w:sz w:val="24"/>
          <w:szCs w:val="24"/>
          <w:lang w:val="ru-RU"/>
        </w:rPr>
      </w:pPr>
      <w:r w:rsidRPr="008D28C1">
        <w:rPr>
          <w:rFonts w:asciiTheme="majorHAnsi" w:hAnsiTheme="majorHAnsi"/>
          <w:color w:val="000000"/>
          <w:sz w:val="24"/>
          <w:szCs w:val="24"/>
          <w:lang w:val="ru-RU"/>
        </w:rPr>
        <w:t>Қызмет Тапсырыс берушімен келісіледі.</w:t>
      </w:r>
    </w:p>
    <w:sectPr w:rsidR="003F2288" w:rsidRPr="00666571" w:rsidSect="0010448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23888"/>
    <w:multiLevelType w:val="hybridMultilevel"/>
    <w:tmpl w:val="0884F2D4"/>
    <w:lvl w:ilvl="0" w:tplc="40DA4B40">
      <w:start w:val="1"/>
      <w:numFmt w:val="decimal"/>
      <w:lvlText w:val="%1."/>
      <w:lvlJc w:val="left"/>
      <w:pPr>
        <w:ind w:left="26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CEB850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5D84DF4">
      <w:numFmt w:val="bullet"/>
      <w:lvlText w:val="•"/>
      <w:lvlJc w:val="left"/>
      <w:pPr>
        <w:ind w:left="1665" w:hanging="360"/>
      </w:pPr>
      <w:rPr>
        <w:rFonts w:hint="default"/>
        <w:lang w:val="ru-RU" w:eastAsia="en-US" w:bidi="ar-SA"/>
      </w:rPr>
    </w:lvl>
    <w:lvl w:ilvl="3" w:tplc="FFD05CBE">
      <w:numFmt w:val="bullet"/>
      <w:lvlText w:val="•"/>
      <w:lvlJc w:val="left"/>
      <w:pPr>
        <w:ind w:left="2591" w:hanging="360"/>
      </w:pPr>
      <w:rPr>
        <w:rFonts w:hint="default"/>
        <w:lang w:val="ru-RU" w:eastAsia="en-US" w:bidi="ar-SA"/>
      </w:rPr>
    </w:lvl>
    <w:lvl w:ilvl="4" w:tplc="376CA1F4">
      <w:numFmt w:val="bullet"/>
      <w:lvlText w:val="•"/>
      <w:lvlJc w:val="left"/>
      <w:pPr>
        <w:ind w:left="3516" w:hanging="360"/>
      </w:pPr>
      <w:rPr>
        <w:rFonts w:hint="default"/>
        <w:lang w:val="ru-RU" w:eastAsia="en-US" w:bidi="ar-SA"/>
      </w:rPr>
    </w:lvl>
    <w:lvl w:ilvl="5" w:tplc="838AE802">
      <w:numFmt w:val="bullet"/>
      <w:lvlText w:val="•"/>
      <w:lvlJc w:val="left"/>
      <w:pPr>
        <w:ind w:left="4442" w:hanging="360"/>
      </w:pPr>
      <w:rPr>
        <w:rFonts w:hint="default"/>
        <w:lang w:val="ru-RU" w:eastAsia="en-US" w:bidi="ar-SA"/>
      </w:rPr>
    </w:lvl>
    <w:lvl w:ilvl="6" w:tplc="4C54CBB8">
      <w:numFmt w:val="bullet"/>
      <w:lvlText w:val="•"/>
      <w:lvlJc w:val="left"/>
      <w:pPr>
        <w:ind w:left="5367" w:hanging="360"/>
      </w:pPr>
      <w:rPr>
        <w:rFonts w:hint="default"/>
        <w:lang w:val="ru-RU" w:eastAsia="en-US" w:bidi="ar-SA"/>
      </w:rPr>
    </w:lvl>
    <w:lvl w:ilvl="7" w:tplc="D75EF34A">
      <w:numFmt w:val="bullet"/>
      <w:lvlText w:val="•"/>
      <w:lvlJc w:val="left"/>
      <w:pPr>
        <w:ind w:left="6293" w:hanging="360"/>
      </w:pPr>
      <w:rPr>
        <w:rFonts w:hint="default"/>
        <w:lang w:val="ru-RU" w:eastAsia="en-US" w:bidi="ar-SA"/>
      </w:rPr>
    </w:lvl>
    <w:lvl w:ilvl="8" w:tplc="236096AA">
      <w:numFmt w:val="bullet"/>
      <w:lvlText w:val="•"/>
      <w:lvlJc w:val="left"/>
      <w:pPr>
        <w:ind w:left="7218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6FC35306"/>
    <w:multiLevelType w:val="hybridMultilevel"/>
    <w:tmpl w:val="906885B6"/>
    <w:lvl w:ilvl="0" w:tplc="16E80B62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5C2A1E">
      <w:numFmt w:val="bullet"/>
      <w:lvlText w:val="•"/>
      <w:lvlJc w:val="left"/>
      <w:pPr>
        <w:ind w:left="1573" w:hanging="360"/>
      </w:pPr>
      <w:rPr>
        <w:rFonts w:hint="default"/>
        <w:lang w:val="ru-RU" w:eastAsia="en-US" w:bidi="ar-SA"/>
      </w:rPr>
    </w:lvl>
    <w:lvl w:ilvl="2" w:tplc="4126BA46">
      <w:numFmt w:val="bullet"/>
      <w:lvlText w:val="•"/>
      <w:lvlJc w:val="left"/>
      <w:pPr>
        <w:ind w:left="2406" w:hanging="360"/>
      </w:pPr>
      <w:rPr>
        <w:rFonts w:hint="default"/>
        <w:lang w:val="ru-RU" w:eastAsia="en-US" w:bidi="ar-SA"/>
      </w:rPr>
    </w:lvl>
    <w:lvl w:ilvl="3" w:tplc="9188A4B8">
      <w:numFmt w:val="bullet"/>
      <w:lvlText w:val="•"/>
      <w:lvlJc w:val="left"/>
      <w:pPr>
        <w:ind w:left="3239" w:hanging="360"/>
      </w:pPr>
      <w:rPr>
        <w:rFonts w:hint="default"/>
        <w:lang w:val="ru-RU" w:eastAsia="en-US" w:bidi="ar-SA"/>
      </w:rPr>
    </w:lvl>
    <w:lvl w:ilvl="4" w:tplc="93E08462">
      <w:numFmt w:val="bullet"/>
      <w:lvlText w:val="•"/>
      <w:lvlJc w:val="left"/>
      <w:pPr>
        <w:ind w:left="4072" w:hanging="360"/>
      </w:pPr>
      <w:rPr>
        <w:rFonts w:hint="default"/>
        <w:lang w:val="ru-RU" w:eastAsia="en-US" w:bidi="ar-SA"/>
      </w:rPr>
    </w:lvl>
    <w:lvl w:ilvl="5" w:tplc="0FF6AABC">
      <w:numFmt w:val="bullet"/>
      <w:lvlText w:val="•"/>
      <w:lvlJc w:val="left"/>
      <w:pPr>
        <w:ind w:left="4905" w:hanging="360"/>
      </w:pPr>
      <w:rPr>
        <w:rFonts w:hint="default"/>
        <w:lang w:val="ru-RU" w:eastAsia="en-US" w:bidi="ar-SA"/>
      </w:rPr>
    </w:lvl>
    <w:lvl w:ilvl="6" w:tplc="71D8D560">
      <w:numFmt w:val="bullet"/>
      <w:lvlText w:val="•"/>
      <w:lvlJc w:val="left"/>
      <w:pPr>
        <w:ind w:left="5738" w:hanging="360"/>
      </w:pPr>
      <w:rPr>
        <w:rFonts w:hint="default"/>
        <w:lang w:val="ru-RU" w:eastAsia="en-US" w:bidi="ar-SA"/>
      </w:rPr>
    </w:lvl>
    <w:lvl w:ilvl="7" w:tplc="79008F3E">
      <w:numFmt w:val="bullet"/>
      <w:lvlText w:val="•"/>
      <w:lvlJc w:val="left"/>
      <w:pPr>
        <w:ind w:left="6571" w:hanging="360"/>
      </w:pPr>
      <w:rPr>
        <w:rFonts w:hint="default"/>
        <w:lang w:val="ru-RU" w:eastAsia="en-US" w:bidi="ar-SA"/>
      </w:rPr>
    </w:lvl>
    <w:lvl w:ilvl="8" w:tplc="CC0446F4">
      <w:numFmt w:val="bullet"/>
      <w:lvlText w:val="•"/>
      <w:lvlJc w:val="left"/>
      <w:pPr>
        <w:ind w:left="7404" w:hanging="360"/>
      </w:pPr>
      <w:rPr>
        <w:rFonts w:hint="default"/>
        <w:lang w:val="ru-RU" w:eastAsia="en-US" w:bidi="ar-SA"/>
      </w:rPr>
    </w:lvl>
  </w:abstractNum>
  <w:num w:numId="1" w16cid:durableId="424881767">
    <w:abstractNumId w:val="0"/>
  </w:num>
  <w:num w:numId="2" w16cid:durableId="2123839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4DF"/>
    <w:rsid w:val="0000341F"/>
    <w:rsid w:val="000625B2"/>
    <w:rsid w:val="000931AF"/>
    <w:rsid w:val="00094023"/>
    <w:rsid w:val="00104489"/>
    <w:rsid w:val="001178AF"/>
    <w:rsid w:val="00123F81"/>
    <w:rsid w:val="00125407"/>
    <w:rsid w:val="001329DA"/>
    <w:rsid w:val="00151186"/>
    <w:rsid w:val="001C7F08"/>
    <w:rsid w:val="00210387"/>
    <w:rsid w:val="00223C4A"/>
    <w:rsid w:val="00257084"/>
    <w:rsid w:val="00290D2A"/>
    <w:rsid w:val="00294C5D"/>
    <w:rsid w:val="002B004A"/>
    <w:rsid w:val="002B7253"/>
    <w:rsid w:val="002F06CE"/>
    <w:rsid w:val="00345A27"/>
    <w:rsid w:val="0035377C"/>
    <w:rsid w:val="003A67B5"/>
    <w:rsid w:val="003B570A"/>
    <w:rsid w:val="003E0CE7"/>
    <w:rsid w:val="003E57F7"/>
    <w:rsid w:val="003F2288"/>
    <w:rsid w:val="004562FD"/>
    <w:rsid w:val="00464494"/>
    <w:rsid w:val="00476A49"/>
    <w:rsid w:val="004C3558"/>
    <w:rsid w:val="00537F12"/>
    <w:rsid w:val="0056679F"/>
    <w:rsid w:val="005753DB"/>
    <w:rsid w:val="005877C1"/>
    <w:rsid w:val="005B78A9"/>
    <w:rsid w:val="005C7BE4"/>
    <w:rsid w:val="005F6FB3"/>
    <w:rsid w:val="00666571"/>
    <w:rsid w:val="00667119"/>
    <w:rsid w:val="006869C3"/>
    <w:rsid w:val="006A2383"/>
    <w:rsid w:val="006A5A89"/>
    <w:rsid w:val="006B1AFC"/>
    <w:rsid w:val="006B26B3"/>
    <w:rsid w:val="006D3926"/>
    <w:rsid w:val="006E0331"/>
    <w:rsid w:val="006E212D"/>
    <w:rsid w:val="006F00F2"/>
    <w:rsid w:val="00700436"/>
    <w:rsid w:val="00720FDD"/>
    <w:rsid w:val="0072387C"/>
    <w:rsid w:val="00773030"/>
    <w:rsid w:val="00780064"/>
    <w:rsid w:val="00795783"/>
    <w:rsid w:val="007C630A"/>
    <w:rsid w:val="007E2BC4"/>
    <w:rsid w:val="007E52C8"/>
    <w:rsid w:val="007F6B31"/>
    <w:rsid w:val="00801B9C"/>
    <w:rsid w:val="00805953"/>
    <w:rsid w:val="008113CC"/>
    <w:rsid w:val="00815330"/>
    <w:rsid w:val="00836986"/>
    <w:rsid w:val="00844DFE"/>
    <w:rsid w:val="00846D40"/>
    <w:rsid w:val="00854F17"/>
    <w:rsid w:val="00855225"/>
    <w:rsid w:val="008659F5"/>
    <w:rsid w:val="00872F5B"/>
    <w:rsid w:val="00873359"/>
    <w:rsid w:val="008C13F6"/>
    <w:rsid w:val="008D28C1"/>
    <w:rsid w:val="008E1E07"/>
    <w:rsid w:val="008E23DC"/>
    <w:rsid w:val="00934EC0"/>
    <w:rsid w:val="00950A3D"/>
    <w:rsid w:val="009513EE"/>
    <w:rsid w:val="00962218"/>
    <w:rsid w:val="00964180"/>
    <w:rsid w:val="009815AB"/>
    <w:rsid w:val="009A11D3"/>
    <w:rsid w:val="009B1F08"/>
    <w:rsid w:val="009F5DFB"/>
    <w:rsid w:val="00A164DF"/>
    <w:rsid w:val="00A752E9"/>
    <w:rsid w:val="00A928AA"/>
    <w:rsid w:val="00A946CF"/>
    <w:rsid w:val="00AA18EE"/>
    <w:rsid w:val="00AC6E71"/>
    <w:rsid w:val="00AD3821"/>
    <w:rsid w:val="00AD59DC"/>
    <w:rsid w:val="00B03A37"/>
    <w:rsid w:val="00B078C0"/>
    <w:rsid w:val="00B23126"/>
    <w:rsid w:val="00B30494"/>
    <w:rsid w:val="00B43158"/>
    <w:rsid w:val="00B45A9C"/>
    <w:rsid w:val="00B45B79"/>
    <w:rsid w:val="00B5141A"/>
    <w:rsid w:val="00B55ABE"/>
    <w:rsid w:val="00B56D37"/>
    <w:rsid w:val="00B61C8B"/>
    <w:rsid w:val="00B65730"/>
    <w:rsid w:val="00B66903"/>
    <w:rsid w:val="00B97F1F"/>
    <w:rsid w:val="00BB27B0"/>
    <w:rsid w:val="00BF0AAB"/>
    <w:rsid w:val="00BF33C4"/>
    <w:rsid w:val="00C01C8C"/>
    <w:rsid w:val="00C167A3"/>
    <w:rsid w:val="00C51193"/>
    <w:rsid w:val="00C767BA"/>
    <w:rsid w:val="00C76D68"/>
    <w:rsid w:val="00C90CC5"/>
    <w:rsid w:val="00CA352A"/>
    <w:rsid w:val="00CA4FD9"/>
    <w:rsid w:val="00D00E6E"/>
    <w:rsid w:val="00D548B5"/>
    <w:rsid w:val="00D5590C"/>
    <w:rsid w:val="00D614DA"/>
    <w:rsid w:val="00D96875"/>
    <w:rsid w:val="00DA70F7"/>
    <w:rsid w:val="00DD1FC3"/>
    <w:rsid w:val="00DE5155"/>
    <w:rsid w:val="00E23C63"/>
    <w:rsid w:val="00E50CBE"/>
    <w:rsid w:val="00E6011D"/>
    <w:rsid w:val="00E7636B"/>
    <w:rsid w:val="00E878DA"/>
    <w:rsid w:val="00EA551D"/>
    <w:rsid w:val="00EF759E"/>
    <w:rsid w:val="00F02E75"/>
    <w:rsid w:val="00F11BA2"/>
    <w:rsid w:val="00F1327B"/>
    <w:rsid w:val="00F32DD1"/>
    <w:rsid w:val="00F500F1"/>
    <w:rsid w:val="00F52CE5"/>
    <w:rsid w:val="00FA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8626"/>
  <w15:docId w15:val="{346DC365-CD16-4332-8F56-CB9EC0EC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489"/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9"/>
    <w:qFormat/>
    <w:rsid w:val="002F06CE"/>
    <w:pPr>
      <w:widowControl w:val="0"/>
      <w:autoSpaceDE w:val="0"/>
      <w:autoSpaceDN w:val="0"/>
      <w:spacing w:after="0" w:line="240" w:lineRule="auto"/>
      <w:ind w:left="23" w:hanging="14"/>
      <w:outlineLvl w:val="0"/>
    </w:pPr>
    <w:rPr>
      <w:b/>
      <w:bCs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12">
    <w:name w:val="Сетка таблицы12"/>
    <w:basedOn w:val="TableNormal"/>
    <w:next w:val="TableGrid"/>
    <w:uiPriority w:val="59"/>
    <w:rsid w:val="001044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10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text">
    <w:name w:val="paragraphtext"/>
    <w:basedOn w:val="DefaultParagraphFont"/>
    <w:rsid w:val="006A2383"/>
  </w:style>
  <w:style w:type="character" w:styleId="Hyperlink">
    <w:name w:val="Hyperlink"/>
    <w:basedOn w:val="DefaultParagraphFont"/>
    <w:uiPriority w:val="99"/>
    <w:unhideWhenUsed/>
    <w:rsid w:val="006D3926"/>
    <w:rPr>
      <w:color w:val="0000FF"/>
      <w:u w:val="single"/>
    </w:rPr>
  </w:style>
  <w:style w:type="character" w:customStyle="1" w:styleId="extended-textfull">
    <w:name w:val="extended-text__full"/>
    <w:basedOn w:val="DefaultParagraphFont"/>
    <w:rsid w:val="00210387"/>
  </w:style>
  <w:style w:type="character" w:customStyle="1" w:styleId="link">
    <w:name w:val="link"/>
    <w:basedOn w:val="DefaultParagraphFont"/>
    <w:rsid w:val="00210387"/>
  </w:style>
  <w:style w:type="paragraph" w:styleId="BalloonText">
    <w:name w:val="Balloon Text"/>
    <w:basedOn w:val="Normal"/>
    <w:link w:val="BalloonTextChar"/>
    <w:uiPriority w:val="99"/>
    <w:semiHidden/>
    <w:unhideWhenUsed/>
    <w:rsid w:val="00F0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E75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02E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E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E7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E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2E7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15118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NormalWebChar">
    <w:name w:val="Normal (Web) Char"/>
    <w:link w:val="NormalWeb"/>
    <w:uiPriority w:val="99"/>
    <w:locked/>
    <w:rsid w:val="00C167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link w:val="NormalWebChar"/>
    <w:uiPriority w:val="99"/>
    <w:unhideWhenUsed/>
    <w:rsid w:val="00C167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665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6657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666571"/>
  </w:style>
  <w:style w:type="character" w:customStyle="1" w:styleId="Heading1Char">
    <w:name w:val="Heading 1 Char"/>
    <w:basedOn w:val="DefaultParagraphFont"/>
    <w:link w:val="Heading1"/>
    <w:uiPriority w:val="9"/>
    <w:rsid w:val="002F06C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2F06CE"/>
    <w:pPr>
      <w:widowControl w:val="0"/>
      <w:autoSpaceDE w:val="0"/>
      <w:autoSpaceDN w:val="0"/>
      <w:spacing w:after="0" w:line="240" w:lineRule="auto"/>
    </w:pPr>
    <w:rPr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2F06C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2F06CE"/>
    <w:pPr>
      <w:widowControl w:val="0"/>
      <w:autoSpaceDE w:val="0"/>
      <w:autoSpaceDN w:val="0"/>
      <w:spacing w:after="0" w:line="293" w:lineRule="exact"/>
      <w:ind w:left="742" w:hanging="359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5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C75F5-6272-434B-9972-C9D4D565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MAEK-Kazatomprom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Рустамов Руслан</dc:creator>
  <cp:lastModifiedBy>Windows 11</cp:lastModifiedBy>
  <cp:revision>72</cp:revision>
  <dcterms:created xsi:type="dcterms:W3CDTF">2022-04-05T04:39:00Z</dcterms:created>
  <dcterms:modified xsi:type="dcterms:W3CDTF">2026-10-21T06:55:00Z</dcterms:modified>
</cp:coreProperties>
</file>