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6FB" w:rsidRPr="003E55AC" w:rsidRDefault="00C27A36" w:rsidP="003E55AC">
      <w:pPr>
        <w:pStyle w:val="a3"/>
        <w:jc w:val="right"/>
        <w:rPr>
          <w:i/>
          <w:iCs/>
          <w:szCs w:val="28"/>
        </w:rPr>
      </w:pPr>
      <w:r>
        <w:rPr>
          <w:i/>
          <w:iCs/>
          <w:szCs w:val="28"/>
        </w:rPr>
        <w:t>Приложение 2</w:t>
      </w:r>
      <w:r w:rsidR="003E55AC" w:rsidRPr="003E55AC">
        <w:rPr>
          <w:i/>
          <w:iCs/>
          <w:szCs w:val="28"/>
        </w:rPr>
        <w:br/>
        <w:t xml:space="preserve">к Правилам осуществления </w:t>
      </w:r>
      <w:r w:rsidR="003E55AC" w:rsidRPr="003E55AC">
        <w:rPr>
          <w:i/>
          <w:iCs/>
          <w:szCs w:val="28"/>
        </w:rPr>
        <w:br/>
        <w:t>государственных закупок</w:t>
      </w:r>
      <w:r w:rsidR="003E55AC">
        <w:rPr>
          <w:i/>
          <w:iCs/>
          <w:szCs w:val="28"/>
        </w:rPr>
        <w:br/>
      </w:r>
    </w:p>
    <w:p w:rsidR="00C106FB" w:rsidRPr="00B95FC9" w:rsidRDefault="00C106FB" w:rsidP="00C106FB">
      <w:pPr>
        <w:pStyle w:val="31"/>
        <w:spacing w:after="0"/>
        <w:ind w:left="0" w:firstLine="284"/>
        <w:jc w:val="center"/>
        <w:rPr>
          <w:b/>
          <w:sz w:val="28"/>
          <w:szCs w:val="28"/>
        </w:rPr>
      </w:pPr>
      <w:r w:rsidRPr="00B95FC9">
        <w:rPr>
          <w:b/>
          <w:sz w:val="28"/>
          <w:szCs w:val="28"/>
        </w:rPr>
        <w:t>Техническая спецификация</w:t>
      </w:r>
    </w:p>
    <w:p w:rsidR="00C106FB" w:rsidRPr="00C97A24" w:rsidRDefault="00C106FB" w:rsidP="00C106FB">
      <w:pPr>
        <w:pStyle w:val="a3"/>
        <w:rPr>
          <w:b/>
          <w:sz w:val="28"/>
          <w:szCs w:val="28"/>
        </w:rPr>
      </w:pPr>
    </w:p>
    <w:p w:rsidR="00C97A24" w:rsidRDefault="00C106FB" w:rsidP="003E55AC">
      <w:pPr>
        <w:pStyle w:val="a3"/>
        <w:ind w:left="720"/>
        <w:rPr>
          <w:b/>
          <w:sz w:val="28"/>
          <w:szCs w:val="28"/>
          <w:lang w:val="kk-KZ"/>
        </w:rPr>
      </w:pPr>
      <w:r w:rsidRPr="00B95FC9">
        <w:rPr>
          <w:b/>
          <w:sz w:val="28"/>
          <w:szCs w:val="28"/>
          <w:lang w:val="kk-KZ"/>
        </w:rPr>
        <w:t xml:space="preserve">Заказчик: </w:t>
      </w:r>
      <w:r w:rsidR="00C97A24" w:rsidRPr="00C97A24">
        <w:rPr>
          <w:b/>
          <w:sz w:val="28"/>
          <w:szCs w:val="28"/>
          <w:lang w:val="kk-KZ"/>
        </w:rPr>
        <w:t xml:space="preserve">КГУ специализированный </w:t>
      </w:r>
      <w:r w:rsidR="003E55AC" w:rsidRPr="003E55AC">
        <w:rPr>
          <w:b/>
          <w:sz w:val="28"/>
          <w:szCs w:val="28"/>
        </w:rPr>
        <w:t>"</w:t>
      </w:r>
      <w:proofErr w:type="spellStart"/>
      <w:r w:rsidR="003E55AC" w:rsidRPr="003E55AC">
        <w:rPr>
          <w:b/>
          <w:sz w:val="28"/>
          <w:szCs w:val="28"/>
        </w:rPr>
        <w:t>Алматинская</w:t>
      </w:r>
      <w:proofErr w:type="spellEnd"/>
      <w:r w:rsidR="003E55AC" w:rsidRPr="003E55AC">
        <w:rPr>
          <w:b/>
          <w:sz w:val="28"/>
          <w:szCs w:val="28"/>
        </w:rPr>
        <w:t xml:space="preserve"> областная специализированная гимназия-интернат имени Абая" государственного учреждения "Управление образования </w:t>
      </w:r>
      <w:proofErr w:type="spellStart"/>
      <w:r w:rsidR="003E55AC" w:rsidRPr="003E55AC">
        <w:rPr>
          <w:b/>
          <w:sz w:val="28"/>
          <w:szCs w:val="28"/>
        </w:rPr>
        <w:t>Алматинской</w:t>
      </w:r>
      <w:proofErr w:type="spellEnd"/>
      <w:r w:rsidR="003E55AC" w:rsidRPr="003E55AC">
        <w:rPr>
          <w:b/>
          <w:sz w:val="28"/>
          <w:szCs w:val="28"/>
        </w:rPr>
        <w:t xml:space="preserve"> области"</w:t>
      </w:r>
    </w:p>
    <w:p w:rsidR="00C106FB" w:rsidRPr="00B95FC9" w:rsidRDefault="00C106FB" w:rsidP="00C106FB">
      <w:pPr>
        <w:pStyle w:val="a3"/>
        <w:rPr>
          <w:b/>
          <w:sz w:val="28"/>
          <w:szCs w:val="28"/>
          <w:lang w:val="kk-KZ"/>
        </w:rPr>
      </w:pPr>
    </w:p>
    <w:tbl>
      <w:tblPr>
        <w:tblpPr w:leftFromText="180" w:rightFromText="180" w:vertAnchor="page" w:horzAnchor="margin" w:tblpXSpec="right" w:tblpY="3805"/>
        <w:tblW w:w="154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2260"/>
        <w:gridCol w:w="12332"/>
      </w:tblGrid>
      <w:tr w:rsidR="00C106FB" w:rsidRPr="00B95FC9" w:rsidTr="008045B1">
        <w:trPr>
          <w:trHeight w:val="834"/>
        </w:trPr>
        <w:tc>
          <w:tcPr>
            <w:tcW w:w="851" w:type="dxa"/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B95FC9">
              <w:rPr>
                <w:b/>
                <w:sz w:val="28"/>
                <w:szCs w:val="28"/>
              </w:rPr>
              <w:t>№</w:t>
            </w:r>
          </w:p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95FC9">
              <w:rPr>
                <w:b/>
                <w:sz w:val="28"/>
                <w:szCs w:val="28"/>
              </w:rPr>
              <w:t>/</w:t>
            </w:r>
            <w:proofErr w:type="spellStart"/>
            <w:r w:rsidRPr="00B95FC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0" w:type="dxa"/>
            <w:tcBorders>
              <w:right w:val="single" w:sz="4" w:space="0" w:color="auto"/>
            </w:tcBorders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r w:rsidRPr="00B95FC9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2332" w:type="dxa"/>
            <w:tcBorders>
              <w:left w:val="single" w:sz="4" w:space="0" w:color="auto"/>
            </w:tcBorders>
            <w:vAlign w:val="center"/>
          </w:tcPr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  <w:r w:rsidRPr="00B95FC9">
              <w:rPr>
                <w:b/>
                <w:sz w:val="28"/>
                <w:szCs w:val="28"/>
              </w:rPr>
              <w:t>ОБЯЗАТЕЛЬНЫЕ ТРЕБОВАНИЯ К ПОСТАВЩИКУ УСЛУГ</w:t>
            </w:r>
          </w:p>
          <w:p w:rsidR="00C106FB" w:rsidRPr="00B95FC9" w:rsidRDefault="00C106FB" w:rsidP="008045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106FB" w:rsidRPr="00B95FC9" w:rsidTr="008045B1">
        <w:trPr>
          <w:trHeight w:val="288"/>
        </w:trPr>
        <w:tc>
          <w:tcPr>
            <w:tcW w:w="851" w:type="dxa"/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</w:rPr>
            </w:pPr>
            <w:r w:rsidRPr="00B95FC9">
              <w:rPr>
                <w:sz w:val="28"/>
                <w:szCs w:val="28"/>
              </w:rPr>
              <w:t>1</w:t>
            </w:r>
          </w:p>
        </w:tc>
        <w:tc>
          <w:tcPr>
            <w:tcW w:w="2260" w:type="dxa"/>
            <w:tcBorders>
              <w:right w:val="single" w:sz="4" w:space="0" w:color="auto"/>
            </w:tcBorders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2332" w:type="dxa"/>
            <w:tcBorders>
              <w:left w:val="single" w:sz="4" w:space="0" w:color="auto"/>
            </w:tcBorders>
          </w:tcPr>
          <w:p w:rsidR="00C106FB" w:rsidRPr="00B95FC9" w:rsidRDefault="00C106FB" w:rsidP="008045B1">
            <w:pPr>
              <w:jc w:val="center"/>
              <w:rPr>
                <w:sz w:val="28"/>
                <w:szCs w:val="28"/>
                <w:lang w:val="kk-KZ"/>
              </w:rPr>
            </w:pPr>
            <w:r w:rsidRPr="00B95FC9">
              <w:rPr>
                <w:sz w:val="28"/>
                <w:szCs w:val="28"/>
                <w:lang w:val="kk-KZ"/>
              </w:rPr>
              <w:t>3</w:t>
            </w:r>
          </w:p>
        </w:tc>
      </w:tr>
      <w:tr w:rsidR="00C106FB" w:rsidRPr="00B95FC9" w:rsidTr="008045B1">
        <w:trPr>
          <w:trHeight w:val="555"/>
        </w:trPr>
        <w:tc>
          <w:tcPr>
            <w:tcW w:w="851" w:type="dxa"/>
            <w:tcBorders>
              <w:right w:val="single" w:sz="4" w:space="0" w:color="auto"/>
            </w:tcBorders>
          </w:tcPr>
          <w:p w:rsidR="00C106FB" w:rsidRPr="00B95FC9" w:rsidRDefault="00C106FB" w:rsidP="008045B1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260" w:type="dxa"/>
            <w:tcBorders>
              <w:left w:val="single" w:sz="4" w:space="0" w:color="auto"/>
              <w:right w:val="single" w:sz="4" w:space="0" w:color="auto"/>
            </w:tcBorders>
          </w:tcPr>
          <w:p w:rsidR="00C106FB" w:rsidRPr="00C106FB" w:rsidRDefault="008045B1" w:rsidP="00EC7B25">
            <w:pPr>
              <w:ind w:left="73" w:hanging="73"/>
              <w:rPr>
                <w:bCs/>
                <w:color w:val="000000"/>
                <w:spacing w:val="8"/>
                <w:sz w:val="28"/>
                <w:szCs w:val="28"/>
              </w:rPr>
            </w:pPr>
            <w:r>
              <w:rPr>
                <w:b/>
                <w:bCs/>
              </w:rPr>
              <w:t>В</w:t>
            </w:r>
            <w:r w:rsidRPr="008045B1">
              <w:rPr>
                <w:b/>
                <w:bCs/>
              </w:rPr>
              <w:t xml:space="preserve">ыполнения работ по </w:t>
            </w:r>
            <w:r w:rsidR="00C6088A" w:rsidRPr="00EC68C0">
              <w:rPr>
                <w:b/>
                <w:bCs/>
                <w:sz w:val="28"/>
                <w:szCs w:val="28"/>
              </w:rPr>
              <w:t xml:space="preserve"> </w:t>
            </w:r>
            <w:r w:rsidR="00C6088A">
              <w:rPr>
                <w:b/>
                <w:bCs/>
                <w:szCs w:val="28"/>
              </w:rPr>
              <w:t>проведению комплексных</w:t>
            </w:r>
            <w:r w:rsidR="00C6088A" w:rsidRPr="00C6088A">
              <w:rPr>
                <w:b/>
                <w:bCs/>
                <w:szCs w:val="28"/>
              </w:rPr>
              <w:t xml:space="preserve"> работ по восстановлению и модернизации автоматической пожарной сигнализации (АПС)</w:t>
            </w:r>
            <w:r w:rsidR="00C6088A">
              <w:rPr>
                <w:b/>
                <w:bCs/>
                <w:szCs w:val="28"/>
              </w:rPr>
              <w:br/>
              <w:t>школы и общежития</w:t>
            </w:r>
          </w:p>
        </w:tc>
        <w:tc>
          <w:tcPr>
            <w:tcW w:w="12332" w:type="dxa"/>
            <w:tcBorders>
              <w:left w:val="single" w:sz="4" w:space="0" w:color="auto"/>
              <w:right w:val="single" w:sz="4" w:space="0" w:color="auto"/>
            </w:tcBorders>
          </w:tcPr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t>Объект:</w:t>
            </w:r>
            <w:r w:rsidRPr="00EC68C0">
              <w:t xml:space="preserve"> Специализированная средняя школа-интернат им. Абая</w:t>
            </w:r>
            <w:r w:rsidRPr="00EC68C0">
              <w:br/>
            </w:r>
            <w:r w:rsidRPr="00EC68C0">
              <w:rPr>
                <w:b/>
                <w:bCs/>
              </w:rPr>
              <w:t>Адрес:</w:t>
            </w:r>
            <w:r w:rsidRPr="00EC68C0">
              <w:t xml:space="preserve"> Республика Казахстан, </w:t>
            </w:r>
            <w:proofErr w:type="gramStart"/>
            <w:r w:rsidRPr="00EC68C0">
              <w:t>г</w:t>
            </w:r>
            <w:proofErr w:type="gramEnd"/>
            <w:r w:rsidRPr="00EC68C0">
              <w:t xml:space="preserve">. </w:t>
            </w:r>
            <w:proofErr w:type="spellStart"/>
            <w:r w:rsidRPr="00EC68C0">
              <w:t>Алматы</w:t>
            </w:r>
            <w:proofErr w:type="spellEnd"/>
            <w:r w:rsidRPr="00EC68C0">
              <w:t xml:space="preserve">, </w:t>
            </w:r>
            <w:proofErr w:type="spellStart"/>
            <w:r w:rsidRPr="00EC68C0">
              <w:t>Турксибский</w:t>
            </w:r>
            <w:proofErr w:type="spellEnd"/>
            <w:r w:rsidRPr="00EC68C0">
              <w:t xml:space="preserve"> район, ул. Чернышевского, 43.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  <w:outlineLvl w:val="2"/>
              <w:rPr>
                <w:b/>
                <w:bCs/>
                <w:sz w:val="27"/>
                <w:szCs w:val="27"/>
              </w:rPr>
            </w:pPr>
            <w:r w:rsidRPr="00EC68C0">
              <w:rPr>
                <w:b/>
                <w:bCs/>
                <w:sz w:val="27"/>
                <w:szCs w:val="27"/>
              </w:rPr>
              <w:t>1. Текущее техническое состояние системы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В целях обеспечен</w:t>
            </w:r>
            <w:r>
              <w:t>ия пожарной безопасности школы и общежития</w:t>
            </w:r>
            <w:r w:rsidRPr="00EC68C0">
              <w:t xml:space="preserve"> необходимо провести комплексное обследование, восстановление и модернизацию существующей системы автоматической пожарной сигнализации.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В ходе обследования и технической оценки состояния оборудования установлена необходимость замены изношенных и неисправных элементов системы, восстановления линий связи и обеспечения работоспособности оборудования автоматического обнаружения пожара и передачи сигналов о пожаре.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 xml:space="preserve">Эксплуатация системы пожарной сигнализации с неисправными шлейфами, неработоспособными </w:t>
            </w:r>
            <w:proofErr w:type="spellStart"/>
            <w:r w:rsidRPr="00EC68C0">
              <w:t>извещателями</w:t>
            </w:r>
            <w:proofErr w:type="spellEnd"/>
            <w:r w:rsidRPr="00EC68C0">
              <w:t xml:space="preserve"> и устаревшими приёмно-контрольными приборами может привести к несвоевременному обнаружению очага возгорания, задержке формирования сигнала «Пожар» и оповещения ответственных лиц.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Для объекта образовательного назначения с круглосуточным пребыванием детей и персонала подобные неисправности создают повышенные риски для жизни и здоровья людей. Отсутствие своевременного обнаружения пожара существенно сокращает время, доступное для организации эвакуации, и может способствовать развитию чрезвычайной ситуации.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  <w:outlineLvl w:val="2"/>
              <w:rPr>
                <w:b/>
                <w:bCs/>
                <w:sz w:val="27"/>
                <w:szCs w:val="27"/>
              </w:rPr>
            </w:pPr>
            <w:r w:rsidRPr="00EC68C0">
              <w:rPr>
                <w:b/>
                <w:bCs/>
                <w:sz w:val="27"/>
                <w:szCs w:val="27"/>
              </w:rPr>
              <w:t>2. Перечень необходимых работ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lastRenderedPageBreak/>
              <w:t>2.1. Замена линий (шлейфов) пожарной сигнализации</w:t>
            </w:r>
          </w:p>
          <w:p w:rsidR="00C6088A" w:rsidRPr="00EC68C0" w:rsidRDefault="00C6088A" w:rsidP="00C6088A">
            <w:pPr>
              <w:numPr>
                <w:ilvl w:val="0"/>
                <w:numId w:val="43"/>
              </w:numPr>
              <w:spacing w:before="100" w:beforeAutospacing="1" w:after="100" w:afterAutospacing="1"/>
            </w:pPr>
            <w:r w:rsidRPr="00EC68C0">
              <w:t>Демонтаж неисправных, повреждённых и технически непригодных линий пожарной сигнализации.</w:t>
            </w:r>
          </w:p>
          <w:p w:rsidR="00C6088A" w:rsidRPr="00EC68C0" w:rsidRDefault="00C6088A" w:rsidP="00C6088A">
            <w:pPr>
              <w:numPr>
                <w:ilvl w:val="0"/>
                <w:numId w:val="43"/>
              </w:numPr>
              <w:spacing w:before="100" w:beforeAutospacing="1" w:after="100" w:afterAutospacing="1"/>
            </w:pPr>
            <w:r w:rsidRPr="00EC68C0">
              <w:t xml:space="preserve">Прокладка новых линий (кабельных трасс) общей ориентировочной протяжённостью </w:t>
            </w:r>
            <w:r w:rsidRPr="00EC68C0">
              <w:rPr>
                <w:b/>
                <w:bCs/>
              </w:rPr>
              <w:t>2 400 погонных метров</w:t>
            </w:r>
            <w:r w:rsidRPr="00EC68C0">
              <w:t>.</w:t>
            </w:r>
          </w:p>
          <w:p w:rsidR="00C6088A" w:rsidRPr="00EC68C0" w:rsidRDefault="00C6088A" w:rsidP="00C6088A">
            <w:pPr>
              <w:numPr>
                <w:ilvl w:val="0"/>
                <w:numId w:val="43"/>
              </w:numPr>
              <w:spacing w:before="100" w:beforeAutospacing="1" w:after="100" w:afterAutospacing="1"/>
            </w:pPr>
            <w:r w:rsidRPr="00EC68C0">
              <w:t>Проверка целостности, сопротивления изоляции и правильности подключения линий в соответствии с требованиями применимых нормативных документов и характеристиками оборудования.</w:t>
            </w:r>
          </w:p>
          <w:p w:rsidR="00C6088A" w:rsidRPr="00EC68C0" w:rsidRDefault="00C6088A" w:rsidP="00C6088A">
            <w:pPr>
              <w:numPr>
                <w:ilvl w:val="0"/>
                <w:numId w:val="43"/>
              </w:numPr>
              <w:spacing w:before="100" w:beforeAutospacing="1" w:after="100" w:afterAutospacing="1"/>
            </w:pPr>
            <w:r w:rsidRPr="00EC68C0">
              <w:t xml:space="preserve">Маркировка линий и проверка прохождения сигналов от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 xml:space="preserve"> до приёмно-контрольных приборов.</w:t>
            </w:r>
          </w:p>
          <w:p w:rsidR="00C6088A" w:rsidRDefault="00C6088A" w:rsidP="00C6088A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t xml:space="preserve">2.2. Замена пожарных </w:t>
            </w:r>
            <w:proofErr w:type="spellStart"/>
            <w:r w:rsidRPr="00EC68C0">
              <w:rPr>
                <w:b/>
                <w:bCs/>
              </w:rPr>
              <w:t>извещателей</w:t>
            </w:r>
            <w:proofErr w:type="spellEnd"/>
          </w:p>
          <w:p w:rsidR="00C6088A" w:rsidRPr="00EC68C0" w:rsidRDefault="00C6088A" w:rsidP="00C6088A">
            <w:pPr>
              <w:numPr>
                <w:ilvl w:val="0"/>
                <w:numId w:val="44"/>
              </w:numPr>
              <w:spacing w:before="100" w:beforeAutospacing="1" w:after="100" w:afterAutospacing="1"/>
            </w:pPr>
            <w:r w:rsidRPr="00EC68C0">
              <w:t xml:space="preserve">Замена неисправных дымовых и тепловых пожарных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 xml:space="preserve"> в количестве </w:t>
            </w:r>
            <w:r>
              <w:rPr>
                <w:b/>
                <w:bCs/>
              </w:rPr>
              <w:t>421</w:t>
            </w:r>
            <w:r w:rsidRPr="00EC68C0">
              <w:rPr>
                <w:b/>
                <w:bCs/>
              </w:rPr>
              <w:t xml:space="preserve"> единиц</w:t>
            </w:r>
            <w:r w:rsidRPr="00EC68C0">
              <w:t>.</w:t>
            </w:r>
          </w:p>
          <w:p w:rsidR="00C6088A" w:rsidRPr="00EC68C0" w:rsidRDefault="00C6088A" w:rsidP="00C6088A">
            <w:pPr>
              <w:numPr>
                <w:ilvl w:val="0"/>
                <w:numId w:val="44"/>
              </w:numPr>
              <w:spacing w:before="100" w:beforeAutospacing="1" w:after="100" w:afterAutospacing="1"/>
            </w:pPr>
            <w:r w:rsidRPr="00EC68C0">
              <w:t xml:space="preserve">Проведение технической проверки остальных установленных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>.</w:t>
            </w:r>
          </w:p>
          <w:p w:rsidR="00C6088A" w:rsidRPr="00EC68C0" w:rsidRDefault="00C6088A" w:rsidP="00C6088A">
            <w:pPr>
              <w:numPr>
                <w:ilvl w:val="0"/>
                <w:numId w:val="44"/>
              </w:numPr>
              <w:spacing w:before="100" w:beforeAutospacing="1" w:after="100" w:afterAutospacing="1"/>
            </w:pPr>
            <w:proofErr w:type="gramStart"/>
            <w:r w:rsidRPr="00EC68C0">
              <w:t xml:space="preserve">Замена дополнительных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>, признанных неисправными по результатам проверки, в объёмах, согласованных с Заказчиком.</w:t>
            </w:r>
            <w:proofErr w:type="gramEnd"/>
          </w:p>
          <w:p w:rsidR="00C6088A" w:rsidRPr="00EC68C0" w:rsidRDefault="00C6088A" w:rsidP="00C6088A">
            <w:pPr>
              <w:numPr>
                <w:ilvl w:val="0"/>
                <w:numId w:val="44"/>
              </w:numPr>
              <w:spacing w:before="100" w:beforeAutospacing="1" w:after="100" w:afterAutospacing="1"/>
            </w:pPr>
            <w:r w:rsidRPr="00EC68C0">
              <w:t xml:space="preserve">Проверка работоспособности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>, корректности формирования сигнала «Пожар» и передачи сигнала на приёмно-контрольное оборудование.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t xml:space="preserve">2.3. Замена приёмно-контрольного и </w:t>
            </w:r>
            <w:proofErr w:type="spellStart"/>
            <w:r w:rsidRPr="00EC68C0">
              <w:rPr>
                <w:b/>
                <w:bCs/>
              </w:rPr>
              <w:t>оповещательного</w:t>
            </w:r>
            <w:proofErr w:type="spellEnd"/>
            <w:r w:rsidRPr="00EC68C0">
              <w:rPr>
                <w:b/>
                <w:bCs/>
              </w:rPr>
              <w:t xml:space="preserve"> оборудования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Предусмотреть замену существующих приборов, указанных в дефектной ведомости:</w:t>
            </w:r>
          </w:p>
          <w:p w:rsidR="00C6088A" w:rsidRPr="00EC68C0" w:rsidRDefault="00C6088A" w:rsidP="00C6088A">
            <w:pPr>
              <w:numPr>
                <w:ilvl w:val="0"/>
                <w:numId w:val="45"/>
              </w:numPr>
              <w:spacing w:before="100" w:beforeAutospacing="1" w:after="100" w:afterAutospacing="1"/>
            </w:pPr>
            <w:r w:rsidRPr="00EC68C0">
              <w:t>Приёмно-контрольный прибор «Гранит-24».</w:t>
            </w:r>
          </w:p>
          <w:p w:rsidR="00C6088A" w:rsidRPr="00EC68C0" w:rsidRDefault="00C6088A" w:rsidP="00C6088A">
            <w:pPr>
              <w:numPr>
                <w:ilvl w:val="0"/>
                <w:numId w:val="45"/>
              </w:numPr>
              <w:spacing w:before="100" w:beforeAutospacing="1" w:after="100" w:afterAutospacing="1"/>
            </w:pPr>
            <w:r w:rsidRPr="00EC68C0">
              <w:t>Приёмно-контрольный прибор «Гранит-12».</w:t>
            </w:r>
          </w:p>
          <w:p w:rsidR="00C6088A" w:rsidRPr="00EC68C0" w:rsidRDefault="00C6088A" w:rsidP="00C6088A">
            <w:pPr>
              <w:numPr>
                <w:ilvl w:val="0"/>
                <w:numId w:val="45"/>
              </w:numPr>
              <w:spacing w:before="100" w:beforeAutospacing="1" w:after="100" w:afterAutospacing="1"/>
            </w:pPr>
            <w:r w:rsidRPr="00EC68C0">
              <w:t>Прибор системы оповещения «Рокот».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Подбор нового оборудования должен осуществляться с учётом назначения помещений, количества зон контроля, совместимости компонентов, требуемой логики формирования сигналов и необходимости передачи сигналов о пожаре и неисправности.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rPr>
                <w:b/>
                <w:bCs/>
              </w:rPr>
              <w:t>2.4. Комплексное восстановление системы</w:t>
            </w:r>
          </w:p>
          <w:p w:rsidR="00C6088A" w:rsidRPr="00EC68C0" w:rsidRDefault="00C6088A" w:rsidP="00C6088A">
            <w:pPr>
              <w:numPr>
                <w:ilvl w:val="0"/>
                <w:numId w:val="46"/>
              </w:numPr>
              <w:spacing w:before="100" w:beforeAutospacing="1" w:after="100" w:afterAutospacing="1"/>
            </w:pPr>
            <w:r w:rsidRPr="00EC68C0">
              <w:t>Проверка правильности подключения всех линий и компонентов системы.</w:t>
            </w:r>
          </w:p>
          <w:p w:rsidR="00C6088A" w:rsidRPr="00EC68C0" w:rsidRDefault="00C6088A" w:rsidP="00C6088A">
            <w:pPr>
              <w:numPr>
                <w:ilvl w:val="0"/>
                <w:numId w:val="46"/>
              </w:numPr>
              <w:spacing w:before="100" w:beforeAutospacing="1" w:after="100" w:afterAutospacing="1"/>
            </w:pPr>
            <w:r w:rsidRPr="00EC68C0">
              <w:t xml:space="preserve">Проверка прохождения сигналов от каждого </w:t>
            </w:r>
            <w:proofErr w:type="spellStart"/>
            <w:r w:rsidRPr="00EC68C0">
              <w:t>извещателя</w:t>
            </w:r>
            <w:proofErr w:type="spellEnd"/>
            <w:r w:rsidRPr="00EC68C0">
              <w:t xml:space="preserve"> до приёмно-контрольного оборудования.</w:t>
            </w:r>
          </w:p>
          <w:p w:rsidR="00C6088A" w:rsidRPr="00EC68C0" w:rsidRDefault="00C6088A" w:rsidP="00C6088A">
            <w:pPr>
              <w:numPr>
                <w:ilvl w:val="0"/>
                <w:numId w:val="46"/>
              </w:numPr>
              <w:spacing w:before="100" w:beforeAutospacing="1" w:after="100" w:afterAutospacing="1"/>
            </w:pPr>
            <w:r w:rsidRPr="00EC68C0">
              <w:lastRenderedPageBreak/>
              <w:t>Проверка формирования сигналов «Пожар», «Неисправность» и других предусмотренных режимов.</w:t>
            </w:r>
          </w:p>
          <w:p w:rsidR="00C6088A" w:rsidRPr="00EC68C0" w:rsidRDefault="00C6088A" w:rsidP="00C6088A">
            <w:pPr>
              <w:numPr>
                <w:ilvl w:val="0"/>
                <w:numId w:val="46"/>
              </w:numPr>
              <w:spacing w:before="100" w:beforeAutospacing="1" w:after="100" w:afterAutospacing="1"/>
            </w:pPr>
            <w:r w:rsidRPr="00EC68C0">
              <w:t>Проверка работоспособности системы оповещения и передачи соответствующих сигналов.</w:t>
            </w:r>
          </w:p>
          <w:p w:rsidR="00C6088A" w:rsidRPr="00EC68C0" w:rsidRDefault="00C6088A" w:rsidP="00C6088A">
            <w:pPr>
              <w:numPr>
                <w:ilvl w:val="0"/>
                <w:numId w:val="46"/>
              </w:numPr>
              <w:spacing w:before="100" w:beforeAutospacing="1" w:after="100" w:afterAutospacing="1"/>
            </w:pPr>
            <w:r w:rsidRPr="00EC68C0">
              <w:t>Устранение выявленных неисправностей в пределах согласованного объёма работ.</w:t>
            </w:r>
          </w:p>
          <w:p w:rsidR="00C6088A" w:rsidRPr="00EC68C0" w:rsidRDefault="00C6088A" w:rsidP="00C6088A">
            <w:pPr>
              <w:numPr>
                <w:ilvl w:val="0"/>
                <w:numId w:val="46"/>
              </w:numPr>
              <w:spacing w:before="100" w:beforeAutospacing="1" w:after="100" w:afterAutospacing="1"/>
            </w:pPr>
            <w:r w:rsidRPr="00EC68C0">
              <w:t>Проведение комплексных испытаний системы после завершения монтажных и пусконаладочных работ.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Целью выполнения комплекса мероприятий является приведение автоматической пожарной сигнализации в исправное, работоспособное состояние с обеспечением своевременного обнаружения пожара и формирования предусмотренных проектом сигналов.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  <w:outlineLvl w:val="2"/>
              <w:rPr>
                <w:b/>
                <w:bCs/>
                <w:sz w:val="27"/>
                <w:szCs w:val="27"/>
              </w:rPr>
            </w:pPr>
            <w:r w:rsidRPr="00EC68C0">
              <w:rPr>
                <w:b/>
                <w:bCs/>
                <w:sz w:val="27"/>
                <w:szCs w:val="27"/>
              </w:rPr>
              <w:t>3. Проектно-сметная и исполнительная документация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Предусмотреть разработку и оформление необходимой документации по автоматической пожарной сигнализации (АПС), включая:</w:t>
            </w:r>
          </w:p>
          <w:p w:rsidR="00C6088A" w:rsidRPr="00EC68C0" w:rsidRDefault="00C6088A" w:rsidP="00C6088A">
            <w:pPr>
              <w:numPr>
                <w:ilvl w:val="0"/>
                <w:numId w:val="47"/>
              </w:numPr>
              <w:spacing w:before="100" w:beforeAutospacing="1" w:after="100" w:afterAutospacing="1"/>
            </w:pPr>
            <w:r w:rsidRPr="00EC68C0">
              <w:rPr>
                <w:b/>
                <w:bCs/>
              </w:rPr>
              <w:t>Проектно-сметную документацию</w:t>
            </w:r>
            <w:r w:rsidRPr="00EC68C0">
              <w:t xml:space="preserve"> — проектные решения по восстановлению или модернизации системы, схемы размещения оборудования и прокладки линий, спецификацию оборудования и материалов, а также сметный расчёт стоимости работ.</w:t>
            </w:r>
          </w:p>
          <w:p w:rsidR="00C6088A" w:rsidRPr="00EC68C0" w:rsidRDefault="00C6088A" w:rsidP="00C6088A">
            <w:pPr>
              <w:numPr>
                <w:ilvl w:val="0"/>
                <w:numId w:val="47"/>
              </w:numPr>
              <w:spacing w:before="100" w:beforeAutospacing="1" w:after="100" w:afterAutospacing="1"/>
            </w:pPr>
            <w:r w:rsidRPr="00EC68C0">
              <w:rPr>
                <w:b/>
                <w:bCs/>
              </w:rPr>
              <w:t>Исполнительную документацию</w:t>
            </w:r>
            <w:r w:rsidRPr="00EC68C0">
              <w:t xml:space="preserve"> — исполнительные схемы фактически выполненных линий и подключений, перечень установленного оборудования, акты выполненных работ и протоколы испытаний в предусмотренном объёме.</w:t>
            </w:r>
          </w:p>
          <w:p w:rsidR="00C6088A" w:rsidRPr="00EC68C0" w:rsidRDefault="00C6088A" w:rsidP="00C6088A">
            <w:pPr>
              <w:numPr>
                <w:ilvl w:val="0"/>
                <w:numId w:val="47"/>
              </w:numPr>
              <w:spacing w:before="100" w:beforeAutospacing="1" w:after="100" w:afterAutospacing="1"/>
            </w:pPr>
            <w:r w:rsidRPr="00EC68C0">
              <w:t>Документы, подтверждающие результаты проверки работоспособности системы после завершения работ.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Состав документации, необходимость согласований и требования к её оформлению определяются действующими нормативными требованиями и условиями договора.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  <w:outlineLvl w:val="2"/>
              <w:rPr>
                <w:b/>
                <w:bCs/>
                <w:sz w:val="27"/>
                <w:szCs w:val="27"/>
              </w:rPr>
            </w:pPr>
            <w:r w:rsidRPr="00EC68C0">
              <w:rPr>
                <w:b/>
                <w:bCs/>
                <w:sz w:val="27"/>
                <w:szCs w:val="27"/>
              </w:rPr>
              <w:t>4. Обоснование необходимости выполнения работ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С учётом назначения объекта и постоянного пребывания детей и сотрудников поддержание пожарной сигнализации в исправном состоянии является важнейшим условием обеспечения безопасности.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 xml:space="preserve">Наличие </w:t>
            </w:r>
            <w:proofErr w:type="gramStart"/>
            <w:r w:rsidRPr="00EC68C0">
              <w:t xml:space="preserve">неисправных линий, отказавших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 xml:space="preserve"> и технически устаревшего оборудования может</w:t>
            </w:r>
            <w:proofErr w:type="gramEnd"/>
            <w:r w:rsidRPr="00EC68C0">
              <w:t xml:space="preserve"> привести к тому, что пожар не будет своевременно обнаружен либо сигнал о его возникновении не поступит на соответствующие устройства. При развитии возгорания это увеличивает риск распространения огня и дыма, затрудняет своевременную эвакуацию и может повлечь тяжёлые последствия.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 xml:space="preserve">Продолжение эксплуатации системы с неподтверждённой работоспособностью отдельных элементов не позволяет </w:t>
            </w:r>
            <w:r w:rsidRPr="00EC68C0">
              <w:lastRenderedPageBreak/>
              <w:t xml:space="preserve">гарантировать своевременное выполнение её основных функций. Поэтому рекомендуется не ограничиваться устранением отдельных неисправностей, а выполнить комплексное восстановление системы с заменой предусмотренных компонентов, проверкой всех оставшихся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 xml:space="preserve"> и проведением испытаний.</w:t>
            </w:r>
          </w:p>
          <w:p w:rsidR="00C6088A" w:rsidRPr="00EC68C0" w:rsidRDefault="00C6088A" w:rsidP="00C6088A">
            <w:pPr>
              <w:spacing w:before="100" w:beforeAutospacing="1" w:after="100" w:afterAutospacing="1"/>
              <w:outlineLvl w:val="2"/>
              <w:rPr>
                <w:b/>
                <w:bCs/>
                <w:sz w:val="27"/>
                <w:szCs w:val="27"/>
              </w:rPr>
            </w:pPr>
            <w:r w:rsidRPr="00EC68C0">
              <w:rPr>
                <w:b/>
                <w:bCs/>
                <w:sz w:val="27"/>
                <w:szCs w:val="27"/>
              </w:rPr>
              <w:t>5. Заключение и рекомендации</w:t>
            </w:r>
          </w:p>
          <w:p w:rsidR="00C6088A" w:rsidRPr="00EC68C0" w:rsidRDefault="00C6088A" w:rsidP="00C6088A">
            <w:pPr>
              <w:spacing w:before="100" w:beforeAutospacing="1" w:after="100" w:afterAutospacing="1"/>
            </w:pPr>
            <w:r w:rsidRPr="00EC68C0">
              <w:t>Рекомендуется выполнить комплекс работ по восстановлению и модернизации автоматической пожарной сигнализации Специализированной средней школы-интерната им. Абая, предусматривающий:</w:t>
            </w:r>
          </w:p>
          <w:p w:rsidR="00C6088A" w:rsidRDefault="00C6088A" w:rsidP="00C6088A">
            <w:pPr>
              <w:numPr>
                <w:ilvl w:val="0"/>
                <w:numId w:val="48"/>
              </w:numPr>
              <w:spacing w:before="100" w:beforeAutospacing="1" w:after="100" w:afterAutospacing="1"/>
            </w:pPr>
            <w:r w:rsidRPr="00EC68C0">
              <w:t xml:space="preserve">замену линий пожарной сигнализации общей протяжённостью ориентировочно </w:t>
            </w:r>
          </w:p>
          <w:p w:rsidR="00C6088A" w:rsidRPr="00EC68C0" w:rsidRDefault="00C6088A" w:rsidP="00C6088A">
            <w:pPr>
              <w:numPr>
                <w:ilvl w:val="0"/>
                <w:numId w:val="48"/>
              </w:numPr>
              <w:spacing w:before="100" w:beforeAutospacing="1" w:after="100" w:afterAutospacing="1"/>
            </w:pPr>
            <w:r w:rsidRPr="00EC68C0">
              <w:t>2 400 м;</w:t>
            </w:r>
          </w:p>
          <w:p w:rsidR="00C6088A" w:rsidRPr="00EC68C0" w:rsidRDefault="00C6088A" w:rsidP="00C6088A">
            <w:pPr>
              <w:numPr>
                <w:ilvl w:val="0"/>
                <w:numId w:val="48"/>
              </w:numPr>
              <w:spacing w:before="100" w:beforeAutospacing="1" w:after="100" w:afterAutospacing="1"/>
            </w:pPr>
            <w:r w:rsidRPr="00EC68C0">
              <w:t xml:space="preserve">замену </w:t>
            </w:r>
            <w:r>
              <w:t>421</w:t>
            </w:r>
            <w:r w:rsidRPr="00EC68C0">
              <w:t xml:space="preserve"> неисправных дымовых и тепловых пожарных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>;</w:t>
            </w:r>
          </w:p>
          <w:p w:rsidR="00C6088A" w:rsidRPr="00EC68C0" w:rsidRDefault="00C6088A" w:rsidP="00C6088A">
            <w:pPr>
              <w:numPr>
                <w:ilvl w:val="0"/>
                <w:numId w:val="48"/>
              </w:numPr>
              <w:spacing w:before="100" w:beforeAutospacing="1" w:after="100" w:afterAutospacing="1"/>
            </w:pPr>
            <w:r w:rsidRPr="00EC68C0">
              <w:t xml:space="preserve">проверку оставшихся </w:t>
            </w:r>
            <w:proofErr w:type="spellStart"/>
            <w:r w:rsidRPr="00EC68C0">
              <w:t>извещателей</w:t>
            </w:r>
            <w:proofErr w:type="spellEnd"/>
            <w:r w:rsidRPr="00EC68C0">
              <w:t xml:space="preserve"> и замену дополнительных неисправных устройств по результатам обследования;</w:t>
            </w:r>
          </w:p>
          <w:p w:rsidR="00C6088A" w:rsidRPr="00EC68C0" w:rsidRDefault="00C6088A" w:rsidP="00C6088A">
            <w:pPr>
              <w:numPr>
                <w:ilvl w:val="0"/>
                <w:numId w:val="48"/>
              </w:numPr>
              <w:spacing w:before="100" w:beforeAutospacing="1" w:after="100" w:afterAutospacing="1"/>
            </w:pPr>
            <w:r w:rsidRPr="00EC68C0">
              <w:t>замену приборов «Гранит-24», «Гранит-12» и «Рокот»;</w:t>
            </w:r>
          </w:p>
          <w:p w:rsidR="00C6088A" w:rsidRPr="00EC68C0" w:rsidRDefault="00C6088A" w:rsidP="00C6088A">
            <w:pPr>
              <w:numPr>
                <w:ilvl w:val="0"/>
                <w:numId w:val="48"/>
              </w:numPr>
              <w:spacing w:before="100" w:beforeAutospacing="1" w:after="100" w:afterAutospacing="1"/>
            </w:pPr>
            <w:r w:rsidRPr="00EC68C0">
              <w:t>проведение монтажных, пусконаладочных и испытательных работ;</w:t>
            </w:r>
          </w:p>
          <w:p w:rsidR="00C6088A" w:rsidRPr="00FA0333" w:rsidRDefault="00C6088A" w:rsidP="00C6088A">
            <w:pPr>
              <w:spacing w:before="100" w:beforeAutospacing="1" w:after="100" w:afterAutospacing="1"/>
              <w:outlineLvl w:val="2"/>
              <w:rPr>
                <w:b/>
                <w:bCs/>
                <w:sz w:val="27"/>
                <w:szCs w:val="27"/>
              </w:rPr>
            </w:pPr>
            <w:r w:rsidRPr="00EC68C0">
              <w:t>подготовку проектно-сметной и исполнительной документации.</w:t>
            </w:r>
            <w:r>
              <w:br/>
            </w:r>
            <w:r>
              <w:rPr>
                <w:b/>
                <w:bCs/>
                <w:sz w:val="27"/>
                <w:szCs w:val="27"/>
              </w:rPr>
              <w:br/>
            </w:r>
            <w:r w:rsidRPr="00FA0333">
              <w:rPr>
                <w:b/>
                <w:bCs/>
                <w:sz w:val="27"/>
                <w:szCs w:val="27"/>
              </w:rPr>
              <w:t>Перечень оборудования и работ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458"/>
              <w:gridCol w:w="7268"/>
              <w:gridCol w:w="1093"/>
            </w:tblGrid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FA0333">
                    <w:rPr>
                      <w:b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FA0333">
                    <w:rPr>
                      <w:b/>
                      <w:bCs/>
                      <w:sz w:val="24"/>
                      <w:szCs w:val="24"/>
                    </w:rPr>
                    <w:t>Наименование оборудования и работ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FA0333">
                    <w:rPr>
                      <w:b/>
                      <w:bCs/>
                      <w:sz w:val="24"/>
                      <w:szCs w:val="24"/>
                    </w:rPr>
                    <w:t>Кол-во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Кабель для линий пожарной сигнализации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2 400 м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Прокладка кабельных линий пожарной сигнализации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2 400 м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Дымовые и тепловые пожарные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извещатели</w:t>
                  </w:r>
                  <w:proofErr w:type="spellEnd"/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421</w:t>
                  </w:r>
                  <w:r w:rsidRPr="00FA0333">
                    <w:rPr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Демонтаж и установка пожарных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извещателей</w:t>
                  </w:r>
                  <w:proofErr w:type="spellEnd"/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421</w:t>
                  </w:r>
                  <w:r w:rsidRPr="00FA0333">
                    <w:rPr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C6088A" w:rsidRPr="00FA0333" w:rsidTr="00E33662">
              <w:trPr>
                <w:trHeight w:val="224"/>
              </w:trPr>
              <w:tc>
                <w:tcPr>
                  <w:tcW w:w="458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</w:p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Табло выход</w:t>
                  </w:r>
                </w:p>
              </w:tc>
              <w:tc>
                <w:tcPr>
                  <w:tcW w:w="1093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 шт.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268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ИПР</w:t>
                  </w:r>
                </w:p>
              </w:tc>
              <w:tc>
                <w:tcPr>
                  <w:tcW w:w="1093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 шт.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268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Сирена</w:t>
                  </w:r>
                </w:p>
              </w:tc>
              <w:tc>
                <w:tcPr>
                  <w:tcW w:w="1093" w:type="dxa"/>
                  <w:hideMark/>
                </w:tcPr>
                <w:p w:rsidR="00C6088A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 шт.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Приёмно-контрольный прибор «Гранит-24»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1 шт.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Приёмно-контрольный прибор «Гранит-12»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1 шт.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Прибор системы оповещения «Рокот» или совместимый аналог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Демонтаж и монтаж приборов управления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Проверка оставшихся пожарных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извещателей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 xml:space="preserve"> и линий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усл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Пусконаладочные работы и комплексная проверка системы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усл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Разработка проектно-сметной документации по АПС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C6088A" w:rsidRPr="00FA0333" w:rsidTr="00E33662">
              <w:tc>
                <w:tcPr>
                  <w:tcW w:w="45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268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>Подготовка исполнительной документации, схем и актов испытаний</w:t>
                  </w:r>
                </w:p>
              </w:tc>
              <w:tc>
                <w:tcPr>
                  <w:tcW w:w="1093" w:type="dxa"/>
                  <w:hideMark/>
                </w:tcPr>
                <w:p w:rsidR="00C6088A" w:rsidRPr="00FA0333" w:rsidRDefault="00C6088A" w:rsidP="00C6088A">
                  <w:pPr>
                    <w:framePr w:hSpace="180" w:wrap="around" w:vAnchor="page" w:hAnchor="margin" w:xAlign="right" w:y="3805"/>
                    <w:jc w:val="right"/>
                    <w:rPr>
                      <w:sz w:val="24"/>
                      <w:szCs w:val="24"/>
                    </w:rPr>
                  </w:pPr>
                  <w:r w:rsidRPr="00FA0333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FA0333">
                    <w:rPr>
                      <w:sz w:val="24"/>
                      <w:szCs w:val="24"/>
                    </w:rPr>
                    <w:t>компл</w:t>
                  </w:r>
                  <w:proofErr w:type="spellEnd"/>
                  <w:r w:rsidRPr="00FA0333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8045B1" w:rsidRDefault="00C6088A" w:rsidP="00C6088A">
            <w:pPr>
              <w:spacing w:before="100" w:beforeAutospacing="1" w:after="100" w:afterAutospacing="1"/>
            </w:pPr>
            <w:r>
              <w:t>По завершении работ Исполнитель обязан своими силами и за свой счет полностью очистить рабочую зону от строительного мусора, материалов и инструментов, передав объект Заказчику в надлежащем санитарно-техническом состоянии</w:t>
            </w:r>
            <w:proofErr w:type="gramStart"/>
            <w:r>
              <w:br/>
            </w:r>
            <w:r w:rsidR="008045B1">
              <w:rPr>
                <w:b/>
                <w:bCs/>
              </w:rPr>
              <w:br/>
            </w:r>
            <w:r w:rsidR="008045B1">
              <w:rPr>
                <w:rStyle w:val="a9"/>
              </w:rPr>
              <w:t xml:space="preserve"> П</w:t>
            </w:r>
            <w:proofErr w:type="gramEnd"/>
            <w:r w:rsidR="008045B1">
              <w:rPr>
                <w:rStyle w:val="a9"/>
              </w:rPr>
              <w:t>ри возникновении каких-либо вопросов необходимо согласовать с Заказчиком по следующему номеру телефона:</w:t>
            </w:r>
            <w:r w:rsidR="008045B1">
              <w:br/>
            </w:r>
            <w:r w:rsidR="008045B1">
              <w:rPr>
                <w:rStyle w:val="a9"/>
              </w:rPr>
              <w:t>+7 747 523 10 19</w:t>
            </w:r>
          </w:p>
          <w:p w:rsidR="008045B1" w:rsidRPr="00AD6DB3" w:rsidRDefault="008045B1" w:rsidP="008045B1">
            <w:pPr>
              <w:tabs>
                <w:tab w:val="left" w:pos="1515"/>
              </w:tabs>
              <w:rPr>
                <w:b/>
                <w:color w:val="FF0000"/>
                <w:sz w:val="28"/>
                <w:szCs w:val="28"/>
                <w:lang w:val="kk-KZ"/>
              </w:rPr>
            </w:pPr>
            <w:r>
              <w:rPr>
                <w:b/>
                <w:color w:val="FF0000"/>
                <w:sz w:val="28"/>
                <w:szCs w:val="28"/>
                <w:lang w:val="kk-KZ"/>
              </w:rPr>
              <w:t xml:space="preserve"> Адрес: </w:t>
            </w:r>
            <w:r w:rsidRPr="00AD6DB3">
              <w:rPr>
                <w:sz w:val="28"/>
                <w:szCs w:val="28"/>
                <w:lang w:val="kk-KZ"/>
              </w:rPr>
              <w:t>г. Алматы, ул. Чернышевского, д. 43</w:t>
            </w:r>
            <w:r>
              <w:rPr>
                <w:sz w:val="28"/>
                <w:szCs w:val="28"/>
                <w:lang w:val="kk-KZ"/>
              </w:rPr>
              <w:t>.</w:t>
            </w:r>
          </w:p>
          <w:p w:rsidR="008045B1" w:rsidRPr="008045B1" w:rsidRDefault="008045B1" w:rsidP="008045B1">
            <w:pPr>
              <w:pStyle w:val="aa"/>
              <w:spacing w:before="0" w:beforeAutospacing="0" w:after="0" w:afterAutospacing="0"/>
              <w:rPr>
                <w:b/>
                <w:bCs/>
                <w:lang w:val="kk-KZ"/>
              </w:rPr>
            </w:pPr>
          </w:p>
          <w:p w:rsidR="00C106FB" w:rsidRPr="003E55AC" w:rsidRDefault="00C106FB" w:rsidP="008045B1">
            <w:pPr>
              <w:jc w:val="both"/>
              <w:rPr>
                <w:sz w:val="28"/>
                <w:szCs w:val="28"/>
                <w:lang w:val="kk-KZ"/>
              </w:rPr>
            </w:pPr>
          </w:p>
        </w:tc>
      </w:tr>
    </w:tbl>
    <w:p w:rsidR="006B2524" w:rsidRDefault="006B2524"/>
    <w:p w:rsidR="00B77302" w:rsidRDefault="00B77302"/>
    <w:p w:rsidR="00B77302" w:rsidRDefault="00B77302"/>
    <w:p w:rsidR="00B77302" w:rsidRDefault="00B77302"/>
    <w:p w:rsidR="00B77302" w:rsidRDefault="00B77302"/>
    <w:p w:rsidR="00B77302" w:rsidRDefault="00B77302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535A46" w:rsidRDefault="00535A46"/>
    <w:p w:rsidR="00A11454" w:rsidRPr="00C7614D" w:rsidRDefault="00A11454" w:rsidP="00C6088A">
      <w:pPr>
        <w:pStyle w:val="a3"/>
        <w:rPr>
          <w:i/>
          <w:iCs/>
          <w:szCs w:val="28"/>
        </w:rPr>
      </w:pPr>
      <w:bookmarkStart w:id="0" w:name="_GoBack"/>
      <w:bookmarkEnd w:id="0"/>
    </w:p>
    <w:sectPr w:rsidR="00A11454" w:rsidRPr="00C7614D" w:rsidSect="008045B1">
      <w:pgSz w:w="16838" w:h="11906" w:orient="landscape"/>
      <w:pgMar w:top="426" w:right="678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0F58"/>
    <w:multiLevelType w:val="multilevel"/>
    <w:tmpl w:val="90B0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47D4D"/>
    <w:multiLevelType w:val="multilevel"/>
    <w:tmpl w:val="82D2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6B0EEA"/>
    <w:multiLevelType w:val="multilevel"/>
    <w:tmpl w:val="D11A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146412"/>
    <w:multiLevelType w:val="multilevel"/>
    <w:tmpl w:val="BB844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197D5E"/>
    <w:multiLevelType w:val="multilevel"/>
    <w:tmpl w:val="9D58D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1207D8"/>
    <w:multiLevelType w:val="multilevel"/>
    <w:tmpl w:val="0ED8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D12455"/>
    <w:multiLevelType w:val="multilevel"/>
    <w:tmpl w:val="26A2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B65028"/>
    <w:multiLevelType w:val="multilevel"/>
    <w:tmpl w:val="C844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EC4A33"/>
    <w:multiLevelType w:val="multilevel"/>
    <w:tmpl w:val="BA48F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9F18F2"/>
    <w:multiLevelType w:val="multilevel"/>
    <w:tmpl w:val="6A60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F123B"/>
    <w:multiLevelType w:val="multilevel"/>
    <w:tmpl w:val="2B88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81251E"/>
    <w:multiLevelType w:val="multilevel"/>
    <w:tmpl w:val="6412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6562B3"/>
    <w:multiLevelType w:val="multilevel"/>
    <w:tmpl w:val="6458D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FE3265"/>
    <w:multiLevelType w:val="multilevel"/>
    <w:tmpl w:val="2E96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6F356A"/>
    <w:multiLevelType w:val="multilevel"/>
    <w:tmpl w:val="AC606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D336B8"/>
    <w:multiLevelType w:val="multilevel"/>
    <w:tmpl w:val="FE9A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4D7925"/>
    <w:multiLevelType w:val="multilevel"/>
    <w:tmpl w:val="8012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8C250D2"/>
    <w:multiLevelType w:val="multilevel"/>
    <w:tmpl w:val="B454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B235FB"/>
    <w:multiLevelType w:val="multilevel"/>
    <w:tmpl w:val="39BC2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4D3517"/>
    <w:multiLevelType w:val="multilevel"/>
    <w:tmpl w:val="F73A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F7A0FA4"/>
    <w:multiLevelType w:val="multilevel"/>
    <w:tmpl w:val="97DE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7E1E5E"/>
    <w:multiLevelType w:val="multilevel"/>
    <w:tmpl w:val="7F0C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807D03"/>
    <w:multiLevelType w:val="multilevel"/>
    <w:tmpl w:val="82187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B737EE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</w:lvl>
  </w:abstractNum>
  <w:abstractNum w:abstractNumId="24">
    <w:nsid w:val="38960D97"/>
    <w:multiLevelType w:val="multilevel"/>
    <w:tmpl w:val="307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A67F9E"/>
    <w:multiLevelType w:val="multilevel"/>
    <w:tmpl w:val="5DDE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C142F0"/>
    <w:multiLevelType w:val="multilevel"/>
    <w:tmpl w:val="5964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6D7890"/>
    <w:multiLevelType w:val="multilevel"/>
    <w:tmpl w:val="1F8C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AE46465"/>
    <w:multiLevelType w:val="multilevel"/>
    <w:tmpl w:val="9D6C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B8A2D2D"/>
    <w:multiLevelType w:val="multilevel"/>
    <w:tmpl w:val="8C980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3A0FF0"/>
    <w:multiLevelType w:val="multilevel"/>
    <w:tmpl w:val="263C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D57413E"/>
    <w:multiLevelType w:val="multilevel"/>
    <w:tmpl w:val="466AB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4840F24"/>
    <w:multiLevelType w:val="multilevel"/>
    <w:tmpl w:val="1B92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5637D8A"/>
    <w:multiLevelType w:val="multilevel"/>
    <w:tmpl w:val="CE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848020D"/>
    <w:multiLevelType w:val="multilevel"/>
    <w:tmpl w:val="CC72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ABE7699"/>
    <w:multiLevelType w:val="multilevel"/>
    <w:tmpl w:val="5EC2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935A4C"/>
    <w:multiLevelType w:val="multilevel"/>
    <w:tmpl w:val="D550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C9C0595"/>
    <w:multiLevelType w:val="multilevel"/>
    <w:tmpl w:val="C890D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1164C6"/>
    <w:multiLevelType w:val="multilevel"/>
    <w:tmpl w:val="78143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5227C4"/>
    <w:multiLevelType w:val="multilevel"/>
    <w:tmpl w:val="90F2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AF5280"/>
    <w:multiLevelType w:val="multilevel"/>
    <w:tmpl w:val="9EDA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7364652"/>
    <w:multiLevelType w:val="multilevel"/>
    <w:tmpl w:val="E10A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61336B"/>
    <w:multiLevelType w:val="multilevel"/>
    <w:tmpl w:val="AF54A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5F0671"/>
    <w:multiLevelType w:val="multilevel"/>
    <w:tmpl w:val="BA06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</w:lvl>
  </w:abstractNum>
  <w:abstractNum w:abstractNumId="45">
    <w:nsid w:val="784C5650"/>
    <w:multiLevelType w:val="multilevel"/>
    <w:tmpl w:val="F92C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A736DAD"/>
    <w:multiLevelType w:val="multilevel"/>
    <w:tmpl w:val="AFE8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B0F3E26"/>
    <w:multiLevelType w:val="multilevel"/>
    <w:tmpl w:val="080C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4"/>
  </w:num>
  <w:num w:numId="2">
    <w:abstractNumId w:val="23"/>
  </w:num>
  <w:num w:numId="3">
    <w:abstractNumId w:val="38"/>
  </w:num>
  <w:num w:numId="4">
    <w:abstractNumId w:val="39"/>
  </w:num>
  <w:num w:numId="5">
    <w:abstractNumId w:val="16"/>
  </w:num>
  <w:num w:numId="6">
    <w:abstractNumId w:val="19"/>
  </w:num>
  <w:num w:numId="7">
    <w:abstractNumId w:val="11"/>
  </w:num>
  <w:num w:numId="8">
    <w:abstractNumId w:val="4"/>
  </w:num>
  <w:num w:numId="9">
    <w:abstractNumId w:val="9"/>
  </w:num>
  <w:num w:numId="10">
    <w:abstractNumId w:val="34"/>
  </w:num>
  <w:num w:numId="11">
    <w:abstractNumId w:val="45"/>
  </w:num>
  <w:num w:numId="12">
    <w:abstractNumId w:val="10"/>
  </w:num>
  <w:num w:numId="13">
    <w:abstractNumId w:val="30"/>
  </w:num>
  <w:num w:numId="14">
    <w:abstractNumId w:val="24"/>
  </w:num>
  <w:num w:numId="15">
    <w:abstractNumId w:val="1"/>
  </w:num>
  <w:num w:numId="16">
    <w:abstractNumId w:val="18"/>
  </w:num>
  <w:num w:numId="17">
    <w:abstractNumId w:val="15"/>
  </w:num>
  <w:num w:numId="18">
    <w:abstractNumId w:val="17"/>
  </w:num>
  <w:num w:numId="19">
    <w:abstractNumId w:val="29"/>
  </w:num>
  <w:num w:numId="20">
    <w:abstractNumId w:val="14"/>
  </w:num>
  <w:num w:numId="21">
    <w:abstractNumId w:val="42"/>
  </w:num>
  <w:num w:numId="22">
    <w:abstractNumId w:val="21"/>
  </w:num>
  <w:num w:numId="23">
    <w:abstractNumId w:val="7"/>
  </w:num>
  <w:num w:numId="24">
    <w:abstractNumId w:val="32"/>
  </w:num>
  <w:num w:numId="25">
    <w:abstractNumId w:val="28"/>
  </w:num>
  <w:num w:numId="26">
    <w:abstractNumId w:val="25"/>
  </w:num>
  <w:num w:numId="27">
    <w:abstractNumId w:val="0"/>
  </w:num>
  <w:num w:numId="28">
    <w:abstractNumId w:val="6"/>
  </w:num>
  <w:num w:numId="29">
    <w:abstractNumId w:val="31"/>
  </w:num>
  <w:num w:numId="30">
    <w:abstractNumId w:val="20"/>
  </w:num>
  <w:num w:numId="31">
    <w:abstractNumId w:val="27"/>
  </w:num>
  <w:num w:numId="32">
    <w:abstractNumId w:val="12"/>
  </w:num>
  <w:num w:numId="33">
    <w:abstractNumId w:val="13"/>
  </w:num>
  <w:num w:numId="34">
    <w:abstractNumId w:val="22"/>
  </w:num>
  <w:num w:numId="35">
    <w:abstractNumId w:val="46"/>
  </w:num>
  <w:num w:numId="36">
    <w:abstractNumId w:val="47"/>
  </w:num>
  <w:num w:numId="37">
    <w:abstractNumId w:val="5"/>
  </w:num>
  <w:num w:numId="38">
    <w:abstractNumId w:val="41"/>
  </w:num>
  <w:num w:numId="39">
    <w:abstractNumId w:val="36"/>
  </w:num>
  <w:num w:numId="40">
    <w:abstractNumId w:val="8"/>
  </w:num>
  <w:num w:numId="41">
    <w:abstractNumId w:val="43"/>
  </w:num>
  <w:num w:numId="42">
    <w:abstractNumId w:val="2"/>
  </w:num>
  <w:num w:numId="43">
    <w:abstractNumId w:val="33"/>
  </w:num>
  <w:num w:numId="44">
    <w:abstractNumId w:val="40"/>
  </w:num>
  <w:num w:numId="45">
    <w:abstractNumId w:val="37"/>
  </w:num>
  <w:num w:numId="46">
    <w:abstractNumId w:val="35"/>
  </w:num>
  <w:num w:numId="47">
    <w:abstractNumId w:val="3"/>
  </w:num>
  <w:num w:numId="48">
    <w:abstractNumId w:val="2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9B1"/>
    <w:rsid w:val="00036E09"/>
    <w:rsid w:val="0004032A"/>
    <w:rsid w:val="000760F0"/>
    <w:rsid w:val="00103BD6"/>
    <w:rsid w:val="001E2214"/>
    <w:rsid w:val="001F7737"/>
    <w:rsid w:val="0020175F"/>
    <w:rsid w:val="00205ACC"/>
    <w:rsid w:val="002B660E"/>
    <w:rsid w:val="00303878"/>
    <w:rsid w:val="003E55AC"/>
    <w:rsid w:val="00437233"/>
    <w:rsid w:val="00447A0D"/>
    <w:rsid w:val="00472248"/>
    <w:rsid w:val="00531F1A"/>
    <w:rsid w:val="00535A46"/>
    <w:rsid w:val="00540FDE"/>
    <w:rsid w:val="00576EB5"/>
    <w:rsid w:val="005E4199"/>
    <w:rsid w:val="00636B24"/>
    <w:rsid w:val="006554A5"/>
    <w:rsid w:val="006A0C56"/>
    <w:rsid w:val="006B2524"/>
    <w:rsid w:val="00714163"/>
    <w:rsid w:val="007A2A02"/>
    <w:rsid w:val="008045B1"/>
    <w:rsid w:val="00846679"/>
    <w:rsid w:val="008C0245"/>
    <w:rsid w:val="00957296"/>
    <w:rsid w:val="00962AD3"/>
    <w:rsid w:val="009A5E68"/>
    <w:rsid w:val="009E386C"/>
    <w:rsid w:val="00A11454"/>
    <w:rsid w:val="00A13075"/>
    <w:rsid w:val="00A66769"/>
    <w:rsid w:val="00AA0EEE"/>
    <w:rsid w:val="00AA5C7D"/>
    <w:rsid w:val="00B31B55"/>
    <w:rsid w:val="00B60BA7"/>
    <w:rsid w:val="00B77302"/>
    <w:rsid w:val="00BC5642"/>
    <w:rsid w:val="00BE390D"/>
    <w:rsid w:val="00BF225B"/>
    <w:rsid w:val="00BF34E9"/>
    <w:rsid w:val="00BF7636"/>
    <w:rsid w:val="00C106FB"/>
    <w:rsid w:val="00C237AE"/>
    <w:rsid w:val="00C27A36"/>
    <w:rsid w:val="00C6088A"/>
    <w:rsid w:val="00C81C13"/>
    <w:rsid w:val="00C97A24"/>
    <w:rsid w:val="00CC4A6A"/>
    <w:rsid w:val="00CE010E"/>
    <w:rsid w:val="00CE18AB"/>
    <w:rsid w:val="00D00C45"/>
    <w:rsid w:val="00D4469F"/>
    <w:rsid w:val="00D628E8"/>
    <w:rsid w:val="00D65407"/>
    <w:rsid w:val="00E40B2A"/>
    <w:rsid w:val="00EA29B1"/>
    <w:rsid w:val="00EC7B25"/>
    <w:rsid w:val="00ED366D"/>
    <w:rsid w:val="00EF4832"/>
    <w:rsid w:val="00F00E81"/>
    <w:rsid w:val="00F80FBD"/>
    <w:rsid w:val="00FA1C71"/>
    <w:rsid w:val="00FB3B21"/>
    <w:rsid w:val="00FC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045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5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D36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106FB"/>
    <w:rPr>
      <w:szCs w:val="32"/>
    </w:rPr>
  </w:style>
  <w:style w:type="table" w:styleId="a4">
    <w:name w:val="Table Grid"/>
    <w:basedOn w:val="a1"/>
    <w:uiPriority w:val="39"/>
    <w:rsid w:val="00C106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1"/>
    <w:rsid w:val="00C106F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C106FB"/>
    <w:pPr>
      <w:widowControl w:val="0"/>
      <w:shd w:val="clear" w:color="auto" w:fill="FFFFFF"/>
      <w:spacing w:before="420" w:after="300" w:line="324" w:lineRule="exact"/>
      <w:jc w:val="center"/>
    </w:pPr>
    <w:rPr>
      <w:rFonts w:cstheme="minorBidi"/>
      <w:sz w:val="26"/>
      <w:szCs w:val="26"/>
      <w:lang w:eastAsia="en-US"/>
    </w:rPr>
  </w:style>
  <w:style w:type="paragraph" w:styleId="31">
    <w:name w:val="Body Text Indent 3"/>
    <w:basedOn w:val="a"/>
    <w:link w:val="32"/>
    <w:semiHidden/>
    <w:unhideWhenUsed/>
    <w:rsid w:val="00C106FB"/>
    <w:pPr>
      <w:spacing w:after="120" w:line="259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qFormat/>
    <w:rsid w:val="00C106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qFormat/>
    <w:rsid w:val="00C106FB"/>
    <w:pPr>
      <w:ind w:left="720"/>
      <w:contextualSpacing/>
    </w:pPr>
  </w:style>
  <w:style w:type="paragraph" w:styleId="a7">
    <w:name w:val="Plain Text"/>
    <w:basedOn w:val="a"/>
    <w:link w:val="a8"/>
    <w:rsid w:val="003E55A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3E55A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0">
    <w:name w:val="s0"/>
    <w:basedOn w:val="a0"/>
    <w:rsid w:val="003E55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isselectedend">
    <w:name w:val="isselectedend"/>
    <w:basedOn w:val="a"/>
    <w:rsid w:val="00ED366D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ED366D"/>
    <w:rPr>
      <w:b/>
      <w:bCs/>
    </w:rPr>
  </w:style>
  <w:style w:type="paragraph" w:styleId="aa">
    <w:name w:val="Normal (Web)"/>
    <w:basedOn w:val="a"/>
    <w:uiPriority w:val="99"/>
    <w:unhideWhenUsed/>
    <w:rsid w:val="00ED366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ED3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dq2pgselectionanchorcontainer">
    <w:name w:val="pdq2pg_selectionanchorcontainer"/>
    <w:basedOn w:val="a"/>
    <w:rsid w:val="00EC7B2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8045B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045B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106FB"/>
    <w:rPr>
      <w:szCs w:val="32"/>
    </w:rPr>
  </w:style>
  <w:style w:type="table" w:styleId="a4">
    <w:name w:val="Table Grid"/>
    <w:basedOn w:val="a1"/>
    <w:uiPriority w:val="39"/>
    <w:rsid w:val="00C106F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1"/>
    <w:rsid w:val="00C106FB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C106FB"/>
    <w:pPr>
      <w:widowControl w:val="0"/>
      <w:shd w:val="clear" w:color="auto" w:fill="FFFFFF"/>
      <w:spacing w:before="420" w:after="300" w:line="324" w:lineRule="exact"/>
      <w:jc w:val="center"/>
    </w:pPr>
    <w:rPr>
      <w:rFonts w:cstheme="minorBidi"/>
      <w:sz w:val="26"/>
      <w:szCs w:val="26"/>
      <w:lang w:eastAsia="en-US"/>
    </w:rPr>
  </w:style>
  <w:style w:type="paragraph" w:styleId="3">
    <w:name w:val="Body Text Indent 3"/>
    <w:basedOn w:val="a"/>
    <w:link w:val="30"/>
    <w:semiHidden/>
    <w:unhideWhenUsed/>
    <w:rsid w:val="00C106FB"/>
    <w:pPr>
      <w:spacing w:after="120" w:line="259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qFormat/>
    <w:rsid w:val="00C106F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10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9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0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3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7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8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52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33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37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0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6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4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Atlas Playbook v0.5.0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2026-08-26T12:10:00Z</cp:lastPrinted>
  <dcterms:created xsi:type="dcterms:W3CDTF">2026-10-13T21:29:00Z</dcterms:created>
  <dcterms:modified xsi:type="dcterms:W3CDTF">2026-10-13T21:29:00Z</dcterms:modified>
</cp:coreProperties>
</file>